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349" w:rsidRPr="00330349" w:rsidRDefault="00330349" w:rsidP="00330349">
      <w:pPr>
        <w:keepNext/>
        <w:spacing w:after="0" w:line="240" w:lineRule="auto"/>
        <w:jc w:val="center"/>
        <w:outlineLvl w:val="0"/>
        <w:rPr>
          <w:rFonts w:ascii="Times New Roman" w:eastAsia="Times New Roman" w:hAnsi="Times New Roman" w:cs="Times New Roman"/>
          <w:b/>
          <w:bCs/>
          <w:caps/>
          <w:sz w:val="28"/>
          <w:szCs w:val="24"/>
        </w:rPr>
      </w:pPr>
      <w:r w:rsidRPr="00330349">
        <w:rPr>
          <w:rFonts w:ascii="Times New Roman" w:eastAsia="Times New Roman" w:hAnsi="Times New Roman" w:cs="Times New Roman"/>
          <w:b/>
          <w:bCs/>
          <w:caps/>
          <w:sz w:val="28"/>
          <w:szCs w:val="24"/>
        </w:rPr>
        <w:t>Mažeikių rajono savivaldybės</w:t>
      </w:r>
    </w:p>
    <w:p w:rsidR="00330349" w:rsidRPr="00330349" w:rsidRDefault="00330349" w:rsidP="00330349">
      <w:pPr>
        <w:keepNext/>
        <w:spacing w:after="0" w:line="240" w:lineRule="auto"/>
        <w:jc w:val="center"/>
        <w:outlineLvl w:val="0"/>
        <w:rPr>
          <w:rFonts w:ascii="Times New Roman" w:eastAsia="Times New Roman" w:hAnsi="Times New Roman" w:cs="Times New Roman"/>
          <w:b/>
          <w:bCs/>
          <w:caps/>
          <w:sz w:val="28"/>
          <w:szCs w:val="24"/>
        </w:rPr>
      </w:pPr>
      <w:r w:rsidRPr="00330349">
        <w:rPr>
          <w:rFonts w:ascii="Times New Roman" w:eastAsia="Times New Roman" w:hAnsi="Times New Roman" w:cs="Times New Roman"/>
          <w:b/>
          <w:bCs/>
          <w:caps/>
          <w:sz w:val="28"/>
          <w:szCs w:val="24"/>
        </w:rPr>
        <w:t>VISUOMENĖS SVEIKATOS BIURAS</w:t>
      </w:r>
    </w:p>
    <w:p w:rsidR="00330349" w:rsidRPr="00330349" w:rsidRDefault="00330349" w:rsidP="00330349">
      <w:pPr>
        <w:spacing w:after="0" w:line="240" w:lineRule="auto"/>
        <w:rPr>
          <w:rFonts w:ascii="Times New Roman" w:eastAsia="Times New Roman" w:hAnsi="Times New Roman" w:cs="Times New Roman"/>
          <w:sz w:val="24"/>
          <w:szCs w:val="24"/>
        </w:rPr>
      </w:pPr>
    </w:p>
    <w:p w:rsidR="00330349" w:rsidRPr="00330349" w:rsidRDefault="00330349" w:rsidP="00330349">
      <w:pPr>
        <w:spacing w:after="0" w:line="240" w:lineRule="auto"/>
        <w:jc w:val="center"/>
        <w:rPr>
          <w:rFonts w:ascii="Times New Roman" w:eastAsia="Times New Roman" w:hAnsi="Times New Roman" w:cs="Times New Roman"/>
          <w:sz w:val="20"/>
          <w:szCs w:val="20"/>
        </w:rPr>
      </w:pPr>
      <w:r w:rsidRPr="00330349">
        <w:rPr>
          <w:rFonts w:ascii="Times New Roman" w:eastAsia="Times New Roman" w:hAnsi="Times New Roman" w:cs="Times New Roman"/>
          <w:sz w:val="20"/>
          <w:szCs w:val="20"/>
        </w:rPr>
        <w:t>Biudžetinė įstaiga, Naftininkų g. 9, 89239 Mažeikiai,</w:t>
      </w:r>
    </w:p>
    <w:p w:rsidR="00330349" w:rsidRPr="00330349" w:rsidRDefault="00330349" w:rsidP="00330349">
      <w:pPr>
        <w:spacing w:after="0" w:line="240" w:lineRule="auto"/>
        <w:jc w:val="center"/>
        <w:rPr>
          <w:rFonts w:ascii="Times New Roman" w:eastAsia="Times New Roman" w:hAnsi="Times New Roman" w:cs="Times New Roman"/>
          <w:sz w:val="20"/>
          <w:szCs w:val="20"/>
          <w:lang w:val="en-US"/>
        </w:rPr>
      </w:pPr>
      <w:r w:rsidRPr="00330349">
        <w:rPr>
          <w:rFonts w:ascii="Times New Roman" w:eastAsia="Times New Roman" w:hAnsi="Times New Roman" w:cs="Times New Roman"/>
          <w:sz w:val="20"/>
          <w:szCs w:val="20"/>
        </w:rPr>
        <w:t xml:space="preserve">tel. (8 443) 41 499, el. p. </w:t>
      </w:r>
      <w:hyperlink r:id="rId7" w:history="1">
        <w:r w:rsidRPr="00330349">
          <w:rPr>
            <w:rFonts w:ascii="Times New Roman" w:eastAsia="Times New Roman" w:hAnsi="Times New Roman" w:cs="Times New Roman"/>
            <w:color w:val="000000"/>
            <w:sz w:val="20"/>
            <w:szCs w:val="20"/>
          </w:rPr>
          <w:t>mazeikiuvsb@gmail.com</w:t>
        </w:r>
      </w:hyperlink>
    </w:p>
    <w:p w:rsidR="00330349" w:rsidRPr="00330349" w:rsidRDefault="00330349" w:rsidP="00330349">
      <w:pPr>
        <w:spacing w:after="0" w:line="240" w:lineRule="auto"/>
        <w:jc w:val="center"/>
        <w:rPr>
          <w:rFonts w:ascii="Times New Roman" w:eastAsia="Times New Roman" w:hAnsi="Times New Roman" w:cs="Times New Roman"/>
          <w:sz w:val="20"/>
          <w:szCs w:val="20"/>
        </w:rPr>
      </w:pPr>
      <w:r w:rsidRPr="00330349">
        <w:rPr>
          <w:rFonts w:ascii="Times New Roman" w:eastAsia="Times New Roman" w:hAnsi="Times New Roman" w:cs="Times New Roman"/>
          <w:sz w:val="20"/>
          <w:szCs w:val="20"/>
        </w:rPr>
        <w:t>Duomenys kaupiami ir saugomi Juridinių asmenų registre, kodas 303189089</w:t>
      </w:r>
    </w:p>
    <w:p w:rsidR="00330349" w:rsidRPr="00330349" w:rsidRDefault="00330349" w:rsidP="00330349">
      <w:pPr>
        <w:spacing w:after="0" w:line="240" w:lineRule="auto"/>
        <w:rPr>
          <w:rFonts w:ascii="Times New Roman" w:eastAsia="Times New Roman" w:hAnsi="Times New Roman" w:cs="Times New Roman"/>
          <w:sz w:val="24"/>
          <w:szCs w:val="24"/>
        </w:rPr>
      </w:pPr>
      <w:r w:rsidRPr="00330349">
        <w:rPr>
          <w:rFonts w:ascii="Calibri" w:eastAsia="Calibri" w:hAnsi="Calibri" w:cs="Times New Roman"/>
          <w:noProof/>
          <w:lang w:eastAsia="lt-LT"/>
        </w:rPr>
        <mc:AlternateContent>
          <mc:Choice Requires="wps">
            <w:drawing>
              <wp:anchor distT="0" distB="0" distL="114300" distR="114300" simplePos="0" relativeHeight="251659264" behindDoc="0" locked="0" layoutInCell="1" allowOverlap="1" wp14:anchorId="6D89EC68" wp14:editId="5F3F380F">
                <wp:simplePos x="0" y="0"/>
                <wp:positionH relativeFrom="column">
                  <wp:posOffset>0</wp:posOffset>
                </wp:positionH>
                <wp:positionV relativeFrom="paragraph">
                  <wp:posOffset>6350</wp:posOffset>
                </wp:positionV>
                <wp:extent cx="6051550" cy="5080"/>
                <wp:effectExtent l="0" t="0" r="25400" b="13970"/>
                <wp:wrapNone/>
                <wp:docPr id="24" name="Laisv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0" cy="5080"/>
                        </a:xfrm>
                        <a:custGeom>
                          <a:avLst/>
                          <a:gdLst>
                            <a:gd name="T0" fmla="*/ 0 w 9530"/>
                            <a:gd name="T1" fmla="*/ 0 h 8"/>
                            <a:gd name="T2" fmla="*/ 6051550 w 9530"/>
                            <a:gd name="T3" fmla="*/ 5080 h 8"/>
                            <a:gd name="T4" fmla="*/ 0 60000 65536"/>
                            <a:gd name="T5" fmla="*/ 0 60000 65536"/>
                          </a:gdLst>
                          <a:ahLst/>
                          <a:cxnLst>
                            <a:cxn ang="T4">
                              <a:pos x="T0" y="T1"/>
                            </a:cxn>
                            <a:cxn ang="T5">
                              <a:pos x="T2" y="T3"/>
                            </a:cxn>
                          </a:cxnLst>
                          <a:rect l="0" t="0" r="r" b="b"/>
                          <a:pathLst>
                            <a:path w="9530" h="8">
                              <a:moveTo>
                                <a:pt x="0" y="0"/>
                              </a:moveTo>
                              <a:lnTo>
                                <a:pt x="9530" y="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7E0DC9" id="Laisva forma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476.5pt,.9pt" coordsize="9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" filled="f">
                <v:path arrowok="t" o:connecttype="custom" o:connectlocs="0,0;2147483646,3225800" o:connectangles="0,0"/>
              </v:polyline>
            </w:pict>
          </mc:Fallback>
        </mc:AlternateContent>
      </w: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360" w:lineRule="auto"/>
        <w:jc w:val="center"/>
        <w:rPr>
          <w:rFonts w:ascii="Times New Roman" w:eastAsia="Calibri" w:hAnsi="Times New Roman" w:cs="Times New Roman"/>
          <w:b/>
          <w:sz w:val="28"/>
          <w:szCs w:val="28"/>
        </w:rPr>
      </w:pPr>
      <w:r w:rsidRPr="00330349">
        <w:rPr>
          <w:rFonts w:ascii="Times New Roman" w:eastAsia="Calibri" w:hAnsi="Times New Roman" w:cs="Times New Roman"/>
          <w:b/>
          <w:sz w:val="28"/>
          <w:szCs w:val="28"/>
        </w:rPr>
        <w:t xml:space="preserve">VISUOMENĖS SVEIKATOS BŪKLĖ </w:t>
      </w:r>
    </w:p>
    <w:p w:rsidR="00330349" w:rsidRPr="00330349" w:rsidRDefault="00330349" w:rsidP="00330349">
      <w:pPr>
        <w:spacing w:after="0" w:line="360" w:lineRule="auto"/>
        <w:jc w:val="center"/>
        <w:rPr>
          <w:rFonts w:ascii="Times New Roman" w:eastAsia="Calibri" w:hAnsi="Times New Roman" w:cs="Times New Roman"/>
          <w:b/>
          <w:sz w:val="28"/>
          <w:szCs w:val="28"/>
        </w:rPr>
      </w:pPr>
      <w:r w:rsidRPr="00330349">
        <w:rPr>
          <w:rFonts w:ascii="Times New Roman" w:eastAsia="Calibri" w:hAnsi="Times New Roman" w:cs="Times New Roman"/>
          <w:b/>
          <w:sz w:val="28"/>
          <w:szCs w:val="28"/>
        </w:rPr>
        <w:t>MA</w:t>
      </w:r>
      <w:r w:rsidR="005221D0">
        <w:rPr>
          <w:rFonts w:ascii="Times New Roman" w:eastAsia="Calibri" w:hAnsi="Times New Roman" w:cs="Times New Roman"/>
          <w:b/>
          <w:sz w:val="28"/>
          <w:szCs w:val="28"/>
        </w:rPr>
        <w:t>ŽEIKIŲ RAJONO SAVIVALDYBĖJE 2016</w:t>
      </w:r>
      <w:r w:rsidRPr="00330349">
        <w:rPr>
          <w:rFonts w:ascii="Times New Roman" w:eastAsia="Calibri" w:hAnsi="Times New Roman" w:cs="Times New Roman"/>
          <w:b/>
          <w:sz w:val="28"/>
          <w:szCs w:val="28"/>
        </w:rPr>
        <w:t xml:space="preserve"> METAIS </w:t>
      </w: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8"/>
          <w:szCs w:val="28"/>
          <w:lang w:eastAsia="lt-LT"/>
        </w:rPr>
      </w:pPr>
    </w:p>
    <w:p w:rsidR="00330349" w:rsidRPr="00330349" w:rsidRDefault="00330349" w:rsidP="00330349">
      <w:pPr>
        <w:spacing w:after="0" w:line="240" w:lineRule="auto"/>
        <w:jc w:val="center"/>
        <w:rPr>
          <w:rFonts w:ascii="Times New Roman" w:eastAsia="Times New Roman" w:hAnsi="Times New Roman" w:cs="Times New Roman"/>
          <w:sz w:val="28"/>
          <w:szCs w:val="28"/>
          <w:lang w:eastAsia="lt-LT"/>
        </w:rPr>
      </w:pPr>
    </w:p>
    <w:p w:rsidR="00330349" w:rsidRPr="00330349" w:rsidRDefault="00330349" w:rsidP="00330349">
      <w:pPr>
        <w:spacing w:after="0" w:line="240" w:lineRule="auto"/>
        <w:jc w:val="center"/>
        <w:rPr>
          <w:rFonts w:ascii="Times New Roman" w:eastAsia="Times New Roman" w:hAnsi="Times New Roman" w:cs="Times New Roman"/>
          <w:sz w:val="28"/>
          <w:szCs w:val="28"/>
          <w:lang w:eastAsia="lt-LT"/>
        </w:rPr>
      </w:pPr>
    </w:p>
    <w:p w:rsidR="0064220C" w:rsidRDefault="0064220C" w:rsidP="00330349">
      <w:pPr>
        <w:spacing w:after="0" w:line="240" w:lineRule="auto"/>
        <w:jc w:val="center"/>
        <w:rPr>
          <w:rFonts w:ascii="Times New Roman" w:eastAsia="Times New Roman" w:hAnsi="Times New Roman" w:cs="Times New Roman"/>
          <w:sz w:val="24"/>
          <w:szCs w:val="24"/>
          <w:lang w:eastAsia="lt-LT"/>
        </w:rPr>
      </w:pPr>
    </w:p>
    <w:p w:rsidR="0064220C" w:rsidRDefault="0064220C" w:rsidP="00330349">
      <w:pPr>
        <w:spacing w:after="0" w:line="240" w:lineRule="auto"/>
        <w:jc w:val="center"/>
        <w:rPr>
          <w:rFonts w:ascii="Times New Roman" w:eastAsia="Times New Roman" w:hAnsi="Times New Roman" w:cs="Times New Roman"/>
          <w:sz w:val="24"/>
          <w:szCs w:val="24"/>
          <w:lang w:eastAsia="lt-LT"/>
        </w:rPr>
      </w:pPr>
    </w:p>
    <w:p w:rsidR="0064220C" w:rsidRDefault="0064220C"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DC7C52" w:rsidP="00330349">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Mažeikiai, 2017</w:t>
      </w: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sz w:val="24"/>
          <w:szCs w:val="24"/>
          <w:lang w:eastAsia="lt-LT"/>
        </w:rPr>
      </w:pPr>
    </w:p>
    <w:p w:rsidR="00330349" w:rsidRPr="00330349" w:rsidRDefault="00330349" w:rsidP="00330349">
      <w:pPr>
        <w:spacing w:after="0" w:line="240" w:lineRule="auto"/>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 New Roman" w:eastAsia="Times New Roman" w:hAnsi="Times New Roman" w:cs="Times New Roman"/>
          <w:b/>
          <w:sz w:val="28"/>
          <w:szCs w:val="28"/>
          <w:lang w:eastAsia="lt-LT"/>
        </w:rPr>
      </w:pPr>
      <w:r w:rsidRPr="00330349">
        <w:rPr>
          <w:rFonts w:ascii="Times New Roman" w:eastAsia="Times New Roman" w:hAnsi="Times New Roman" w:cs="Times New Roman"/>
          <w:b/>
          <w:sz w:val="28"/>
          <w:szCs w:val="28"/>
          <w:lang w:eastAsia="lt-LT"/>
        </w:rPr>
        <w:t>TURINYS</w:t>
      </w:r>
    </w:p>
    <w:p w:rsidR="00330349" w:rsidRPr="00330349" w:rsidRDefault="00330349" w:rsidP="00330349">
      <w:pPr>
        <w:spacing w:after="0" w:line="240" w:lineRule="auto"/>
        <w:jc w:val="center"/>
        <w:rPr>
          <w:rFonts w:ascii="Times New Roman" w:eastAsia="Times New Roman" w:hAnsi="Times New Roman" w:cs="Times New Roman"/>
          <w:b/>
          <w:sz w:val="28"/>
          <w:szCs w:val="28"/>
          <w:lang w:eastAsia="lt-LT"/>
        </w:rPr>
      </w:pPr>
    </w:p>
    <w:p w:rsidR="00330349" w:rsidRPr="00330349" w:rsidRDefault="00330349" w:rsidP="00330349">
      <w:pPr>
        <w:spacing w:after="0" w:line="276" w:lineRule="auto"/>
        <w:jc w:val="center"/>
        <w:rPr>
          <w:rFonts w:ascii="Times New Roman" w:eastAsia="Times New Roman" w:hAnsi="Times New Roman" w:cs="Times New Roman"/>
          <w:b/>
          <w:sz w:val="28"/>
          <w:szCs w:val="28"/>
          <w:lang w:eastAsia="lt-LT"/>
        </w:rPr>
      </w:pPr>
    </w:p>
    <w:p w:rsidR="00330349" w:rsidRPr="00330349" w:rsidRDefault="00BA17D5" w:rsidP="00330349">
      <w:pPr>
        <w:tabs>
          <w:tab w:val="right" w:leader="dot" w:pos="962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ĮVADAS</w:t>
      </w:r>
      <w:r w:rsidR="00330349" w:rsidRPr="00330349">
        <w:rPr>
          <w:rFonts w:ascii="Times New Roman" w:eastAsia="Times New Roman" w:hAnsi="Times New Roman" w:cs="Times New Roman"/>
          <w:sz w:val="24"/>
          <w:szCs w:val="24"/>
        </w:rPr>
        <w:tab/>
        <w:t>3</w:t>
      </w:r>
    </w:p>
    <w:p w:rsidR="00330349" w:rsidRPr="00330349" w:rsidRDefault="00330349" w:rsidP="00330349">
      <w:pPr>
        <w:tabs>
          <w:tab w:val="right" w:leader="dot" w:pos="9628"/>
        </w:tabs>
        <w:spacing w:after="0" w:line="360" w:lineRule="auto"/>
        <w:jc w:val="both"/>
        <w:rPr>
          <w:rFonts w:ascii="Times New Roman" w:eastAsia="Times New Roman" w:hAnsi="Times New Roman" w:cs="Times New Roman"/>
          <w:sz w:val="24"/>
          <w:szCs w:val="24"/>
        </w:rPr>
      </w:pPr>
      <w:r w:rsidRPr="00330349">
        <w:rPr>
          <w:rFonts w:ascii="Times New Roman" w:eastAsia="Times New Roman" w:hAnsi="Times New Roman" w:cs="Times New Roman"/>
          <w:b/>
          <w:sz w:val="24"/>
          <w:szCs w:val="24"/>
        </w:rPr>
        <w:t>1. BENDROJI DALIS</w:t>
      </w:r>
      <w:r w:rsidRPr="00330349">
        <w:rPr>
          <w:rFonts w:ascii="Times New Roman" w:eastAsia="Times New Roman" w:hAnsi="Times New Roman" w:cs="Times New Roman"/>
          <w:sz w:val="24"/>
          <w:szCs w:val="24"/>
        </w:rPr>
        <w:t>........................................................................................................................4</w:t>
      </w:r>
    </w:p>
    <w:p w:rsidR="00330349" w:rsidRPr="00330349" w:rsidRDefault="00330349" w:rsidP="00330349">
      <w:pPr>
        <w:spacing w:after="0" w:line="360" w:lineRule="auto"/>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 xml:space="preserve">1.1. PAGRINDINIŲ STEBĖSENOS RODIKLIŲ SAVIVALDYBĖSE ANALIZĖ IR </w:t>
      </w:r>
    </w:p>
    <w:p w:rsidR="00330349" w:rsidRPr="00330349" w:rsidRDefault="00330349" w:rsidP="00330349">
      <w:pPr>
        <w:spacing w:after="0" w:line="360" w:lineRule="auto"/>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INTERPRETAVIMAS (</w:t>
      </w:r>
      <w:r w:rsidRPr="00330349">
        <w:rPr>
          <w:rFonts w:ascii="Times New Roman" w:eastAsia="Calibri" w:hAnsi="Times New Roman" w:cs="Times New Roman"/>
          <w:sz w:val="24"/>
          <w:szCs w:val="24"/>
          <w:lang w:bidi="he-IL"/>
        </w:rPr>
        <w:t>„</w:t>
      </w:r>
      <w:r w:rsidRPr="00330349">
        <w:rPr>
          <w:rFonts w:ascii="Times New Roman" w:eastAsia="Calibri" w:hAnsi="Times New Roman" w:cs="Times New Roman"/>
          <w:sz w:val="24"/>
          <w:szCs w:val="24"/>
        </w:rPr>
        <w:t>ŠVIESOFORAS‟)..................</w:t>
      </w:r>
      <w:r>
        <w:rPr>
          <w:rFonts w:ascii="Times New Roman" w:eastAsia="Calibri" w:hAnsi="Times New Roman" w:cs="Times New Roman"/>
          <w:sz w:val="24"/>
          <w:szCs w:val="24"/>
        </w:rPr>
        <w:t>..........</w:t>
      </w:r>
      <w:r w:rsidRPr="00330349">
        <w:rPr>
          <w:rFonts w:ascii="Times New Roman" w:eastAsia="Calibri" w:hAnsi="Times New Roman" w:cs="Times New Roman"/>
          <w:sz w:val="24"/>
          <w:szCs w:val="24"/>
        </w:rPr>
        <w:t>...........................................................4</w:t>
      </w:r>
    </w:p>
    <w:p w:rsidR="00330349" w:rsidRPr="00330349" w:rsidRDefault="00330349" w:rsidP="00330349">
      <w:pPr>
        <w:tabs>
          <w:tab w:val="right" w:leader="dot" w:pos="9628"/>
        </w:tabs>
        <w:spacing w:after="0" w:line="360" w:lineRule="auto"/>
        <w:jc w:val="both"/>
        <w:rPr>
          <w:rFonts w:ascii="Times New Roman" w:eastAsia="Times New Roman" w:hAnsi="Times New Roman" w:cs="Times New Roman"/>
          <w:sz w:val="24"/>
          <w:szCs w:val="24"/>
        </w:rPr>
      </w:pPr>
      <w:r w:rsidRPr="00330349">
        <w:rPr>
          <w:rFonts w:ascii="TimesNewRoman,Bold" w:eastAsia="Times New Roman" w:hAnsi="TimesNewRoman,Bold" w:cs="TimesNewRoman,Bold"/>
          <w:bCs/>
          <w:sz w:val="24"/>
          <w:szCs w:val="24"/>
          <w:lang w:eastAsia="lt-LT"/>
        </w:rPr>
        <w:t>1.2. DEMOGRAFINĖ IR SOCIALINĖ-EKONOMINĖ BŪKLĖ</w:t>
      </w:r>
      <w:r w:rsidRPr="00330349">
        <w:rPr>
          <w:rFonts w:ascii="Times New Roman" w:eastAsia="Times New Roman" w:hAnsi="Times New Roman" w:cs="Times New Roman"/>
          <w:sz w:val="24"/>
          <w:szCs w:val="24"/>
        </w:rPr>
        <w:tab/>
        <w:t>............................................10</w:t>
      </w:r>
    </w:p>
    <w:p w:rsidR="00330349" w:rsidRPr="00330349" w:rsidRDefault="00330349" w:rsidP="00330349">
      <w:pPr>
        <w:tabs>
          <w:tab w:val="right" w:leader="dot" w:pos="9628"/>
        </w:tabs>
        <w:spacing w:after="0" w:line="360" w:lineRule="auto"/>
        <w:jc w:val="both"/>
        <w:rPr>
          <w:rFonts w:ascii="Times New Roman" w:eastAsia="Times New Roman" w:hAnsi="Times New Roman" w:cs="Times New Roman"/>
          <w:sz w:val="24"/>
          <w:szCs w:val="24"/>
        </w:rPr>
      </w:pPr>
      <w:r w:rsidRPr="00330349">
        <w:rPr>
          <w:rFonts w:ascii="Times New Roman" w:eastAsia="Times New Roman" w:hAnsi="Times New Roman" w:cs="Times New Roman"/>
          <w:b/>
          <w:sz w:val="24"/>
          <w:szCs w:val="24"/>
        </w:rPr>
        <w:t>2. SPECIALIOJI DALIS</w:t>
      </w:r>
      <w:r w:rsidRPr="00330349">
        <w:rPr>
          <w:rFonts w:ascii="Times New Roman" w:eastAsia="Times New Roman" w:hAnsi="Times New Roman" w:cs="Times New Roman"/>
          <w:sz w:val="24"/>
          <w:szCs w:val="24"/>
        </w:rPr>
        <w:t>....................................................................................</w:t>
      </w:r>
      <w:r w:rsidR="00557814">
        <w:rPr>
          <w:rFonts w:ascii="Times New Roman" w:eastAsia="Times New Roman" w:hAnsi="Times New Roman" w:cs="Times New Roman"/>
          <w:sz w:val="24"/>
          <w:szCs w:val="24"/>
        </w:rPr>
        <w:t>..............................11</w:t>
      </w:r>
    </w:p>
    <w:p w:rsidR="00330349" w:rsidRPr="00330349" w:rsidRDefault="00330349"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330349">
        <w:rPr>
          <w:rFonts w:ascii="TimesNewRoman,Bold" w:eastAsia="Times New Roman" w:hAnsi="TimesNewRoman,Bold" w:cs="TimesNewRoman,Bold"/>
          <w:bCs/>
          <w:sz w:val="24"/>
          <w:szCs w:val="24"/>
          <w:lang w:eastAsia="lt-LT"/>
        </w:rPr>
        <w:t>2.1. GYVENTOJŲ MIRTINGUMAS DĖL IŠORINIŲ MIRTIES</w:t>
      </w:r>
      <w:r w:rsidR="00557814">
        <w:rPr>
          <w:rFonts w:ascii="TimesNewRoman,Bold" w:eastAsia="Times New Roman" w:hAnsi="TimesNewRoman,Bold" w:cs="TimesNewRoman,Bold"/>
          <w:bCs/>
          <w:sz w:val="24"/>
          <w:szCs w:val="24"/>
          <w:lang w:eastAsia="lt-LT"/>
        </w:rPr>
        <w:t xml:space="preserve"> PRIEŽASČIŲ</w:t>
      </w:r>
      <w:r w:rsidR="00557814">
        <w:rPr>
          <w:rFonts w:ascii="TimesNewRoman,Bold" w:eastAsia="Times New Roman" w:hAnsi="TimesNewRoman,Bold" w:cs="TimesNewRoman,Bold"/>
          <w:bCs/>
          <w:sz w:val="24"/>
          <w:szCs w:val="24"/>
          <w:lang w:eastAsia="lt-LT"/>
        </w:rPr>
        <w:tab/>
        <w:t>..................11</w:t>
      </w:r>
    </w:p>
    <w:p w:rsidR="00330349" w:rsidRPr="00330349" w:rsidRDefault="00330349"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330349">
        <w:rPr>
          <w:rFonts w:ascii="TimesNewRoman,Bold" w:eastAsia="Times New Roman" w:hAnsi="TimesNewRoman,Bold" w:cs="TimesNewRoman,Bold"/>
          <w:bCs/>
          <w:sz w:val="24"/>
          <w:szCs w:val="24"/>
          <w:lang w:eastAsia="lt-LT"/>
        </w:rPr>
        <w:t>2.2. MIRTINGUMAS NUO KRAUJOTAKOS SISTEMOS LIGŲ</w:t>
      </w:r>
      <w:r w:rsidRPr="00330349">
        <w:rPr>
          <w:rFonts w:ascii="TimesNewRoman,Bold" w:eastAsia="Times New Roman" w:hAnsi="TimesNewRoman,Bold" w:cs="TimesNewRoman,Bold"/>
          <w:bCs/>
          <w:sz w:val="24"/>
          <w:szCs w:val="24"/>
          <w:lang w:eastAsia="lt-LT"/>
        </w:rPr>
        <w:tab/>
        <w:t>..........</w:t>
      </w:r>
      <w:r w:rsidR="00557814">
        <w:rPr>
          <w:rFonts w:ascii="TimesNewRoman,Bold" w:eastAsia="Times New Roman" w:hAnsi="TimesNewRoman,Bold" w:cs="TimesNewRoman,Bold"/>
          <w:bCs/>
          <w:sz w:val="24"/>
          <w:szCs w:val="24"/>
          <w:lang w:eastAsia="lt-LT"/>
        </w:rPr>
        <w:t>..............................13</w:t>
      </w:r>
    </w:p>
    <w:p w:rsidR="00330349" w:rsidRPr="00330349" w:rsidRDefault="00330349"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330349">
        <w:rPr>
          <w:rFonts w:ascii="TimesNewRoman,Bold" w:eastAsia="Times New Roman" w:hAnsi="TimesNewRoman,Bold" w:cs="TimesNewRoman,Bold"/>
          <w:bCs/>
          <w:sz w:val="24"/>
          <w:szCs w:val="24"/>
          <w:lang w:eastAsia="lt-LT"/>
        </w:rPr>
        <w:t>2.3.</w:t>
      </w:r>
      <w:r w:rsidRPr="00330349">
        <w:rPr>
          <w:rFonts w:ascii="Calibri" w:eastAsia="Calibri" w:hAnsi="Calibri" w:cs="Times New Roman"/>
        </w:rPr>
        <w:t xml:space="preserve"> </w:t>
      </w:r>
      <w:r w:rsidRPr="00330349">
        <w:rPr>
          <w:rFonts w:ascii="TimesNewRoman,Bold" w:eastAsia="Times New Roman" w:hAnsi="TimesNewRoman,Bold" w:cs="TimesNewRoman,Bold"/>
          <w:bCs/>
          <w:sz w:val="24"/>
          <w:szCs w:val="24"/>
          <w:lang w:eastAsia="lt-LT"/>
        </w:rPr>
        <w:t xml:space="preserve">GYVENTOJŲ PSICHIKOS SVEIKATA - PRIKLAUSOMYBĖS </w:t>
      </w:r>
      <w:r w:rsidR="00557814">
        <w:rPr>
          <w:rFonts w:ascii="TimesNewRoman,Bold" w:eastAsia="Times New Roman" w:hAnsi="TimesNewRoman,Bold" w:cs="TimesNewRoman,Bold"/>
          <w:bCs/>
          <w:sz w:val="24"/>
          <w:szCs w:val="24"/>
          <w:lang w:eastAsia="lt-LT"/>
        </w:rPr>
        <w:t>LIGOS</w:t>
      </w:r>
      <w:r w:rsidR="00557814">
        <w:rPr>
          <w:rFonts w:ascii="TimesNewRoman,Bold" w:eastAsia="Times New Roman" w:hAnsi="TimesNewRoman,Bold" w:cs="TimesNewRoman,Bold"/>
          <w:bCs/>
          <w:sz w:val="24"/>
          <w:szCs w:val="24"/>
          <w:lang w:eastAsia="lt-LT"/>
        </w:rPr>
        <w:tab/>
        <w:t>.....................14</w:t>
      </w:r>
    </w:p>
    <w:p w:rsidR="00330349" w:rsidRPr="00330349" w:rsidRDefault="00330349"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330349">
        <w:rPr>
          <w:rFonts w:ascii="TimesNewRoman,Bold" w:eastAsia="Times New Roman" w:hAnsi="TimesNewRoman,Bold" w:cs="TimesNewRoman,Bold"/>
          <w:bCs/>
          <w:sz w:val="24"/>
          <w:szCs w:val="24"/>
          <w:lang w:eastAsia="lt-LT"/>
        </w:rPr>
        <w:t>2.4. INFEKCINIŲ IR LYTIŠKAI PLINTANČIŲ LIGŲ PAPLITIMAS</w:t>
      </w:r>
      <w:r w:rsidRPr="00330349">
        <w:rPr>
          <w:rFonts w:ascii="TimesNewRoman,Bold" w:eastAsia="Times New Roman" w:hAnsi="TimesNewRoman,Bold" w:cs="TimesNewRoman,Bold"/>
          <w:bCs/>
          <w:sz w:val="24"/>
          <w:szCs w:val="24"/>
          <w:lang w:eastAsia="lt-LT"/>
        </w:rPr>
        <w:tab/>
        <w:t>..</w:t>
      </w:r>
      <w:r w:rsidR="00557814">
        <w:rPr>
          <w:rFonts w:ascii="TimesNewRoman,Bold" w:eastAsia="Times New Roman" w:hAnsi="TimesNewRoman,Bold" w:cs="TimesNewRoman,Bold"/>
          <w:bCs/>
          <w:sz w:val="24"/>
          <w:szCs w:val="24"/>
          <w:lang w:eastAsia="lt-LT"/>
        </w:rPr>
        <w:t>..............................16</w:t>
      </w:r>
    </w:p>
    <w:p w:rsidR="00330349" w:rsidRPr="00DE0C2E" w:rsidRDefault="00215C55"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DE0C2E">
        <w:rPr>
          <w:rFonts w:ascii="TimesNewRoman,Bold" w:eastAsia="Times New Roman" w:hAnsi="TimesNewRoman,Bold" w:cs="TimesNewRoman,Bold"/>
          <w:b/>
          <w:bCs/>
          <w:sz w:val="24"/>
          <w:szCs w:val="24"/>
          <w:lang w:eastAsia="lt-LT"/>
        </w:rPr>
        <w:t>3</w:t>
      </w:r>
      <w:r w:rsidR="00330349" w:rsidRPr="00DE0C2E">
        <w:rPr>
          <w:rFonts w:ascii="TimesNewRoman,Bold" w:eastAsia="Times New Roman" w:hAnsi="TimesNewRoman,Bold" w:cs="TimesNewRoman,Bold"/>
          <w:b/>
          <w:bCs/>
          <w:sz w:val="24"/>
          <w:szCs w:val="24"/>
          <w:lang w:eastAsia="lt-LT"/>
        </w:rPr>
        <w:t>. SAVIVALDYBEI BŪDINGA DALIS</w:t>
      </w:r>
      <w:r w:rsidR="00330349" w:rsidRPr="00DE0C2E">
        <w:rPr>
          <w:rFonts w:ascii="TimesNewRoman,Bold" w:eastAsia="Times New Roman" w:hAnsi="TimesNewRoman,Bold" w:cs="TimesNewRoman,Bold"/>
          <w:bCs/>
          <w:sz w:val="24"/>
          <w:szCs w:val="24"/>
          <w:lang w:eastAsia="lt-LT"/>
        </w:rPr>
        <w:t>...........................................................</w:t>
      </w:r>
      <w:r w:rsidR="00557814">
        <w:rPr>
          <w:rFonts w:ascii="TimesNewRoman,Bold" w:eastAsia="Times New Roman" w:hAnsi="TimesNewRoman,Bold" w:cs="TimesNewRoman,Bold"/>
          <w:bCs/>
          <w:sz w:val="24"/>
          <w:szCs w:val="24"/>
          <w:lang w:eastAsia="lt-LT"/>
        </w:rPr>
        <w:t>..............................17</w:t>
      </w:r>
    </w:p>
    <w:p w:rsidR="00330349" w:rsidRPr="00DE0C2E" w:rsidRDefault="00215C55" w:rsidP="00330349">
      <w:pPr>
        <w:tabs>
          <w:tab w:val="right" w:leader="dot" w:pos="9628"/>
        </w:tabs>
        <w:spacing w:after="0" w:line="360" w:lineRule="auto"/>
        <w:jc w:val="both"/>
        <w:rPr>
          <w:rFonts w:ascii="TimesNewRoman,Bold" w:eastAsia="Times New Roman" w:hAnsi="TimesNewRoman,Bold" w:cs="TimesNewRoman,Bold"/>
          <w:b/>
          <w:bCs/>
          <w:sz w:val="24"/>
          <w:szCs w:val="24"/>
          <w:lang w:eastAsia="lt-LT"/>
        </w:rPr>
      </w:pPr>
      <w:r w:rsidRPr="00DE0C2E">
        <w:rPr>
          <w:rFonts w:ascii="TimesNewRoman,Bold" w:eastAsia="Times New Roman" w:hAnsi="TimesNewRoman,Bold" w:cs="TimesNewRoman,Bold"/>
          <w:bCs/>
          <w:sz w:val="24"/>
          <w:szCs w:val="24"/>
          <w:lang w:eastAsia="lt-LT"/>
        </w:rPr>
        <w:t>3</w:t>
      </w:r>
      <w:r w:rsidR="00330349" w:rsidRPr="00DE0C2E">
        <w:rPr>
          <w:rFonts w:ascii="TimesNewRoman,Bold" w:eastAsia="Times New Roman" w:hAnsi="TimesNewRoman,Bold" w:cs="TimesNewRoman,Bold"/>
          <w:bCs/>
          <w:sz w:val="24"/>
          <w:szCs w:val="24"/>
          <w:lang w:eastAsia="lt-LT"/>
        </w:rPr>
        <w:t>.1. PREVENCINIŲ PROGRAMŲ VYKDYMAS ...........................</w:t>
      </w:r>
      <w:r w:rsidR="00DC7C52" w:rsidRPr="00DE0C2E">
        <w:rPr>
          <w:rFonts w:ascii="TimesNewRoman,Bold" w:eastAsia="Times New Roman" w:hAnsi="TimesNewRoman,Bold" w:cs="TimesNewRoman,Bold"/>
          <w:bCs/>
          <w:sz w:val="24"/>
          <w:szCs w:val="24"/>
          <w:lang w:eastAsia="lt-LT"/>
        </w:rPr>
        <w:t>.........</w:t>
      </w:r>
      <w:r w:rsidR="00330349" w:rsidRPr="00DE0C2E">
        <w:rPr>
          <w:rFonts w:ascii="TimesNewRoman,Bold" w:eastAsia="Times New Roman" w:hAnsi="TimesNewRoman,Bold" w:cs="TimesNewRoman,Bold"/>
          <w:bCs/>
          <w:sz w:val="24"/>
          <w:szCs w:val="24"/>
          <w:lang w:eastAsia="lt-LT"/>
        </w:rPr>
        <w:t>........</w:t>
      </w:r>
      <w:r w:rsidR="00557814">
        <w:rPr>
          <w:rFonts w:ascii="TimesNewRoman,Bold" w:eastAsia="Times New Roman" w:hAnsi="TimesNewRoman,Bold" w:cs="TimesNewRoman,Bold"/>
          <w:bCs/>
          <w:sz w:val="24"/>
          <w:szCs w:val="24"/>
          <w:lang w:eastAsia="lt-LT"/>
        </w:rPr>
        <w:t>..............................17</w:t>
      </w:r>
    </w:p>
    <w:p w:rsidR="00330349" w:rsidRPr="00DE0C2E" w:rsidRDefault="00215C55" w:rsidP="00330349">
      <w:pPr>
        <w:tabs>
          <w:tab w:val="right" w:leader="dot" w:pos="9628"/>
        </w:tabs>
        <w:spacing w:after="0" w:line="360" w:lineRule="auto"/>
        <w:jc w:val="both"/>
        <w:rPr>
          <w:rFonts w:ascii="TimesNewRoman,Bold" w:eastAsia="Times New Roman" w:hAnsi="TimesNewRoman,Bold" w:cs="TimesNewRoman,Bold"/>
          <w:b/>
          <w:bCs/>
          <w:sz w:val="24"/>
          <w:szCs w:val="24"/>
          <w:lang w:eastAsia="lt-LT"/>
        </w:rPr>
      </w:pPr>
      <w:r w:rsidRPr="00DE0C2E">
        <w:rPr>
          <w:rFonts w:ascii="TimesNewRoman,Bold" w:eastAsia="Times New Roman" w:hAnsi="TimesNewRoman,Bold" w:cs="TimesNewRoman,Bold"/>
          <w:bCs/>
          <w:sz w:val="24"/>
          <w:szCs w:val="24"/>
          <w:lang w:eastAsia="lt-LT"/>
        </w:rPr>
        <w:t>3</w:t>
      </w:r>
      <w:r w:rsidR="00330349" w:rsidRPr="00DE0C2E">
        <w:rPr>
          <w:rFonts w:ascii="TimesNewRoman,Bold" w:eastAsia="Times New Roman" w:hAnsi="TimesNewRoman,Bold" w:cs="TimesNewRoman,Bold"/>
          <w:bCs/>
          <w:sz w:val="24"/>
          <w:szCs w:val="24"/>
          <w:lang w:eastAsia="lt-LT"/>
        </w:rPr>
        <w:t>.2. SKIEPAI</w:t>
      </w:r>
      <w:r w:rsidR="00330349" w:rsidRPr="00DE0C2E">
        <w:rPr>
          <w:rFonts w:ascii="TimesNewRoman,Bold" w:eastAsia="Times New Roman" w:hAnsi="TimesNewRoman,Bold" w:cs="TimesNewRoman,Bold"/>
          <w:bCs/>
          <w:sz w:val="24"/>
          <w:szCs w:val="24"/>
          <w:lang w:eastAsia="lt-LT"/>
        </w:rPr>
        <w:tab/>
        <w:t>..............................................................................................</w:t>
      </w:r>
      <w:r w:rsidR="00557814">
        <w:rPr>
          <w:rFonts w:ascii="TimesNewRoman,Bold" w:eastAsia="Times New Roman" w:hAnsi="TimesNewRoman,Bold" w:cs="TimesNewRoman,Bold"/>
          <w:bCs/>
          <w:sz w:val="24"/>
          <w:szCs w:val="24"/>
          <w:lang w:eastAsia="lt-LT"/>
        </w:rPr>
        <w:t>..............................17</w:t>
      </w:r>
    </w:p>
    <w:p w:rsidR="00330349" w:rsidRPr="00DE0C2E" w:rsidRDefault="00215C55"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DE0C2E">
        <w:rPr>
          <w:rFonts w:ascii="TimesNewRoman,Bold" w:eastAsia="Times New Roman" w:hAnsi="TimesNewRoman,Bold" w:cs="TimesNewRoman,Bold"/>
          <w:bCs/>
          <w:sz w:val="24"/>
          <w:szCs w:val="24"/>
          <w:lang w:eastAsia="lt-LT"/>
        </w:rPr>
        <w:t>3</w:t>
      </w:r>
      <w:r w:rsidR="00330349" w:rsidRPr="00DE0C2E">
        <w:rPr>
          <w:rFonts w:ascii="TimesNewRoman,Bold" w:eastAsia="Times New Roman" w:hAnsi="TimesNewRoman,Bold" w:cs="TimesNewRoman,Bold"/>
          <w:bCs/>
          <w:sz w:val="24"/>
          <w:szCs w:val="24"/>
          <w:lang w:eastAsia="lt-LT"/>
        </w:rPr>
        <w:t>.3. APLINKA .</w:t>
      </w:r>
      <w:r w:rsidR="00330349" w:rsidRPr="00DE0C2E">
        <w:rPr>
          <w:rFonts w:ascii="TimesNewRoman,Bold" w:eastAsia="Times New Roman" w:hAnsi="TimesNewRoman,Bold" w:cs="TimesNewRoman,Bold"/>
          <w:bCs/>
          <w:sz w:val="24"/>
          <w:szCs w:val="24"/>
          <w:lang w:eastAsia="lt-LT"/>
        </w:rPr>
        <w:tab/>
        <w:t>..........................................................................................</w:t>
      </w:r>
      <w:r w:rsidR="00557814">
        <w:rPr>
          <w:rFonts w:ascii="TimesNewRoman,Bold" w:eastAsia="Times New Roman" w:hAnsi="TimesNewRoman,Bold" w:cs="TimesNewRoman,Bold"/>
          <w:bCs/>
          <w:sz w:val="24"/>
          <w:szCs w:val="24"/>
          <w:lang w:eastAsia="lt-LT"/>
        </w:rPr>
        <w:t>..............................18</w:t>
      </w:r>
    </w:p>
    <w:p w:rsidR="00330349" w:rsidRPr="00DE0C2E" w:rsidRDefault="00215C55"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DE0C2E">
        <w:rPr>
          <w:rFonts w:ascii="TimesNewRoman,Bold" w:eastAsia="Times New Roman" w:hAnsi="TimesNewRoman,Bold" w:cs="TimesNewRoman,Bold"/>
          <w:bCs/>
          <w:sz w:val="24"/>
          <w:szCs w:val="24"/>
          <w:lang w:eastAsia="lt-LT"/>
        </w:rPr>
        <w:t>3</w:t>
      </w:r>
      <w:r w:rsidR="00330349" w:rsidRPr="00DE0C2E">
        <w:rPr>
          <w:rFonts w:ascii="TimesNewRoman,Bold" w:eastAsia="Times New Roman" w:hAnsi="TimesNewRoman,Bold" w:cs="TimesNewRoman,Bold"/>
          <w:bCs/>
          <w:sz w:val="24"/>
          <w:szCs w:val="24"/>
          <w:lang w:eastAsia="lt-LT"/>
        </w:rPr>
        <w:t xml:space="preserve">.4. TYLIŲJŲ VIEŠŲJŲ ZONŲ </w:t>
      </w:r>
      <w:r w:rsidR="009337F1" w:rsidRPr="009337F1">
        <w:rPr>
          <w:rFonts w:ascii="TimesNewRoman,Bold" w:eastAsia="Times New Roman" w:hAnsi="TimesNewRoman,Bold" w:cs="TimesNewRoman,Bold"/>
          <w:bCs/>
          <w:sz w:val="24"/>
          <w:szCs w:val="24"/>
          <w:lang w:eastAsia="lt-LT"/>
        </w:rPr>
        <w:t xml:space="preserve">TRIUKŠMO </w:t>
      </w:r>
      <w:r w:rsidR="009337F1">
        <w:rPr>
          <w:rFonts w:ascii="TimesNewRoman,Bold" w:eastAsia="Times New Roman" w:hAnsi="TimesNewRoman,Bold" w:cs="TimesNewRoman,Bold"/>
          <w:bCs/>
          <w:sz w:val="24"/>
          <w:szCs w:val="24"/>
          <w:lang w:eastAsia="lt-LT"/>
        </w:rPr>
        <w:t>LYGIO STEBĖSENA.......</w:t>
      </w:r>
      <w:r w:rsidR="00330349" w:rsidRPr="00DE0C2E">
        <w:rPr>
          <w:rFonts w:ascii="TimesNewRoman,Bold" w:eastAsia="Times New Roman" w:hAnsi="TimesNewRoman,Bold" w:cs="TimesNewRoman,Bold"/>
          <w:bCs/>
          <w:sz w:val="24"/>
          <w:szCs w:val="24"/>
          <w:lang w:eastAsia="lt-LT"/>
        </w:rPr>
        <w:t>....................</w:t>
      </w:r>
      <w:r w:rsidR="00DC7C52" w:rsidRPr="00DE0C2E">
        <w:rPr>
          <w:rFonts w:ascii="TimesNewRoman,Bold" w:eastAsia="Times New Roman" w:hAnsi="TimesNewRoman,Bold" w:cs="TimesNewRoman,Bold"/>
          <w:bCs/>
          <w:sz w:val="24"/>
          <w:szCs w:val="24"/>
          <w:lang w:eastAsia="lt-LT"/>
        </w:rPr>
        <w:t>.........</w:t>
      </w:r>
      <w:r w:rsidR="00557814">
        <w:rPr>
          <w:rFonts w:ascii="TimesNewRoman,Bold" w:eastAsia="Times New Roman" w:hAnsi="TimesNewRoman,Bold" w:cs="TimesNewRoman,Bold"/>
          <w:bCs/>
          <w:sz w:val="24"/>
          <w:szCs w:val="24"/>
          <w:lang w:eastAsia="lt-LT"/>
        </w:rPr>
        <w:t>.........19</w:t>
      </w:r>
      <w:r w:rsidR="00330349" w:rsidRPr="00DE0C2E">
        <w:rPr>
          <w:rFonts w:ascii="TimesNewRoman,Bold" w:eastAsia="Times New Roman" w:hAnsi="TimesNewRoman,Bold" w:cs="TimesNewRoman,Bold"/>
          <w:bCs/>
          <w:sz w:val="24"/>
          <w:szCs w:val="24"/>
          <w:lang w:eastAsia="lt-LT"/>
        </w:rPr>
        <w:t xml:space="preserve"> </w:t>
      </w:r>
    </w:p>
    <w:p w:rsidR="00330349" w:rsidRPr="00DE0C2E" w:rsidRDefault="00330349" w:rsidP="00330349">
      <w:pPr>
        <w:tabs>
          <w:tab w:val="right" w:leader="dot" w:pos="9628"/>
        </w:tabs>
        <w:spacing w:after="0" w:line="360" w:lineRule="auto"/>
        <w:jc w:val="both"/>
        <w:rPr>
          <w:rFonts w:ascii="TimesNewRoman,Bold" w:eastAsia="Times New Roman" w:hAnsi="TimesNewRoman,Bold" w:cs="TimesNewRoman,Bold"/>
          <w:bCs/>
          <w:sz w:val="24"/>
          <w:szCs w:val="24"/>
          <w:lang w:eastAsia="lt-LT"/>
        </w:rPr>
      </w:pPr>
      <w:r w:rsidRPr="00DE0C2E">
        <w:rPr>
          <w:rFonts w:ascii="TimesNewRoman,Bold" w:eastAsia="Times New Roman" w:hAnsi="TimesNewRoman,Bold" w:cs="TimesNewRoman,Bold"/>
          <w:bCs/>
          <w:sz w:val="24"/>
          <w:szCs w:val="24"/>
          <w:lang w:eastAsia="lt-LT"/>
        </w:rPr>
        <w:t>REKOMENDACIJOS</w:t>
      </w:r>
      <w:r w:rsidRPr="00DE0C2E">
        <w:rPr>
          <w:rFonts w:ascii="TimesNewRoman,Bold" w:eastAsia="Times New Roman" w:hAnsi="TimesNewRoman,Bold" w:cs="TimesNewRoman,Bold"/>
          <w:bCs/>
          <w:sz w:val="24"/>
          <w:szCs w:val="24"/>
          <w:lang w:eastAsia="lt-LT"/>
        </w:rPr>
        <w:tab/>
        <w:t>...................................................................................................</w:t>
      </w:r>
      <w:r w:rsidR="00557814">
        <w:rPr>
          <w:rFonts w:ascii="TimesNewRoman,Bold" w:eastAsia="Times New Roman" w:hAnsi="TimesNewRoman,Bold" w:cs="TimesNewRoman,Bold"/>
          <w:bCs/>
          <w:sz w:val="24"/>
          <w:szCs w:val="24"/>
          <w:lang w:eastAsia="lt-LT"/>
        </w:rPr>
        <w:t>.....................21</w:t>
      </w:r>
    </w:p>
    <w:p w:rsidR="00330349" w:rsidRPr="00330349" w:rsidRDefault="00330349" w:rsidP="00330349">
      <w:pPr>
        <w:tabs>
          <w:tab w:val="right" w:leader="dot" w:pos="9628"/>
        </w:tabs>
        <w:spacing w:after="0" w:line="360" w:lineRule="auto"/>
        <w:rPr>
          <w:rFonts w:ascii="TimesNewRoman,Bold" w:eastAsia="Times New Roman" w:hAnsi="TimesNewRoman,Bold" w:cs="TimesNewRoman,Bold"/>
          <w:bCs/>
          <w:sz w:val="24"/>
          <w:szCs w:val="24"/>
          <w:lang w:eastAsia="lt-LT"/>
        </w:rPr>
      </w:pPr>
      <w:r w:rsidRPr="00330349">
        <w:rPr>
          <w:rFonts w:ascii="TimesNewRoman,Bold" w:eastAsia="Times New Roman" w:hAnsi="TimesNewRoman,Bold" w:cs="TimesNewRoman,Bold"/>
          <w:bCs/>
          <w:sz w:val="24"/>
          <w:szCs w:val="24"/>
          <w:lang w:eastAsia="lt-LT"/>
        </w:rPr>
        <w:t xml:space="preserve">            </w:t>
      </w: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330349" w:rsidRPr="00330349" w:rsidRDefault="00330349" w:rsidP="00330349">
      <w:pPr>
        <w:spacing w:after="200" w:line="276" w:lineRule="auto"/>
        <w:rPr>
          <w:rFonts w:ascii="Calibri" w:eastAsia="Calibri" w:hAnsi="Calibri" w:cs="Times New Roman"/>
        </w:rPr>
      </w:pPr>
    </w:p>
    <w:p w:rsidR="0064220C" w:rsidRDefault="0064220C" w:rsidP="00330349">
      <w:pPr>
        <w:tabs>
          <w:tab w:val="right" w:leader="dot" w:pos="9628"/>
        </w:tabs>
        <w:spacing w:after="0" w:line="240" w:lineRule="auto"/>
        <w:jc w:val="center"/>
        <w:rPr>
          <w:rFonts w:ascii="Calibri" w:eastAsia="Calibri" w:hAnsi="Calibri" w:cs="Times New Roman"/>
        </w:rPr>
      </w:pPr>
    </w:p>
    <w:p w:rsidR="00330349" w:rsidRPr="00330349" w:rsidRDefault="00DC7C52" w:rsidP="00330349">
      <w:pPr>
        <w:tabs>
          <w:tab w:val="right" w:leader="dot" w:pos="9628"/>
        </w:tabs>
        <w:spacing w:after="0" w:line="240" w:lineRule="auto"/>
        <w:jc w:val="center"/>
        <w:rPr>
          <w:rFonts w:ascii="Times New Roman" w:eastAsia="Times New Roman" w:hAnsi="Times New Roman" w:cs="Times New Roman"/>
          <w:bCs/>
          <w:sz w:val="28"/>
          <w:szCs w:val="28"/>
          <w:lang w:eastAsia="lt-LT"/>
        </w:rPr>
      </w:pPr>
      <w:r>
        <w:rPr>
          <w:rFonts w:ascii="Times New Roman" w:eastAsia="Times New Roman" w:hAnsi="Times New Roman" w:cs="Times New Roman"/>
          <w:b/>
          <w:bCs/>
          <w:sz w:val="28"/>
          <w:szCs w:val="28"/>
          <w:lang w:eastAsia="lt-LT"/>
        </w:rPr>
        <w:lastRenderedPageBreak/>
        <w:t>ĮVADAS</w:t>
      </w:r>
    </w:p>
    <w:p w:rsidR="00330349" w:rsidRPr="00330349" w:rsidRDefault="00330349" w:rsidP="00330349">
      <w:pPr>
        <w:tabs>
          <w:tab w:val="right" w:leader="dot" w:pos="9628"/>
        </w:tabs>
        <w:spacing w:after="0" w:line="240" w:lineRule="auto"/>
        <w:jc w:val="center"/>
        <w:rPr>
          <w:rFonts w:ascii="Times New Roman" w:eastAsia="Times New Roman" w:hAnsi="Times New Roman" w:cs="Times New Roman"/>
          <w:bCs/>
          <w:sz w:val="28"/>
          <w:szCs w:val="28"/>
          <w:lang w:eastAsia="lt-LT"/>
        </w:rPr>
      </w:pPr>
    </w:p>
    <w:p w:rsidR="00330349" w:rsidRPr="00330349" w:rsidRDefault="00330349" w:rsidP="003F7948">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330349">
        <w:rPr>
          <w:rFonts w:ascii="Times New Roman" w:eastAsia="Times New Roman" w:hAnsi="Times New Roman" w:cs="Times New Roman"/>
          <w:sz w:val="24"/>
          <w:szCs w:val="24"/>
        </w:rPr>
        <w:t xml:space="preserve">Visuomenės sveikatos stebėsena – tikslingai organizuotas ir sistemingai atliekamas visuomenės sveikatos būklės, ją veikiančių sveikatos rizikos veiksnių duomenų rinkimas, kaupimas, apdorojimas, saugojimas, analizė ir vertinimas. </w:t>
      </w:r>
    </w:p>
    <w:p w:rsidR="00330349" w:rsidRPr="00330349" w:rsidRDefault="00330349" w:rsidP="003F7948">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330349">
        <w:rPr>
          <w:rFonts w:ascii="Times New Roman" w:eastAsia="Times New Roman" w:hAnsi="Times New Roman" w:cs="Times New Roman"/>
          <w:bCs/>
          <w:sz w:val="24"/>
          <w:szCs w:val="24"/>
          <w:lang w:eastAsia="lt-LT"/>
        </w:rPr>
        <w:t>Mažeikių rajono savivaldybės visuomenės sveikatos stebėsenos tikslas – sukurti nuolatinę Mažeikių rajono savivaldybės gyventojų visuomenės sveikatos stebėsenos sistemą, siekiant vertinti rajono visuomenės sveikatos būklę, aktualius ją veikiančius veiksnius.</w:t>
      </w:r>
    </w:p>
    <w:p w:rsidR="00330349" w:rsidRPr="00330349" w:rsidRDefault="00330349" w:rsidP="003F7948">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Ataskaitoje pa</w:t>
      </w:r>
      <w:r w:rsidR="00DC7C52">
        <w:rPr>
          <w:rFonts w:ascii="Times New Roman" w:eastAsia="Times New Roman" w:hAnsi="Times New Roman" w:cs="Times New Roman"/>
          <w:sz w:val="24"/>
          <w:szCs w:val="24"/>
        </w:rPr>
        <w:t>teikiami ir aprašomi 2016</w:t>
      </w:r>
      <w:r w:rsidRPr="00330349">
        <w:rPr>
          <w:rFonts w:ascii="Times New Roman" w:eastAsia="Times New Roman" w:hAnsi="Times New Roman" w:cs="Times New Roman"/>
          <w:sz w:val="24"/>
          <w:szCs w:val="24"/>
        </w:rPr>
        <w:t xml:space="preserve"> m. visuomenės sveiktos būklę atspindintys duomenys Mažeikių rajono savivaldybėje. Pateikiami rodikliai iš Valstybės deleguotų savivaldybėms visuomenės sveikatos stebėsenos pagrindinių rodiklių sąrašo, atspindinčio kaip įgyvendinami Lietuvos sveikatos programos (toliau - LSP) tikslai bei jų uždaviniai. LSP iškeltų tikslų ir uždavinių įgyvendinimo savivaldybėse stebėsenai, parengtas baigtinis pagrindinių rodiklių sąrašas (toliau - PRS), kurį sudaro </w:t>
      </w:r>
      <w:r w:rsidRPr="00330349">
        <w:rPr>
          <w:rFonts w:ascii="Times New Roman" w:eastAsia="Times New Roman" w:hAnsi="Times New Roman" w:cs="Times New Roman"/>
          <w:i/>
          <w:sz w:val="24"/>
          <w:szCs w:val="24"/>
        </w:rPr>
        <w:t>51 unifikuotas rodiklis.</w:t>
      </w:r>
    </w:p>
    <w:p w:rsidR="00330349" w:rsidRPr="00330349" w:rsidRDefault="00330349" w:rsidP="003F7948">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330349">
        <w:rPr>
          <w:rFonts w:ascii="Times New Roman" w:eastAsia="Times New Roman" w:hAnsi="Times New Roman" w:cs="Times New Roman"/>
          <w:bCs/>
          <w:sz w:val="24"/>
          <w:szCs w:val="24"/>
          <w:lang w:eastAsia="lt-LT"/>
        </w:rPr>
        <w:t>Rengiant ataskaitą buvo naudojamasi oficialiais statistikos šaltiniais, Higienos instituto Sveikatos informacijos centro (toliau - HI SIC) parengtu spaudiniu „</w:t>
      </w:r>
      <w:r w:rsidRPr="00DC7C52">
        <w:rPr>
          <w:rFonts w:ascii="Times New Roman" w:eastAsia="Times New Roman" w:hAnsi="Times New Roman" w:cs="Times New Roman"/>
          <w:bCs/>
          <w:i/>
          <w:sz w:val="24"/>
          <w:szCs w:val="24"/>
          <w:lang w:eastAsia="lt-LT"/>
        </w:rPr>
        <w:t>Visuomenės sveikatos b</w:t>
      </w:r>
      <w:r w:rsidR="00DC7C52">
        <w:rPr>
          <w:rFonts w:ascii="Times New Roman" w:eastAsia="Times New Roman" w:hAnsi="Times New Roman" w:cs="Times New Roman"/>
          <w:bCs/>
          <w:i/>
          <w:sz w:val="24"/>
          <w:szCs w:val="24"/>
          <w:lang w:eastAsia="lt-LT"/>
        </w:rPr>
        <w:t>ūklė Lietuvos savivaldybėje 2016</w:t>
      </w:r>
      <w:r w:rsidRPr="00DC7C52">
        <w:rPr>
          <w:rFonts w:ascii="Times New Roman" w:eastAsia="Times New Roman" w:hAnsi="Times New Roman" w:cs="Times New Roman"/>
          <w:bCs/>
          <w:i/>
          <w:sz w:val="24"/>
          <w:szCs w:val="24"/>
          <w:lang w:eastAsia="lt-LT"/>
        </w:rPr>
        <w:t xml:space="preserve"> m.</w:t>
      </w:r>
      <w:r w:rsidRPr="00330349">
        <w:rPr>
          <w:rFonts w:ascii="Times New Roman" w:eastAsia="Times New Roman" w:hAnsi="Times New Roman" w:cs="Times New Roman"/>
          <w:bCs/>
          <w:sz w:val="24"/>
          <w:szCs w:val="24"/>
          <w:lang w:eastAsia="lt-LT"/>
        </w:rPr>
        <w:t xml:space="preserve">“, </w:t>
      </w:r>
      <w:r w:rsidRPr="00330349">
        <w:rPr>
          <w:rFonts w:ascii="Times New Roman" w:eastAsia="Times New Roman" w:hAnsi="Times New Roman" w:cs="Times New Roman"/>
          <w:bCs/>
          <w:color w:val="000000" w:themeColor="text1"/>
          <w:sz w:val="24"/>
          <w:szCs w:val="24"/>
          <w:lang w:eastAsia="lt-LT"/>
        </w:rPr>
        <w:t>o</w:t>
      </w:r>
      <w:r w:rsidRPr="00330349">
        <w:rPr>
          <w:rFonts w:ascii="Times New Roman" w:eastAsia="Times New Roman" w:hAnsi="Times New Roman" w:cs="Times New Roman"/>
          <w:bCs/>
          <w:sz w:val="24"/>
          <w:szCs w:val="24"/>
          <w:lang w:eastAsia="lt-LT"/>
        </w:rPr>
        <w:t xml:space="preserve"> viešai neprieinamų duomenų buvo prašoma iš jų valdytojų. </w:t>
      </w: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200" w:line="276" w:lineRule="auto"/>
        <w:ind w:firstLine="851"/>
        <w:rPr>
          <w:rFonts w:ascii="Calibri" w:eastAsia="Calibri" w:hAnsi="Calibri" w:cs="Times New Roman"/>
        </w:rPr>
      </w:pPr>
    </w:p>
    <w:p w:rsidR="00330349" w:rsidRPr="00330349" w:rsidRDefault="00330349" w:rsidP="003F7948">
      <w:pPr>
        <w:spacing w:after="0" w:line="276" w:lineRule="auto"/>
        <w:ind w:firstLine="851"/>
        <w:jc w:val="center"/>
        <w:rPr>
          <w:rFonts w:ascii="Times New Roman" w:eastAsia="Calibri" w:hAnsi="Times New Roman" w:cs="Times New Roman"/>
          <w:b/>
          <w:sz w:val="28"/>
          <w:szCs w:val="28"/>
        </w:rPr>
      </w:pPr>
      <w:r w:rsidRPr="00330349">
        <w:rPr>
          <w:rFonts w:ascii="Times New Roman" w:eastAsia="Calibri" w:hAnsi="Times New Roman" w:cs="Times New Roman"/>
          <w:b/>
          <w:sz w:val="28"/>
          <w:szCs w:val="28"/>
        </w:rPr>
        <w:lastRenderedPageBreak/>
        <w:t>1. BENDROJI DALIS</w:t>
      </w:r>
    </w:p>
    <w:p w:rsidR="00330349" w:rsidRPr="00330349" w:rsidRDefault="00330349" w:rsidP="003F7948">
      <w:pPr>
        <w:spacing w:after="0" w:line="240" w:lineRule="auto"/>
        <w:ind w:firstLine="851"/>
        <w:jc w:val="center"/>
        <w:rPr>
          <w:rFonts w:ascii="Times New Roman" w:eastAsia="Calibri" w:hAnsi="Times New Roman" w:cs="Times New Roman"/>
          <w:b/>
          <w:sz w:val="24"/>
          <w:szCs w:val="24"/>
        </w:rPr>
      </w:pPr>
    </w:p>
    <w:p w:rsidR="00330349" w:rsidRPr="00330349" w:rsidRDefault="00330349" w:rsidP="003F7948">
      <w:pPr>
        <w:spacing w:after="0" w:line="276" w:lineRule="auto"/>
        <w:ind w:firstLine="851"/>
        <w:jc w:val="center"/>
        <w:rPr>
          <w:rFonts w:ascii="Times New Roman" w:eastAsia="Calibri" w:hAnsi="Times New Roman" w:cs="Times New Roman"/>
          <w:b/>
          <w:sz w:val="24"/>
          <w:szCs w:val="24"/>
        </w:rPr>
      </w:pPr>
      <w:r w:rsidRPr="00330349">
        <w:rPr>
          <w:rFonts w:ascii="Times New Roman" w:eastAsia="Calibri" w:hAnsi="Times New Roman" w:cs="Times New Roman"/>
          <w:b/>
          <w:sz w:val="24"/>
          <w:szCs w:val="24"/>
        </w:rPr>
        <w:t>1.1. PAGRINDINIŲ STEBĖSENOS RODIKLIŲ SAVIVALDYBĖSE ANALIZĖ IR INTERPRETAVIMAS („ŠVIESOFORAS‟)</w:t>
      </w:r>
    </w:p>
    <w:p w:rsidR="00330349" w:rsidRPr="00330349" w:rsidRDefault="00330349" w:rsidP="003F7948">
      <w:pPr>
        <w:spacing w:after="0" w:line="240" w:lineRule="auto"/>
        <w:ind w:firstLine="851"/>
        <w:jc w:val="center"/>
        <w:rPr>
          <w:rFonts w:ascii="Times New Roman" w:eastAsia="Calibri" w:hAnsi="Times New Roman" w:cs="Times New Roman"/>
          <w:b/>
          <w:sz w:val="24"/>
          <w:szCs w:val="24"/>
        </w:rPr>
      </w:pPr>
    </w:p>
    <w:p w:rsidR="00330349" w:rsidRPr="00330349" w:rsidRDefault="00330349" w:rsidP="00726DDE">
      <w:pPr>
        <w:spacing w:after="0" w:line="276" w:lineRule="auto"/>
        <w:ind w:firstLine="851"/>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Pagrindinio rodiklių sąrašo (toliau PSR) analizė ir interpretavimas („šviesoforo‟ kūrimas) atliekamas palyginant praėjusių metų Mažeikių rajono savivaldybės rodiklius su Lietuvos vidurkiu. Vadovaujantis „šviesoforo‟ principu, visos 60 Lietuvos savivaldybių suskirstytos į grupes:</w:t>
      </w:r>
    </w:p>
    <w:p w:rsidR="00330349" w:rsidRPr="00330349" w:rsidRDefault="00330349" w:rsidP="00C9671C">
      <w:pPr>
        <w:numPr>
          <w:ilvl w:val="0"/>
          <w:numId w:val="1"/>
        </w:numPr>
        <w:tabs>
          <w:tab w:val="left" w:pos="1701"/>
          <w:tab w:val="left" w:pos="1843"/>
          <w:tab w:val="left" w:pos="2127"/>
        </w:tabs>
        <w:spacing w:after="0" w:line="276" w:lineRule="auto"/>
        <w:ind w:left="1491"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 xml:space="preserve">10 savivaldybių, kuriose stebimas rodiklis atspindi geriausią situaciją, priskiriamos </w:t>
      </w:r>
      <w:r w:rsidR="00A672AC">
        <w:rPr>
          <w:rFonts w:ascii="Times New Roman" w:eastAsia="Times New Roman" w:hAnsi="Times New Roman" w:cs="Times New Roman"/>
          <w:sz w:val="24"/>
          <w:szCs w:val="24"/>
        </w:rPr>
        <w:t xml:space="preserve"> </w:t>
      </w:r>
      <w:r w:rsidRPr="00330349">
        <w:rPr>
          <w:rFonts w:ascii="Times New Roman" w:eastAsia="Times New Roman" w:hAnsi="Times New Roman" w:cs="Times New Roman"/>
          <w:sz w:val="24"/>
          <w:szCs w:val="24"/>
        </w:rPr>
        <w:t xml:space="preserve">savivaldybių su geriausiais rodikliais grupei ir žymimos </w:t>
      </w:r>
      <w:r w:rsidRPr="00330349">
        <w:rPr>
          <w:rFonts w:ascii="Times New Roman" w:eastAsia="Times New Roman" w:hAnsi="Times New Roman" w:cs="Times New Roman"/>
          <w:color w:val="00B050"/>
          <w:sz w:val="24"/>
          <w:szCs w:val="24"/>
        </w:rPr>
        <w:t>žalia spalva;</w:t>
      </w:r>
    </w:p>
    <w:p w:rsidR="00330349" w:rsidRPr="00330349" w:rsidRDefault="00330349" w:rsidP="00C9671C">
      <w:pPr>
        <w:numPr>
          <w:ilvl w:val="0"/>
          <w:numId w:val="1"/>
        </w:numPr>
        <w:tabs>
          <w:tab w:val="left" w:pos="1134"/>
          <w:tab w:val="left" w:pos="1418"/>
          <w:tab w:val="left" w:pos="1701"/>
        </w:tabs>
        <w:spacing w:after="0" w:line="276" w:lineRule="auto"/>
        <w:ind w:left="1491"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 xml:space="preserve">10 savivaldybių, kuriose stebimas rodiklis rodo prasčiausią situaciją, priskiriamos savivaldybių su prasčiausiais rodikliais grupei ir žymimos </w:t>
      </w:r>
      <w:r w:rsidRPr="00330349">
        <w:rPr>
          <w:rFonts w:ascii="Times New Roman" w:eastAsia="Times New Roman" w:hAnsi="Times New Roman" w:cs="Times New Roman"/>
          <w:color w:val="FF0000"/>
          <w:sz w:val="24"/>
          <w:szCs w:val="24"/>
        </w:rPr>
        <w:t>raudona spalva;</w:t>
      </w:r>
    </w:p>
    <w:p w:rsidR="00330349" w:rsidRPr="00330349" w:rsidRDefault="00330349" w:rsidP="00C9671C">
      <w:pPr>
        <w:numPr>
          <w:ilvl w:val="0"/>
          <w:numId w:val="1"/>
        </w:numPr>
        <w:tabs>
          <w:tab w:val="left" w:pos="1701"/>
        </w:tabs>
        <w:spacing w:after="0" w:line="276" w:lineRule="auto"/>
        <w:ind w:left="1491"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 xml:space="preserve">likusių savivaldybių rodikliai interpretuojami kaip atitinkantys Lietuvos vidurkį ir žymimos </w:t>
      </w:r>
      <w:r w:rsidRPr="00330349">
        <w:rPr>
          <w:rFonts w:ascii="Times New Roman" w:eastAsia="Times New Roman" w:hAnsi="Times New Roman" w:cs="Times New Roman"/>
          <w:color w:val="FFC000"/>
          <w:sz w:val="24"/>
          <w:szCs w:val="24"/>
        </w:rPr>
        <w:t xml:space="preserve">geltona </w:t>
      </w:r>
      <w:r w:rsidRPr="00330349">
        <w:rPr>
          <w:rFonts w:ascii="Times New Roman" w:eastAsia="Times New Roman" w:hAnsi="Times New Roman" w:cs="Times New Roman"/>
          <w:color w:val="FFC000" w:themeColor="accent4"/>
          <w:sz w:val="24"/>
          <w:szCs w:val="24"/>
        </w:rPr>
        <w:t>spalva.</w:t>
      </w:r>
    </w:p>
    <w:p w:rsidR="00330349" w:rsidRPr="00330349" w:rsidRDefault="00330349" w:rsidP="00726DDE">
      <w:pPr>
        <w:spacing w:after="0" w:line="276" w:lineRule="auto"/>
        <w:ind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 xml:space="preserve">PRS analizės ir interpretavimo tikslas - įvertinti, kokia esama gyventojų sveikatos ir sveikatą lemiančių veiksnių situacija savivaldybėje, įvertinant Lietuvos sveikatos programos tikslų ir uždavinių įgyvendinimo kontekste, ir kokių priemonių reikia imtis, siekiant stiprinti savivaldybės gyventojų sveikatą ir mažinti sveikatos netolygumus. </w:t>
      </w:r>
    </w:p>
    <w:p w:rsidR="00330349" w:rsidRPr="00330349" w:rsidRDefault="00330349" w:rsidP="00726DDE">
      <w:pPr>
        <w:spacing w:after="0" w:line="276" w:lineRule="auto"/>
        <w:ind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Mažeikių rajono savivaldybės visuomenės sveikatos stebėsenos ataskaitoje analizuojami rodiklių duomenys ir jų interpretavimas pateikiami 1 lentelėje „Mažeikių rajono savivaldybės visuomenės sveikatos stebėsenos rodiklių profilis“.</w:t>
      </w:r>
    </w:p>
    <w:p w:rsidR="00330349" w:rsidRPr="00330349" w:rsidRDefault="00330349" w:rsidP="00726DDE">
      <w:pPr>
        <w:spacing w:after="0" w:line="360" w:lineRule="auto"/>
        <w:ind w:firstLine="851"/>
        <w:contextualSpacing/>
        <w:jc w:val="both"/>
        <w:rPr>
          <w:rFonts w:ascii="Times New Roman" w:eastAsia="Times New Roman" w:hAnsi="Times New Roman" w:cs="Times New Roman"/>
          <w:sz w:val="24"/>
          <w:szCs w:val="24"/>
        </w:rPr>
      </w:pP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pP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pP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pP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pP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pP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pPr>
    </w:p>
    <w:p w:rsidR="00330349" w:rsidRPr="00330349" w:rsidRDefault="00330349" w:rsidP="00330349">
      <w:pPr>
        <w:tabs>
          <w:tab w:val="left" w:pos="4320"/>
        </w:tabs>
        <w:spacing w:after="0" w:line="360" w:lineRule="auto"/>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ab/>
      </w: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pPr>
    </w:p>
    <w:p w:rsidR="00330349" w:rsidRPr="00330349" w:rsidRDefault="00330349" w:rsidP="00330349">
      <w:pPr>
        <w:spacing w:after="0" w:line="360" w:lineRule="auto"/>
        <w:contextualSpacing/>
        <w:jc w:val="both"/>
        <w:rPr>
          <w:rFonts w:ascii="Times New Roman" w:eastAsia="Times New Roman" w:hAnsi="Times New Roman" w:cs="Times New Roman"/>
          <w:sz w:val="24"/>
          <w:szCs w:val="24"/>
        </w:rPr>
        <w:sectPr w:rsidR="00330349" w:rsidRPr="00330349" w:rsidSect="00330349">
          <w:headerReference w:type="default" r:id="rId8"/>
          <w:footerReference w:type="default" r:id="rId9"/>
          <w:pgSz w:w="11906" w:h="16838" w:code="9"/>
          <w:pgMar w:top="1701" w:right="567" w:bottom="1134" w:left="1701" w:header="567" w:footer="567" w:gutter="0"/>
          <w:cols w:space="1296"/>
          <w:titlePg/>
          <w:docGrid w:linePitch="360"/>
        </w:sectPr>
      </w:pPr>
    </w:p>
    <w:p w:rsidR="00330349" w:rsidRPr="00330349" w:rsidRDefault="00330349" w:rsidP="003F7948">
      <w:pPr>
        <w:spacing w:before="240"/>
        <w:ind w:right="-737" w:firstLine="851"/>
        <w:jc w:val="both"/>
        <w:rPr>
          <w:rFonts w:ascii="Times New Roman" w:eastAsia="Times New Roman" w:hAnsi="Times New Roman" w:cs="Times New Roman"/>
          <w:sz w:val="24"/>
          <w:szCs w:val="24"/>
        </w:rPr>
      </w:pPr>
      <w:r w:rsidRPr="00330349">
        <w:rPr>
          <w:rFonts w:ascii="Times New Roman" w:eastAsia="Times New Roman" w:hAnsi="Times New Roman" w:cs="Times New Roman"/>
          <w:i/>
          <w:sz w:val="24"/>
          <w:szCs w:val="24"/>
        </w:rPr>
        <w:lastRenderedPageBreak/>
        <w:t>Pirmame lentelės stulpelyje</w:t>
      </w:r>
      <w:r w:rsidRPr="00330349">
        <w:rPr>
          <w:rFonts w:ascii="Times New Roman" w:eastAsia="Times New Roman" w:hAnsi="Times New Roman" w:cs="Times New Roman"/>
          <w:sz w:val="24"/>
          <w:szCs w:val="24"/>
        </w:rPr>
        <w:t xml:space="preserve"> pateikiami PRS suskirstyti pagal Lietuvos sveikatos programoje numatomus įgyvendinti tikslus ir uždavinius. </w:t>
      </w:r>
      <w:r w:rsidRPr="00330349">
        <w:rPr>
          <w:rFonts w:ascii="Times New Roman" w:eastAsia="Times New Roman" w:hAnsi="Times New Roman" w:cs="Times New Roman"/>
          <w:i/>
          <w:sz w:val="24"/>
          <w:szCs w:val="24"/>
        </w:rPr>
        <w:t>Antrajame stulpelyje</w:t>
      </w:r>
      <w:r w:rsidRPr="00330349">
        <w:rPr>
          <w:rFonts w:ascii="Times New Roman" w:eastAsia="Times New Roman" w:hAnsi="Times New Roman" w:cs="Times New Roman"/>
          <w:sz w:val="24"/>
          <w:szCs w:val="24"/>
        </w:rPr>
        <w:t xml:space="preserve"> pateikiama Telšių apskrities rodiklio reikšmė, </w:t>
      </w:r>
      <w:r w:rsidRPr="00330349">
        <w:rPr>
          <w:rFonts w:ascii="Times New Roman" w:eastAsia="Times New Roman" w:hAnsi="Times New Roman" w:cs="Times New Roman"/>
          <w:i/>
          <w:sz w:val="24"/>
          <w:szCs w:val="24"/>
        </w:rPr>
        <w:t>trečiajame</w:t>
      </w:r>
      <w:r w:rsidRPr="00330349">
        <w:rPr>
          <w:rFonts w:ascii="Times New Roman" w:eastAsia="Times New Roman" w:hAnsi="Times New Roman" w:cs="Times New Roman"/>
          <w:sz w:val="24"/>
          <w:szCs w:val="24"/>
        </w:rPr>
        <w:t xml:space="preserve"> - Mažeikių rajono savivaldybės rodiklio reikšmė, </w:t>
      </w:r>
      <w:r w:rsidRPr="00330349">
        <w:rPr>
          <w:rFonts w:ascii="Times New Roman" w:eastAsia="Times New Roman" w:hAnsi="Times New Roman" w:cs="Times New Roman"/>
          <w:i/>
          <w:sz w:val="24"/>
          <w:szCs w:val="24"/>
        </w:rPr>
        <w:t>ketvirtajame</w:t>
      </w:r>
      <w:r w:rsidRPr="00330349">
        <w:rPr>
          <w:rFonts w:ascii="Times New Roman" w:eastAsia="Times New Roman" w:hAnsi="Times New Roman" w:cs="Times New Roman"/>
          <w:sz w:val="24"/>
          <w:szCs w:val="24"/>
        </w:rPr>
        <w:t xml:space="preserve"> - atitinkamo rodiklio Lietuvos vidurkio reikšmė, </w:t>
      </w:r>
      <w:r w:rsidRPr="00330349">
        <w:rPr>
          <w:rFonts w:ascii="Times New Roman" w:eastAsia="Times New Roman" w:hAnsi="Times New Roman" w:cs="Times New Roman"/>
          <w:i/>
          <w:sz w:val="24"/>
          <w:szCs w:val="24"/>
        </w:rPr>
        <w:t xml:space="preserve">penktajame </w:t>
      </w:r>
      <w:r w:rsidR="007A4B05">
        <w:rPr>
          <w:rFonts w:ascii="Times New Roman" w:eastAsia="Times New Roman" w:hAnsi="Times New Roman" w:cs="Times New Roman"/>
          <w:sz w:val="24"/>
          <w:szCs w:val="24"/>
        </w:rPr>
        <w:t>- mažiausia reikšmė</w:t>
      </w:r>
      <w:r w:rsidRPr="00330349">
        <w:rPr>
          <w:rFonts w:ascii="Times New Roman" w:eastAsia="Times New Roman" w:hAnsi="Times New Roman" w:cs="Times New Roman"/>
          <w:sz w:val="24"/>
          <w:szCs w:val="24"/>
        </w:rPr>
        <w:t xml:space="preserve"> tarp visų savivaldybių, </w:t>
      </w:r>
      <w:r w:rsidRPr="00330349">
        <w:rPr>
          <w:rFonts w:ascii="Times New Roman" w:eastAsia="Times New Roman" w:hAnsi="Times New Roman" w:cs="Times New Roman"/>
          <w:i/>
          <w:sz w:val="24"/>
          <w:szCs w:val="24"/>
        </w:rPr>
        <w:t>šeštajame</w:t>
      </w:r>
      <w:r w:rsidRPr="00330349">
        <w:rPr>
          <w:rFonts w:ascii="Times New Roman" w:eastAsia="Times New Roman" w:hAnsi="Times New Roman" w:cs="Times New Roman"/>
          <w:sz w:val="24"/>
          <w:szCs w:val="24"/>
        </w:rPr>
        <w:t xml:space="preserve"> - didžiausia reikšmė tarp visų savivaldybių, </w:t>
      </w:r>
      <w:r w:rsidRPr="00330349">
        <w:rPr>
          <w:rFonts w:ascii="Times New Roman" w:eastAsia="Times New Roman" w:hAnsi="Times New Roman" w:cs="Times New Roman"/>
          <w:i/>
          <w:sz w:val="24"/>
          <w:szCs w:val="24"/>
        </w:rPr>
        <w:t>septintajame</w:t>
      </w:r>
      <w:r w:rsidRPr="00330349">
        <w:rPr>
          <w:rFonts w:ascii="Times New Roman" w:eastAsia="Times New Roman" w:hAnsi="Times New Roman" w:cs="Times New Roman"/>
          <w:sz w:val="24"/>
          <w:szCs w:val="24"/>
        </w:rPr>
        <w:t xml:space="preserve"> - savivaldybės rodiklio interpretavimas (reikšmės savivaldybėje santykis su Lietuvos vidurkio reik</w:t>
      </w:r>
      <w:r w:rsidR="007A4B05">
        <w:rPr>
          <w:rFonts w:ascii="Times New Roman" w:eastAsia="Times New Roman" w:hAnsi="Times New Roman" w:cs="Times New Roman"/>
          <w:sz w:val="24"/>
          <w:szCs w:val="24"/>
        </w:rPr>
        <w:t>šme ir savivaldybės vietos tarp</w:t>
      </w:r>
      <w:r w:rsidRPr="00330349">
        <w:rPr>
          <w:rFonts w:ascii="Times New Roman" w:eastAsia="Times New Roman" w:hAnsi="Times New Roman" w:cs="Times New Roman"/>
          <w:sz w:val="24"/>
          <w:szCs w:val="24"/>
        </w:rPr>
        <w:t xml:space="preserve"> visų savivaldybių pavaizdavimas pagal „šviesoforo‟ principą).</w:t>
      </w:r>
    </w:p>
    <w:p w:rsidR="00330349" w:rsidRPr="00330349" w:rsidRDefault="00330349" w:rsidP="00330349">
      <w:pPr>
        <w:spacing w:after="0" w:line="240" w:lineRule="auto"/>
        <w:rPr>
          <w:rFonts w:ascii="Times New Roman" w:eastAsia="Calibri" w:hAnsi="Times New Roman" w:cs="Times New Roman"/>
          <w:b/>
          <w:sz w:val="24"/>
          <w:szCs w:val="24"/>
        </w:rPr>
      </w:pPr>
      <w:r w:rsidRPr="00330349">
        <w:rPr>
          <w:rFonts w:ascii="Times New Roman" w:eastAsia="Calibri" w:hAnsi="Times New Roman" w:cs="Times New Roman"/>
          <w:b/>
          <w:sz w:val="24"/>
          <w:szCs w:val="24"/>
        </w:rPr>
        <w:t xml:space="preserve">         1 lentelė</w:t>
      </w:r>
      <w:r w:rsidRPr="00330349">
        <w:rPr>
          <w:rFonts w:ascii="Times New Roman" w:eastAsia="Calibri" w:hAnsi="Times New Roman" w:cs="Times New Roman"/>
          <w:sz w:val="24"/>
          <w:szCs w:val="24"/>
        </w:rPr>
        <w:t xml:space="preserve">. </w:t>
      </w:r>
      <w:r w:rsidRPr="00330349">
        <w:rPr>
          <w:rFonts w:ascii="Times New Roman" w:eastAsia="Calibri" w:hAnsi="Times New Roman" w:cs="Times New Roman"/>
          <w:b/>
          <w:sz w:val="24"/>
          <w:szCs w:val="24"/>
        </w:rPr>
        <w:t>Mažeikių rajono savivaldybės visuomenės sveikatos stebėsenos rodiklių profilis</w:t>
      </w:r>
    </w:p>
    <w:tbl>
      <w:tblPr>
        <w:tblW w:w="141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1276"/>
        <w:gridCol w:w="1559"/>
        <w:gridCol w:w="1134"/>
        <w:gridCol w:w="1276"/>
        <w:gridCol w:w="1276"/>
        <w:gridCol w:w="1417"/>
      </w:tblGrid>
      <w:tr w:rsidR="00330349" w:rsidRPr="00A672AC" w:rsidTr="00330349">
        <w:tc>
          <w:tcPr>
            <w:tcW w:w="6237" w:type="dxa"/>
            <w:shd w:val="clear" w:color="auto" w:fill="E7E6E6"/>
          </w:tcPr>
          <w:p w:rsidR="00330349" w:rsidRPr="00A672AC" w:rsidRDefault="00330349" w:rsidP="00330349">
            <w:pPr>
              <w:spacing w:after="0" w:line="240" w:lineRule="auto"/>
              <w:jc w:val="center"/>
              <w:rPr>
                <w:rFonts w:ascii="Times New Roman" w:eastAsia="Calibri" w:hAnsi="Times New Roman" w:cs="Times New Roman"/>
                <w:b/>
              </w:rPr>
            </w:pPr>
          </w:p>
          <w:p w:rsidR="00330349" w:rsidRPr="00A672AC" w:rsidRDefault="00330349" w:rsidP="00330349">
            <w:pPr>
              <w:spacing w:after="0" w:line="240" w:lineRule="auto"/>
              <w:jc w:val="center"/>
              <w:rPr>
                <w:rFonts w:ascii="Times New Roman" w:eastAsia="Calibri" w:hAnsi="Times New Roman" w:cs="Times New Roman"/>
                <w:b/>
              </w:rPr>
            </w:pPr>
            <w:r w:rsidRPr="00A672AC">
              <w:rPr>
                <w:rFonts w:ascii="Times New Roman" w:eastAsia="Calibri" w:hAnsi="Times New Roman" w:cs="Times New Roman"/>
                <w:b/>
              </w:rPr>
              <w:t>Rodiklis</w:t>
            </w:r>
          </w:p>
        </w:tc>
        <w:tc>
          <w:tcPr>
            <w:tcW w:w="1276" w:type="dxa"/>
            <w:shd w:val="clear" w:color="auto" w:fill="E7E6E6"/>
          </w:tcPr>
          <w:p w:rsidR="00330349" w:rsidRPr="00A672AC" w:rsidRDefault="00330349" w:rsidP="00330349">
            <w:pPr>
              <w:spacing w:after="0" w:line="240" w:lineRule="auto"/>
              <w:jc w:val="center"/>
              <w:rPr>
                <w:rFonts w:ascii="Times New Roman" w:eastAsia="Calibri" w:hAnsi="Times New Roman" w:cs="Times New Roman"/>
                <w:b/>
              </w:rPr>
            </w:pPr>
            <w:r w:rsidRPr="00A672AC">
              <w:rPr>
                <w:rFonts w:ascii="Times New Roman" w:eastAsia="Calibri" w:hAnsi="Times New Roman" w:cs="Times New Roman"/>
                <w:b/>
              </w:rPr>
              <w:t>Telšių apskrities rodiklis</w:t>
            </w:r>
          </w:p>
        </w:tc>
        <w:tc>
          <w:tcPr>
            <w:tcW w:w="1559" w:type="dxa"/>
            <w:shd w:val="clear" w:color="auto" w:fill="E7E6E6"/>
          </w:tcPr>
          <w:p w:rsidR="00330349" w:rsidRPr="00A672AC" w:rsidRDefault="00330349" w:rsidP="00330349">
            <w:pPr>
              <w:spacing w:after="0" w:line="240" w:lineRule="auto"/>
              <w:jc w:val="center"/>
              <w:rPr>
                <w:rFonts w:ascii="Times New Roman" w:eastAsia="Calibri" w:hAnsi="Times New Roman" w:cs="Times New Roman"/>
                <w:b/>
              </w:rPr>
            </w:pPr>
            <w:r w:rsidRPr="00A672AC">
              <w:rPr>
                <w:rFonts w:ascii="Times New Roman" w:eastAsia="Calibri" w:hAnsi="Times New Roman" w:cs="Times New Roman"/>
                <w:b/>
              </w:rPr>
              <w:t>Savivaldybės rodiklis</w:t>
            </w:r>
          </w:p>
        </w:tc>
        <w:tc>
          <w:tcPr>
            <w:tcW w:w="1134" w:type="dxa"/>
            <w:shd w:val="clear" w:color="auto" w:fill="E7E6E6"/>
          </w:tcPr>
          <w:p w:rsidR="00330349" w:rsidRPr="00A672AC" w:rsidRDefault="00330349" w:rsidP="00330349">
            <w:pPr>
              <w:spacing w:after="0" w:line="240" w:lineRule="auto"/>
              <w:jc w:val="center"/>
              <w:rPr>
                <w:rFonts w:ascii="Times New Roman" w:eastAsia="Calibri" w:hAnsi="Times New Roman" w:cs="Times New Roman"/>
                <w:b/>
              </w:rPr>
            </w:pPr>
            <w:r w:rsidRPr="00A672AC">
              <w:rPr>
                <w:rFonts w:ascii="Times New Roman" w:eastAsia="Calibri" w:hAnsi="Times New Roman" w:cs="Times New Roman"/>
                <w:b/>
              </w:rPr>
              <w:t>Lietuvos rodiklis</w:t>
            </w:r>
          </w:p>
        </w:tc>
        <w:tc>
          <w:tcPr>
            <w:tcW w:w="1276" w:type="dxa"/>
            <w:shd w:val="clear" w:color="auto" w:fill="E7E6E6"/>
          </w:tcPr>
          <w:p w:rsidR="00330349" w:rsidRPr="00A672AC" w:rsidRDefault="00330349" w:rsidP="00330349">
            <w:pPr>
              <w:spacing w:after="0" w:line="240" w:lineRule="auto"/>
              <w:jc w:val="center"/>
              <w:rPr>
                <w:rFonts w:ascii="Times New Roman" w:eastAsia="Calibri" w:hAnsi="Times New Roman" w:cs="Times New Roman"/>
                <w:b/>
              </w:rPr>
            </w:pPr>
            <w:r w:rsidRPr="00A672AC">
              <w:rPr>
                <w:rFonts w:ascii="Times New Roman" w:eastAsia="Calibri" w:hAnsi="Times New Roman" w:cs="Times New Roman"/>
                <w:b/>
              </w:rPr>
              <w:t>Mažiausio rodiklio reikšmė</w:t>
            </w:r>
          </w:p>
        </w:tc>
        <w:tc>
          <w:tcPr>
            <w:tcW w:w="1276" w:type="dxa"/>
            <w:shd w:val="clear" w:color="auto" w:fill="E7E6E6"/>
          </w:tcPr>
          <w:p w:rsidR="00330349" w:rsidRPr="00A672AC" w:rsidRDefault="00330349" w:rsidP="00330349">
            <w:pPr>
              <w:spacing w:after="0" w:line="240" w:lineRule="auto"/>
              <w:jc w:val="center"/>
              <w:rPr>
                <w:rFonts w:ascii="Times New Roman" w:eastAsia="Calibri" w:hAnsi="Times New Roman" w:cs="Times New Roman"/>
                <w:b/>
              </w:rPr>
            </w:pPr>
            <w:r w:rsidRPr="00A672AC">
              <w:rPr>
                <w:rFonts w:ascii="Times New Roman" w:eastAsia="Calibri" w:hAnsi="Times New Roman" w:cs="Times New Roman"/>
                <w:b/>
              </w:rPr>
              <w:t>Didžiausio rodiklio reikšmė</w:t>
            </w:r>
          </w:p>
        </w:tc>
        <w:tc>
          <w:tcPr>
            <w:tcW w:w="1417" w:type="dxa"/>
            <w:shd w:val="clear" w:color="auto" w:fill="E7E6E6"/>
          </w:tcPr>
          <w:p w:rsidR="00330349" w:rsidRPr="00A672AC" w:rsidRDefault="00330349" w:rsidP="00330349">
            <w:pPr>
              <w:spacing w:after="0" w:line="240" w:lineRule="auto"/>
              <w:jc w:val="center"/>
              <w:rPr>
                <w:rFonts w:ascii="Times New Roman" w:eastAsia="Calibri" w:hAnsi="Times New Roman" w:cs="Times New Roman"/>
                <w:b/>
              </w:rPr>
            </w:pPr>
            <w:r w:rsidRPr="00A672AC">
              <w:rPr>
                <w:rFonts w:ascii="Times New Roman" w:eastAsia="Calibri" w:hAnsi="Times New Roman" w:cs="Times New Roman"/>
                <w:b/>
              </w:rPr>
              <w:t>Santykis: savivaldybė/Lietuva</w:t>
            </w:r>
          </w:p>
        </w:tc>
      </w:tr>
      <w:tr w:rsidR="00330349" w:rsidRPr="00A672AC" w:rsidTr="00330349">
        <w:tc>
          <w:tcPr>
            <w:tcW w:w="14175" w:type="dxa"/>
            <w:gridSpan w:val="7"/>
            <w:shd w:val="clear" w:color="auto" w:fill="E2EFD9"/>
          </w:tcPr>
          <w:p w:rsidR="00330349" w:rsidRPr="00A672AC" w:rsidRDefault="00330349" w:rsidP="00330349">
            <w:pPr>
              <w:spacing w:after="0" w:line="240" w:lineRule="auto"/>
              <w:rPr>
                <w:rFonts w:ascii="Times New Roman" w:eastAsia="Calibri" w:hAnsi="Times New Roman" w:cs="Times New Roman"/>
                <w:b/>
                <w:i/>
              </w:rPr>
            </w:pPr>
            <w:r w:rsidRPr="00A672AC">
              <w:rPr>
                <w:rFonts w:ascii="Times New Roman" w:eastAsia="Calibri" w:hAnsi="Times New Roman" w:cs="Times New Roman"/>
                <w:b/>
                <w:i/>
              </w:rPr>
              <w:t>Strateginis tikslas - pasiekti, kad 2023 metais šalies gyventojai būtų sveikesni ir gyventų ilgiau, pagerėtų gyventojų sveikata ir sumažėtų sveikatos netolygumai</w:t>
            </w:r>
          </w:p>
        </w:tc>
      </w:tr>
      <w:tr w:rsidR="00330349" w:rsidRPr="00A672AC" w:rsidTr="00DE78E1">
        <w:tc>
          <w:tcPr>
            <w:tcW w:w="6237" w:type="dxa"/>
            <w:shd w:val="clear" w:color="auto" w:fill="auto"/>
          </w:tcPr>
          <w:p w:rsidR="00330349" w:rsidRPr="00A672AC" w:rsidRDefault="00330349" w:rsidP="00330349">
            <w:pPr>
              <w:spacing w:after="0" w:line="240" w:lineRule="auto"/>
              <w:rPr>
                <w:rFonts w:ascii="Times New Roman" w:eastAsia="Times New Roman" w:hAnsi="Times New Roman" w:cs="Times New Roman"/>
                <w:color w:val="000000"/>
              </w:rPr>
            </w:pPr>
            <w:r w:rsidRPr="00A672AC">
              <w:rPr>
                <w:rFonts w:ascii="Times New Roman" w:eastAsia="Calibri" w:hAnsi="Times New Roman" w:cs="Times New Roman"/>
                <w:color w:val="000000"/>
              </w:rPr>
              <w:t>Vidutinė tikėtina gyvenimo trukmė</w:t>
            </w:r>
          </w:p>
        </w:tc>
        <w:tc>
          <w:tcPr>
            <w:tcW w:w="1276" w:type="dxa"/>
            <w:shd w:val="clear" w:color="auto" w:fill="auto"/>
          </w:tcPr>
          <w:p w:rsidR="00330349" w:rsidRPr="00A672AC" w:rsidRDefault="00744DD8"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75,3</w:t>
            </w:r>
          </w:p>
        </w:tc>
        <w:tc>
          <w:tcPr>
            <w:tcW w:w="1559" w:type="dxa"/>
            <w:shd w:val="clear" w:color="auto" w:fill="auto"/>
          </w:tcPr>
          <w:p w:rsidR="00330349" w:rsidRPr="00A672AC" w:rsidRDefault="00744DD8"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75,6</w:t>
            </w:r>
          </w:p>
        </w:tc>
        <w:tc>
          <w:tcPr>
            <w:tcW w:w="1134" w:type="dxa"/>
            <w:shd w:val="clear" w:color="auto" w:fill="auto"/>
          </w:tcPr>
          <w:p w:rsidR="00330349" w:rsidRPr="00A672AC" w:rsidRDefault="00744DD8"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74,9</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68,7</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79,4</w:t>
            </w:r>
          </w:p>
        </w:tc>
        <w:tc>
          <w:tcPr>
            <w:tcW w:w="1417" w:type="dxa"/>
            <w:shd w:val="clear" w:color="auto" w:fill="70AD47" w:themeFill="accent6"/>
          </w:tcPr>
          <w:p w:rsidR="00330349" w:rsidRPr="00A672AC" w:rsidRDefault="00DE78E1" w:rsidP="00330349">
            <w:pPr>
              <w:spacing w:after="0" w:line="240" w:lineRule="auto"/>
              <w:jc w:val="center"/>
              <w:rPr>
                <w:rFonts w:ascii="Times New Roman" w:eastAsia="Calibri" w:hAnsi="Times New Roman" w:cs="Times New Roman"/>
              </w:rPr>
            </w:pPr>
            <w:r w:rsidRPr="00DE78E1">
              <w:rPr>
                <w:rFonts w:ascii="Times New Roman" w:eastAsia="Calibri" w:hAnsi="Times New Roman" w:cs="Times New Roman"/>
              </w:rPr>
              <w:t>1,01</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Išvengiamas mirtingumas</w:t>
            </w:r>
          </w:p>
        </w:tc>
        <w:tc>
          <w:tcPr>
            <w:tcW w:w="1276"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31,4</w:t>
            </w:r>
          </w:p>
        </w:tc>
        <w:tc>
          <w:tcPr>
            <w:tcW w:w="1559"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36,2</w:t>
            </w:r>
          </w:p>
        </w:tc>
        <w:tc>
          <w:tcPr>
            <w:tcW w:w="1134"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33,7</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21,1</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43,5</w:t>
            </w:r>
          </w:p>
        </w:tc>
        <w:tc>
          <w:tcPr>
            <w:tcW w:w="1417" w:type="dxa"/>
            <w:shd w:val="clear" w:color="auto" w:fill="FFC000" w:themeFill="accent4"/>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1,07</w:t>
            </w:r>
          </w:p>
        </w:tc>
      </w:tr>
      <w:tr w:rsidR="00330349" w:rsidRPr="00A672AC" w:rsidTr="00330349">
        <w:tc>
          <w:tcPr>
            <w:tcW w:w="14175" w:type="dxa"/>
            <w:gridSpan w:val="7"/>
            <w:shd w:val="clear" w:color="auto" w:fill="E2EFD9"/>
          </w:tcPr>
          <w:p w:rsidR="00330349" w:rsidRPr="00A672AC" w:rsidRDefault="00330349" w:rsidP="00330349">
            <w:pPr>
              <w:spacing w:after="0" w:line="240" w:lineRule="auto"/>
              <w:rPr>
                <w:rFonts w:ascii="Times New Roman" w:eastAsia="Calibri" w:hAnsi="Times New Roman" w:cs="Times New Roman"/>
                <w:b/>
                <w:i/>
              </w:rPr>
            </w:pPr>
            <w:r w:rsidRPr="00A672AC">
              <w:rPr>
                <w:rFonts w:ascii="Times New Roman" w:eastAsia="Calibri" w:hAnsi="Times New Roman" w:cs="Times New Roman"/>
                <w:b/>
                <w:i/>
              </w:rPr>
              <w:t>1 TIKSLAS. Sukurti saugesnę socialinę aplinką, mažinti sveikatos netolygumus ir socialinę atskirtį</w:t>
            </w:r>
          </w:p>
        </w:tc>
      </w:tr>
      <w:tr w:rsidR="00330349" w:rsidRPr="00A672AC" w:rsidTr="00DE78E1">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dėl savižudybių (X60-X84) 100 000 gyventojų</w:t>
            </w:r>
          </w:p>
        </w:tc>
        <w:tc>
          <w:tcPr>
            <w:tcW w:w="1276"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17,9</w:t>
            </w:r>
          </w:p>
        </w:tc>
        <w:tc>
          <w:tcPr>
            <w:tcW w:w="1559"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20,3</w:t>
            </w:r>
          </w:p>
        </w:tc>
        <w:tc>
          <w:tcPr>
            <w:tcW w:w="1134"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28,7</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103,6</w:t>
            </w:r>
          </w:p>
        </w:tc>
        <w:tc>
          <w:tcPr>
            <w:tcW w:w="1417" w:type="dxa"/>
            <w:shd w:val="clear" w:color="auto" w:fill="70AD47" w:themeFill="accent6"/>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0,71</w:t>
            </w:r>
          </w:p>
        </w:tc>
      </w:tr>
      <w:tr w:rsidR="00330349" w:rsidRPr="00A672AC" w:rsidTr="000D189E">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 xml:space="preserve">Standartizuotas mirtingumo dėl savižudybių rodiklis (X60-X84) </w:t>
            </w:r>
          </w:p>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100 000 gyventojų</w:t>
            </w:r>
          </w:p>
        </w:tc>
        <w:tc>
          <w:tcPr>
            <w:tcW w:w="1276"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17,8</w:t>
            </w:r>
          </w:p>
        </w:tc>
        <w:tc>
          <w:tcPr>
            <w:tcW w:w="1559"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22</w:t>
            </w:r>
          </w:p>
        </w:tc>
        <w:tc>
          <w:tcPr>
            <w:tcW w:w="1134" w:type="dxa"/>
            <w:shd w:val="clear" w:color="auto" w:fill="auto"/>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28,2</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DE78E1"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96,3</w:t>
            </w:r>
          </w:p>
        </w:tc>
        <w:tc>
          <w:tcPr>
            <w:tcW w:w="1417" w:type="dxa"/>
            <w:shd w:val="clear" w:color="auto" w:fill="FFC000" w:themeFill="accent4"/>
          </w:tcPr>
          <w:p w:rsidR="00330349" w:rsidRPr="00A672AC" w:rsidRDefault="004A2F00"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0,78</w:t>
            </w:r>
          </w:p>
        </w:tc>
      </w:tr>
      <w:tr w:rsidR="00330349" w:rsidRPr="00A672AC" w:rsidTr="000D189E">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Mokyklinio amžiaus vaikų, nesimokančių mokyklose, skaičius 1 000 gyventojų</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84,3</w:t>
            </w:r>
          </w:p>
        </w:tc>
        <w:tc>
          <w:tcPr>
            <w:tcW w:w="1559"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79,8</w:t>
            </w:r>
          </w:p>
        </w:tc>
        <w:tc>
          <w:tcPr>
            <w:tcW w:w="1134"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66,2</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31,9</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193</w:t>
            </w:r>
          </w:p>
        </w:tc>
        <w:tc>
          <w:tcPr>
            <w:tcW w:w="1417" w:type="dxa"/>
            <w:shd w:val="clear" w:color="auto" w:fill="FFC000" w:themeFill="accent4"/>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1,20</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Socialinės rizikos šeimų skaičius 1 000 gyventojų</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3,9</w:t>
            </w:r>
          </w:p>
        </w:tc>
        <w:tc>
          <w:tcPr>
            <w:tcW w:w="1559"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2,7</w:t>
            </w:r>
          </w:p>
        </w:tc>
        <w:tc>
          <w:tcPr>
            <w:tcW w:w="1134"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3,4</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8,8</w:t>
            </w:r>
          </w:p>
        </w:tc>
        <w:tc>
          <w:tcPr>
            <w:tcW w:w="1417" w:type="dxa"/>
            <w:shd w:val="clear" w:color="auto" w:fill="70AD47"/>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0,79</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Ilgalaikio nedarbo lygis</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2,9</w:t>
            </w:r>
          </w:p>
        </w:tc>
        <w:tc>
          <w:tcPr>
            <w:tcW w:w="1559"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4,4</w:t>
            </w:r>
          </w:p>
        </w:tc>
        <w:tc>
          <w:tcPr>
            <w:tcW w:w="1134"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2,2</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0,6</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8,1</w:t>
            </w:r>
          </w:p>
        </w:tc>
        <w:tc>
          <w:tcPr>
            <w:tcW w:w="1417" w:type="dxa"/>
            <w:shd w:val="clear" w:color="auto" w:fill="FF0000"/>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2,00</w:t>
            </w:r>
          </w:p>
        </w:tc>
      </w:tr>
      <w:tr w:rsidR="00330349" w:rsidRPr="00A672AC" w:rsidTr="00DB5F06">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Gyventojų skaičiaus pokytis 1 000 gyventojų</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-17,5</w:t>
            </w:r>
          </w:p>
        </w:tc>
        <w:tc>
          <w:tcPr>
            <w:tcW w:w="1559"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-17,3</w:t>
            </w:r>
          </w:p>
        </w:tc>
        <w:tc>
          <w:tcPr>
            <w:tcW w:w="1134"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-14,2</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-30,5</w:t>
            </w:r>
          </w:p>
        </w:tc>
        <w:tc>
          <w:tcPr>
            <w:tcW w:w="1276" w:type="dxa"/>
            <w:shd w:val="clear" w:color="auto" w:fill="auto"/>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-0,7</w:t>
            </w:r>
          </w:p>
        </w:tc>
        <w:tc>
          <w:tcPr>
            <w:tcW w:w="1417" w:type="dxa"/>
            <w:shd w:val="clear" w:color="auto" w:fill="FFC000" w:themeFill="accent4"/>
          </w:tcPr>
          <w:p w:rsidR="00330349" w:rsidRPr="00A672AC" w:rsidRDefault="00DB5F06"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1,22</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dėl išorinių priežasčių (V01-Y98) 100 000 gyventojų</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87,4</w:t>
            </w:r>
          </w:p>
        </w:tc>
        <w:tc>
          <w:tcPr>
            <w:tcW w:w="1559"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107,3</w:t>
            </w:r>
          </w:p>
        </w:tc>
        <w:tc>
          <w:tcPr>
            <w:tcW w:w="1134"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106,8</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38,3</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209,2</w:t>
            </w:r>
          </w:p>
        </w:tc>
        <w:tc>
          <w:tcPr>
            <w:tcW w:w="1417" w:type="dxa"/>
            <w:shd w:val="clear" w:color="auto" w:fill="FFC000" w:themeFill="accent4"/>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1,00</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Standartizuotas mirtingumo dėl išorinių priežasčių rodiklis (V01-Y98) 100 000 gyventojų</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89</w:t>
            </w:r>
          </w:p>
        </w:tc>
        <w:tc>
          <w:tcPr>
            <w:tcW w:w="1559"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114,3</w:t>
            </w:r>
          </w:p>
        </w:tc>
        <w:tc>
          <w:tcPr>
            <w:tcW w:w="1134"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105,5</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34,9</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214,8</w:t>
            </w:r>
          </w:p>
        </w:tc>
        <w:tc>
          <w:tcPr>
            <w:tcW w:w="1417" w:type="dxa"/>
            <w:shd w:val="clear" w:color="auto" w:fill="FFC000" w:themeFill="accent4"/>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1,08</w:t>
            </w:r>
          </w:p>
        </w:tc>
      </w:tr>
      <w:tr w:rsidR="00330349" w:rsidRPr="00A672AC" w:rsidTr="000D189E">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 xml:space="preserve">Mokinių, gaunančių nemokamą maitinimą mokyklose, skaičius </w:t>
            </w:r>
          </w:p>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1 000 gyventojų</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213</w:t>
            </w:r>
          </w:p>
        </w:tc>
        <w:tc>
          <w:tcPr>
            <w:tcW w:w="1559"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189</w:t>
            </w:r>
          </w:p>
        </w:tc>
        <w:tc>
          <w:tcPr>
            <w:tcW w:w="1134"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188,6</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63</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426,3</w:t>
            </w:r>
          </w:p>
        </w:tc>
        <w:tc>
          <w:tcPr>
            <w:tcW w:w="1417" w:type="dxa"/>
            <w:shd w:val="clear" w:color="auto" w:fill="FFC000" w:themeFill="accent4"/>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1,00</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Socialinės pašalpos gavėjų skaičius 1 000 gyventojų</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37</w:t>
            </w:r>
          </w:p>
        </w:tc>
        <w:tc>
          <w:tcPr>
            <w:tcW w:w="1559"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45,6</w:t>
            </w:r>
          </w:p>
        </w:tc>
        <w:tc>
          <w:tcPr>
            <w:tcW w:w="1134"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30,6</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3,9</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93,2</w:t>
            </w:r>
          </w:p>
        </w:tc>
        <w:tc>
          <w:tcPr>
            <w:tcW w:w="1417" w:type="dxa"/>
            <w:shd w:val="clear" w:color="auto" w:fill="FFC000"/>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1,49</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Sergamumas tuberkulioze (A15-A19) 100 000 gyventojų</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43</w:t>
            </w:r>
          </w:p>
        </w:tc>
        <w:tc>
          <w:tcPr>
            <w:tcW w:w="1559"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35,1</w:t>
            </w:r>
          </w:p>
        </w:tc>
        <w:tc>
          <w:tcPr>
            <w:tcW w:w="1134"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40,1</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114,5</w:t>
            </w:r>
          </w:p>
        </w:tc>
        <w:tc>
          <w:tcPr>
            <w:tcW w:w="1417" w:type="dxa"/>
            <w:shd w:val="clear" w:color="auto" w:fill="FFC000"/>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0,87</w:t>
            </w:r>
          </w:p>
        </w:tc>
      </w:tr>
      <w:tr w:rsidR="00330349" w:rsidRPr="00A672AC" w:rsidTr="00330349">
        <w:tc>
          <w:tcPr>
            <w:tcW w:w="14175" w:type="dxa"/>
            <w:gridSpan w:val="7"/>
            <w:shd w:val="clear" w:color="auto" w:fill="E2EFD9"/>
          </w:tcPr>
          <w:p w:rsidR="00330349" w:rsidRPr="00A672AC" w:rsidRDefault="00330349" w:rsidP="00330349">
            <w:pPr>
              <w:spacing w:after="0" w:line="240" w:lineRule="auto"/>
              <w:rPr>
                <w:rFonts w:ascii="Times New Roman" w:eastAsia="Calibri" w:hAnsi="Times New Roman" w:cs="Times New Roman"/>
                <w:b/>
                <w:i/>
              </w:rPr>
            </w:pPr>
            <w:r w:rsidRPr="00A672AC">
              <w:rPr>
                <w:rFonts w:ascii="Times New Roman" w:eastAsia="Calibri" w:hAnsi="Times New Roman" w:cs="Times New Roman"/>
                <w:b/>
                <w:i/>
              </w:rPr>
              <w:t>2 TIKSLAS. Sukurti sveikatai palankią fizinę darbo ir gyvenamąją aplinką</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Asmenų, žuvusių ar sunkiai sužalotų dėl nelaimingų atsitikimų darbe, skaičius 10 000 darbingo amžiaus gyventojų</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0,9</w:t>
            </w:r>
          </w:p>
        </w:tc>
        <w:tc>
          <w:tcPr>
            <w:tcW w:w="1559"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1,2</w:t>
            </w:r>
          </w:p>
        </w:tc>
        <w:tc>
          <w:tcPr>
            <w:tcW w:w="1134"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0,9</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2,6</w:t>
            </w:r>
          </w:p>
        </w:tc>
        <w:tc>
          <w:tcPr>
            <w:tcW w:w="1417" w:type="dxa"/>
            <w:shd w:val="clear" w:color="auto" w:fill="FFC000"/>
          </w:tcPr>
          <w:p w:rsidR="00330349" w:rsidRPr="00A672AC" w:rsidRDefault="00D677BA"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1,33</w:t>
            </w:r>
          </w:p>
        </w:tc>
      </w:tr>
      <w:tr w:rsidR="00330349" w:rsidRPr="00A672AC" w:rsidTr="009D7B15">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lastRenderedPageBreak/>
              <w:t>Susižalojimo dėl nukritimo atvejų skaičius (W00-W19) 65+ m. amžiaus grupėje 10 000 gyventojų</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153,3</w:t>
            </w:r>
          </w:p>
        </w:tc>
        <w:tc>
          <w:tcPr>
            <w:tcW w:w="1559"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116,4</w:t>
            </w:r>
          </w:p>
        </w:tc>
        <w:tc>
          <w:tcPr>
            <w:tcW w:w="1134"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146,9</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85,2</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222,8</w:t>
            </w:r>
          </w:p>
        </w:tc>
        <w:tc>
          <w:tcPr>
            <w:tcW w:w="1417" w:type="dxa"/>
            <w:shd w:val="clear" w:color="auto" w:fill="70AD47" w:themeFill="accent6"/>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0,79</w:t>
            </w:r>
          </w:p>
        </w:tc>
      </w:tr>
      <w:tr w:rsidR="00330349" w:rsidRPr="00A672AC" w:rsidTr="009D7B15">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Darbingo amžiaus asmenų, pirmą kartą pripažintų neįgaliais, skaičius 10 000 gyventojų</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69,4</w:t>
            </w:r>
          </w:p>
        </w:tc>
        <w:tc>
          <w:tcPr>
            <w:tcW w:w="1559"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60,3</w:t>
            </w:r>
          </w:p>
        </w:tc>
        <w:tc>
          <w:tcPr>
            <w:tcW w:w="1134"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65,8</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29,3</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108,4</w:t>
            </w:r>
          </w:p>
        </w:tc>
        <w:tc>
          <w:tcPr>
            <w:tcW w:w="1417" w:type="dxa"/>
            <w:shd w:val="clear" w:color="auto" w:fill="FFC000" w:themeFill="accent4"/>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0,92</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Sergamumas žarnyno infekcinėmis ligomis (A00-A08) 10 000 gyventojų</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29,4</w:t>
            </w:r>
          </w:p>
        </w:tc>
        <w:tc>
          <w:tcPr>
            <w:tcW w:w="1559"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20,7</w:t>
            </w:r>
          </w:p>
        </w:tc>
        <w:tc>
          <w:tcPr>
            <w:tcW w:w="1134"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77,6</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126,2</w:t>
            </w:r>
          </w:p>
        </w:tc>
        <w:tc>
          <w:tcPr>
            <w:tcW w:w="1417" w:type="dxa"/>
            <w:shd w:val="clear" w:color="auto" w:fill="70AD47"/>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0,26</w:t>
            </w:r>
          </w:p>
        </w:tc>
      </w:tr>
      <w:tr w:rsidR="00330349" w:rsidRPr="00A672AC" w:rsidTr="009D7B15">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dėl atsitiktinio paskendimo (W65-W74) 100 000 gyventojų</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4,3</w:t>
            </w:r>
          </w:p>
        </w:tc>
        <w:tc>
          <w:tcPr>
            <w:tcW w:w="1559"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3,7</w:t>
            </w:r>
          </w:p>
        </w:tc>
        <w:tc>
          <w:tcPr>
            <w:tcW w:w="1134"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6,6</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32,7</w:t>
            </w:r>
          </w:p>
        </w:tc>
        <w:tc>
          <w:tcPr>
            <w:tcW w:w="1417" w:type="dxa"/>
            <w:shd w:val="clear" w:color="auto" w:fill="70AD47" w:themeFill="accent6"/>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0,56</w:t>
            </w:r>
          </w:p>
        </w:tc>
      </w:tr>
      <w:tr w:rsidR="00330349" w:rsidRPr="00A672AC" w:rsidTr="00F70ADD">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Standartizuotas mirtingumo dėl atsitiktinio paskendimo rodiklis (W65-W74) 100 000 gyventojų</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1559"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3,3</w:t>
            </w:r>
          </w:p>
        </w:tc>
        <w:tc>
          <w:tcPr>
            <w:tcW w:w="1134"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6,5</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29,7</w:t>
            </w:r>
          </w:p>
        </w:tc>
        <w:tc>
          <w:tcPr>
            <w:tcW w:w="1417" w:type="dxa"/>
            <w:shd w:val="clear" w:color="auto" w:fill="70AD47" w:themeFill="accent6"/>
          </w:tcPr>
          <w:p w:rsidR="00330349" w:rsidRPr="00A672AC" w:rsidRDefault="009D7B15"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0,50</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dėl nukritimo (W00-W19) 100 000 gyventojų</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10,8</w:t>
            </w:r>
          </w:p>
        </w:tc>
        <w:tc>
          <w:tcPr>
            <w:tcW w:w="1559"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16,6</w:t>
            </w:r>
          </w:p>
        </w:tc>
        <w:tc>
          <w:tcPr>
            <w:tcW w:w="1134"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14</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39,6</w:t>
            </w:r>
          </w:p>
        </w:tc>
        <w:tc>
          <w:tcPr>
            <w:tcW w:w="1417" w:type="dxa"/>
            <w:shd w:val="clear" w:color="auto" w:fill="FFC000" w:themeFill="accent4"/>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1,18</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 xml:space="preserve">Standartizuotas mirtingumo dėl nukritimo rodiklis (W00-W19) </w:t>
            </w:r>
          </w:p>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100 000 gyventojų</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11,1</w:t>
            </w:r>
          </w:p>
        </w:tc>
        <w:tc>
          <w:tcPr>
            <w:tcW w:w="1559"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19</w:t>
            </w:r>
          </w:p>
        </w:tc>
        <w:tc>
          <w:tcPr>
            <w:tcW w:w="1134"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13,9</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33,9</w:t>
            </w:r>
          </w:p>
        </w:tc>
        <w:tc>
          <w:tcPr>
            <w:tcW w:w="1417" w:type="dxa"/>
            <w:shd w:val="clear" w:color="auto" w:fill="FFC000" w:themeFill="accent4"/>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1,36</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dėl transporto įvykių (V00-V99) 100 000 gyventojų</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6,5</w:t>
            </w:r>
          </w:p>
        </w:tc>
        <w:tc>
          <w:tcPr>
            <w:tcW w:w="1559"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9,2</w:t>
            </w:r>
          </w:p>
        </w:tc>
        <w:tc>
          <w:tcPr>
            <w:tcW w:w="1134"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8,6</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32,2</w:t>
            </w:r>
          </w:p>
        </w:tc>
        <w:tc>
          <w:tcPr>
            <w:tcW w:w="1417" w:type="dxa"/>
            <w:shd w:val="clear" w:color="auto" w:fill="FFC000"/>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1,06</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Standartizuotas mirtingumo dėl transporto įvykių rodiklis (V00-V99) 100 000 gyventojų</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7,2</w:t>
            </w:r>
          </w:p>
        </w:tc>
        <w:tc>
          <w:tcPr>
            <w:tcW w:w="1559"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10,6</w:t>
            </w:r>
          </w:p>
        </w:tc>
        <w:tc>
          <w:tcPr>
            <w:tcW w:w="1134"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8,5</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37,9</w:t>
            </w:r>
          </w:p>
        </w:tc>
        <w:tc>
          <w:tcPr>
            <w:tcW w:w="1417" w:type="dxa"/>
            <w:shd w:val="clear" w:color="auto" w:fill="FFC000"/>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1,24</w:t>
            </w:r>
          </w:p>
        </w:tc>
      </w:tr>
      <w:tr w:rsidR="00330349" w:rsidRPr="00A672AC" w:rsidTr="00F70ADD">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Pėsčiųjų mirtingumas dėl transporto įvykių (V00-V09) 100 000 gyventojų</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2,2</w:t>
            </w:r>
          </w:p>
        </w:tc>
        <w:tc>
          <w:tcPr>
            <w:tcW w:w="1559"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134"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3,4</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18,6</w:t>
            </w:r>
          </w:p>
        </w:tc>
        <w:tc>
          <w:tcPr>
            <w:tcW w:w="1417" w:type="dxa"/>
            <w:shd w:val="clear" w:color="auto" w:fill="70AD47" w:themeFill="accent6"/>
          </w:tcPr>
          <w:p w:rsidR="00330349" w:rsidRPr="00A672AC" w:rsidRDefault="00F70ADD"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r>
      <w:tr w:rsidR="00330349" w:rsidRPr="00A672AC" w:rsidTr="00330349">
        <w:tc>
          <w:tcPr>
            <w:tcW w:w="6237" w:type="dxa"/>
            <w:shd w:val="clear" w:color="auto" w:fill="auto"/>
          </w:tcPr>
          <w:p w:rsidR="00330349" w:rsidRPr="00A672AC" w:rsidRDefault="00330349" w:rsidP="00330349">
            <w:pPr>
              <w:spacing w:after="0" w:line="240" w:lineRule="auto"/>
              <w:rPr>
                <w:rFonts w:ascii="Times New Roman" w:eastAsia="Calibri" w:hAnsi="Times New Roman" w:cs="Times New Roman"/>
              </w:rPr>
            </w:pPr>
            <w:r w:rsidRPr="00A672AC">
              <w:rPr>
                <w:rFonts w:ascii="Times New Roman" w:eastAsia="Calibri" w:hAnsi="Times New Roman" w:cs="Times New Roman"/>
              </w:rPr>
              <w:t>Transporto įvykiuose patirtų traumų (V00-V99) skaičius 100 000 gyventojų</w:t>
            </w:r>
          </w:p>
        </w:tc>
        <w:tc>
          <w:tcPr>
            <w:tcW w:w="1276" w:type="dxa"/>
            <w:shd w:val="clear" w:color="auto" w:fill="auto"/>
          </w:tcPr>
          <w:p w:rsidR="00330349" w:rsidRPr="00A672AC" w:rsidRDefault="000D189E"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66,7</w:t>
            </w:r>
          </w:p>
        </w:tc>
        <w:tc>
          <w:tcPr>
            <w:tcW w:w="1559" w:type="dxa"/>
            <w:shd w:val="clear" w:color="auto" w:fill="auto"/>
          </w:tcPr>
          <w:p w:rsidR="00330349" w:rsidRPr="00A672AC" w:rsidRDefault="000D189E"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72,1</w:t>
            </w:r>
          </w:p>
        </w:tc>
        <w:tc>
          <w:tcPr>
            <w:tcW w:w="1134" w:type="dxa"/>
            <w:shd w:val="clear" w:color="auto" w:fill="auto"/>
          </w:tcPr>
          <w:p w:rsidR="00330349" w:rsidRPr="00A672AC" w:rsidRDefault="000D189E"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65,4</w:t>
            </w:r>
          </w:p>
        </w:tc>
        <w:tc>
          <w:tcPr>
            <w:tcW w:w="1276" w:type="dxa"/>
            <w:shd w:val="clear" w:color="auto" w:fill="auto"/>
          </w:tcPr>
          <w:p w:rsidR="00330349" w:rsidRPr="00A672AC" w:rsidRDefault="000D189E"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19,3</w:t>
            </w:r>
          </w:p>
        </w:tc>
        <w:tc>
          <w:tcPr>
            <w:tcW w:w="1276" w:type="dxa"/>
            <w:shd w:val="clear" w:color="auto" w:fill="auto"/>
          </w:tcPr>
          <w:p w:rsidR="00330349" w:rsidRPr="00A672AC" w:rsidRDefault="000D189E"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133,5</w:t>
            </w:r>
          </w:p>
        </w:tc>
        <w:tc>
          <w:tcPr>
            <w:tcW w:w="1417" w:type="dxa"/>
            <w:shd w:val="clear" w:color="auto" w:fill="FFC000"/>
          </w:tcPr>
          <w:p w:rsidR="00330349" w:rsidRPr="00A672AC" w:rsidRDefault="000D189E" w:rsidP="00330349">
            <w:pPr>
              <w:spacing w:after="0" w:line="240" w:lineRule="auto"/>
              <w:jc w:val="center"/>
              <w:rPr>
                <w:rFonts w:ascii="Times New Roman" w:eastAsia="Calibri" w:hAnsi="Times New Roman" w:cs="Times New Roman"/>
              </w:rPr>
            </w:pPr>
            <w:r>
              <w:rPr>
                <w:rFonts w:ascii="Times New Roman" w:eastAsia="Calibri" w:hAnsi="Times New Roman" w:cs="Times New Roman"/>
              </w:rPr>
              <w:t>1,10</w:t>
            </w:r>
          </w:p>
        </w:tc>
      </w:tr>
      <w:tr w:rsidR="004E5D7F" w:rsidRPr="00A672AC" w:rsidTr="002A2D36">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Į atmosferą iš stacionarių taršos šaltinių išmestų teršalų kiekis (kg), tenkantis 1 kvadratiniam kilometrui</w:t>
            </w:r>
          </w:p>
        </w:tc>
        <w:tc>
          <w:tcPr>
            <w:tcW w:w="1276" w:type="dxa"/>
            <w:shd w:val="clear" w:color="auto" w:fill="auto"/>
          </w:tcPr>
          <w:p w:rsidR="004E5D7F" w:rsidRPr="00A672AC" w:rsidRDefault="00365BC8"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6 056</w:t>
            </w:r>
          </w:p>
        </w:tc>
        <w:tc>
          <w:tcPr>
            <w:tcW w:w="1559" w:type="dxa"/>
            <w:shd w:val="clear" w:color="auto" w:fill="auto"/>
          </w:tcPr>
          <w:p w:rsidR="004E5D7F" w:rsidRPr="00A672AC" w:rsidRDefault="002A2D36"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20 232</w:t>
            </w:r>
          </w:p>
        </w:tc>
        <w:tc>
          <w:tcPr>
            <w:tcW w:w="1134" w:type="dxa"/>
            <w:shd w:val="clear" w:color="auto" w:fill="auto"/>
          </w:tcPr>
          <w:p w:rsidR="004E5D7F" w:rsidRPr="00A672AC" w:rsidRDefault="00365BC8"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1 079</w:t>
            </w:r>
          </w:p>
        </w:tc>
        <w:tc>
          <w:tcPr>
            <w:tcW w:w="1276" w:type="dxa"/>
            <w:shd w:val="clear" w:color="auto" w:fill="FFFFFF" w:themeFill="background1"/>
          </w:tcPr>
          <w:p w:rsidR="004E5D7F" w:rsidRPr="00A672AC" w:rsidRDefault="00C43AD6"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sidRPr="00474F6F">
              <w:rPr>
                <w:rFonts w:ascii="Times New Roman" w:eastAsia="Calibri" w:hAnsi="Times New Roman" w:cs="Times New Roman"/>
                <w:color w:val="FF0000"/>
              </w:rPr>
              <w:t>nėra</w:t>
            </w:r>
          </w:p>
        </w:tc>
        <w:tc>
          <w:tcPr>
            <w:tcW w:w="1417" w:type="dxa"/>
            <w:shd w:val="clear" w:color="auto" w:fill="FF0000"/>
          </w:tcPr>
          <w:p w:rsidR="004E5D7F" w:rsidRPr="00A672AC" w:rsidRDefault="002A2D36" w:rsidP="004E5D7F">
            <w:pPr>
              <w:spacing w:after="0" w:line="240" w:lineRule="auto"/>
              <w:jc w:val="center"/>
              <w:rPr>
                <w:rFonts w:ascii="Times New Roman" w:eastAsia="Calibri" w:hAnsi="Times New Roman" w:cs="Times New Roman"/>
                <w:highlight w:val="red"/>
              </w:rPr>
            </w:pPr>
            <w:r>
              <w:rPr>
                <w:rFonts w:ascii="Times New Roman" w:eastAsia="Calibri" w:hAnsi="Times New Roman" w:cs="Times New Roman"/>
              </w:rPr>
              <w:t>18,75</w:t>
            </w:r>
          </w:p>
        </w:tc>
      </w:tr>
      <w:tr w:rsidR="004E5D7F" w:rsidRPr="00A672AC" w:rsidTr="000D189E">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Viešai tiekiamo geriamojo vandens prieinamumas vartotojams, proc.</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77,58</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417" w:type="dxa"/>
            <w:shd w:val="clear" w:color="auto" w:fill="FFFFFF" w:themeFill="background1"/>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Nuotekų tvarkymo paslaugų prieinamumas vartotojams, proc.</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color w:val="FF0000"/>
              </w:rPr>
            </w:pPr>
            <w:r>
              <w:rPr>
                <w:rFonts w:ascii="Times New Roman" w:eastAsia="Calibri" w:hAnsi="Times New Roman" w:cs="Times New Roman"/>
              </w:rPr>
              <w:t>nėra</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71,28</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417"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r>
      <w:tr w:rsidR="004E5D7F" w:rsidRPr="00A672AC" w:rsidTr="00330349">
        <w:tc>
          <w:tcPr>
            <w:tcW w:w="14175" w:type="dxa"/>
            <w:gridSpan w:val="7"/>
            <w:shd w:val="clear" w:color="auto" w:fill="E2EFD9"/>
          </w:tcPr>
          <w:p w:rsidR="004E5D7F" w:rsidRPr="00A672AC" w:rsidRDefault="004E5D7F" w:rsidP="004E5D7F">
            <w:pPr>
              <w:spacing w:after="0" w:line="240" w:lineRule="auto"/>
              <w:rPr>
                <w:rFonts w:ascii="Times New Roman" w:eastAsia="Calibri" w:hAnsi="Times New Roman" w:cs="Times New Roman"/>
                <w:b/>
                <w:i/>
              </w:rPr>
            </w:pPr>
            <w:r w:rsidRPr="00A672AC">
              <w:rPr>
                <w:rFonts w:ascii="Times New Roman" w:eastAsia="Calibri" w:hAnsi="Times New Roman" w:cs="Times New Roman"/>
                <w:b/>
                <w:i/>
              </w:rPr>
              <w:t>3 TIKSLAS. Formuoti sveiką gyvenseną ir jos kultūrą</w:t>
            </w:r>
          </w:p>
        </w:tc>
      </w:tr>
      <w:tr w:rsidR="004E5D7F" w:rsidRPr="00A672AC" w:rsidTr="000D189E">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 xml:space="preserve">Mirtingumas dėl priežasčių, susijusių su narkotikų vartojimu </w:t>
            </w:r>
          </w:p>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2,2</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5,5</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30,8</w:t>
            </w:r>
          </w:p>
        </w:tc>
        <w:tc>
          <w:tcPr>
            <w:tcW w:w="1417" w:type="dxa"/>
            <w:shd w:val="clear" w:color="auto" w:fill="FF0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1,22</w:t>
            </w:r>
          </w:p>
        </w:tc>
      </w:tr>
      <w:tr w:rsidR="004E5D7F" w:rsidRPr="00A672AC" w:rsidTr="000D189E">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Standartizuotas mirtingumas dėl priežasčių, susijusių su narkotikų vartojimu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2,1</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5,4</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4,6</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42,3</w:t>
            </w:r>
          </w:p>
        </w:tc>
        <w:tc>
          <w:tcPr>
            <w:tcW w:w="1417" w:type="dxa"/>
            <w:shd w:val="clear" w:color="auto" w:fill="FF0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1,17</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dėl priežasčių, susijusių su alkoholio vartojimu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17,2</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14,8</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23,4</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65,4</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0,63</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Standartizuotas mirtingumas dėl priežasčių, susijusių su alkoholio vartojimu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17,4</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14,5</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23</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64,7</w:t>
            </w:r>
          </w:p>
        </w:tc>
        <w:tc>
          <w:tcPr>
            <w:tcW w:w="1417" w:type="dxa"/>
            <w:shd w:val="clear" w:color="auto" w:fill="70AD47"/>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0,63</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lastRenderedPageBreak/>
              <w:t>Nusikalstamos veiklos, susijusios su disponavimu narkotinėmis medžiagomis ir jų kontrabanda (nusikaltimai)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17,2</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20,3</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54,2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326,9</w:t>
            </w:r>
          </w:p>
        </w:tc>
        <w:tc>
          <w:tcPr>
            <w:tcW w:w="1417" w:type="dxa"/>
            <w:shd w:val="clear" w:color="auto" w:fill="FFC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0,38</w:t>
            </w:r>
          </w:p>
        </w:tc>
      </w:tr>
      <w:tr w:rsidR="004E5D7F" w:rsidRPr="00A672AC" w:rsidTr="00E5431B">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Gyventojų skaičius, tenkantis vienai licencijai verstis mažmenine prekyba tabako gaminiais</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180,7</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212,1</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172,4</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31,1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397,5</w:t>
            </w:r>
          </w:p>
        </w:tc>
        <w:tc>
          <w:tcPr>
            <w:tcW w:w="1417" w:type="dxa"/>
            <w:shd w:val="clear" w:color="auto" w:fill="FFC000" w:themeFill="accent4"/>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1,23</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Gyventojų skaičius, tenkantis vienai licencijai verstis mažmenine prekyba alkoholiniais gėrimais</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176,4</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201</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150,2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24,5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324,6</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1,34</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Kūdikių, išimtinai žindytų iki 6 mėn. amžiaus, dalys (proc.)</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25,2</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33,8</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35,4</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13,2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76,9</w:t>
            </w:r>
          </w:p>
        </w:tc>
        <w:tc>
          <w:tcPr>
            <w:tcW w:w="1417" w:type="dxa"/>
            <w:shd w:val="clear" w:color="auto" w:fill="FFC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0,96</w:t>
            </w:r>
          </w:p>
        </w:tc>
      </w:tr>
      <w:tr w:rsidR="004E5D7F" w:rsidRPr="00A672AC" w:rsidTr="00330349">
        <w:tc>
          <w:tcPr>
            <w:tcW w:w="14175" w:type="dxa"/>
            <w:gridSpan w:val="7"/>
            <w:shd w:val="clear" w:color="auto" w:fill="E2EFD9"/>
          </w:tcPr>
          <w:p w:rsidR="004E5D7F" w:rsidRPr="00A672AC" w:rsidRDefault="004E5D7F" w:rsidP="004E5D7F">
            <w:pPr>
              <w:spacing w:after="0" w:line="240" w:lineRule="auto"/>
              <w:rPr>
                <w:rFonts w:ascii="Times New Roman" w:eastAsia="Calibri" w:hAnsi="Times New Roman" w:cs="Times New Roman"/>
                <w:b/>
                <w:i/>
              </w:rPr>
            </w:pPr>
            <w:r w:rsidRPr="00A672AC">
              <w:rPr>
                <w:rFonts w:ascii="Times New Roman" w:eastAsia="Calibri" w:hAnsi="Times New Roman" w:cs="Times New Roman"/>
                <w:b/>
                <w:i/>
              </w:rPr>
              <w:t>4 TIKSLAS. Užtikrinti kokybišką ir efektyvią sveikatos priežiūrą, orientuotą į gyventojų poreikius</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Išvengiamų hospitalizacijų skaičius 1 000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34,3</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28,8</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33,8</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21,3</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67,1</w:t>
            </w:r>
          </w:p>
        </w:tc>
        <w:tc>
          <w:tcPr>
            <w:tcW w:w="1417" w:type="dxa"/>
            <w:shd w:val="clear" w:color="auto" w:fill="70AD47"/>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0,85</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 xml:space="preserve">Išvengiamų hospitalizacijų dėl diabeto ir jo komplikacijų skaičius </w:t>
            </w:r>
          </w:p>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1 000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5,1</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4,5</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6,6</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3,9</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10,4</w:t>
            </w:r>
          </w:p>
        </w:tc>
        <w:tc>
          <w:tcPr>
            <w:tcW w:w="1417" w:type="dxa"/>
            <w:shd w:val="clear" w:color="auto" w:fill="70AD47"/>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0,68</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Slaugytojų, tenkančių vienam gydytojui, skaičius</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3,1</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2,9</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6,4</w:t>
            </w:r>
          </w:p>
        </w:tc>
        <w:tc>
          <w:tcPr>
            <w:tcW w:w="1417" w:type="dxa"/>
            <w:shd w:val="clear" w:color="auto" w:fill="FFC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1,38</w:t>
            </w:r>
          </w:p>
        </w:tc>
      </w:tr>
      <w:tr w:rsidR="004E5D7F" w:rsidRPr="00A672AC" w:rsidTr="00096978">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Šeimos medicinos paslaugas teikiančių gydytojų skaičius 10 000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6,5</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6,7</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7,3</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2,3</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11,8</w:t>
            </w:r>
          </w:p>
        </w:tc>
        <w:tc>
          <w:tcPr>
            <w:tcW w:w="1417" w:type="dxa"/>
            <w:shd w:val="clear" w:color="auto" w:fill="FFC000" w:themeFill="accent4"/>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0,91</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Apsilankymų pas gydytojus skaičius, tenkantis vienam gyventojui</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8,2</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8,4</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6,3</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11,1</w:t>
            </w:r>
          </w:p>
        </w:tc>
        <w:tc>
          <w:tcPr>
            <w:tcW w:w="1417" w:type="dxa"/>
            <w:shd w:val="clear" w:color="auto" w:fill="FFC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0,98</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Savivaldybei pavaldžių stacionarines asmens sveikatos priežiūros paslaugas teikiančių asmens sveikatos priežiūros įstaigų pacientų pasitenkinimo lygis</w:t>
            </w:r>
          </w:p>
        </w:tc>
        <w:tc>
          <w:tcPr>
            <w:tcW w:w="1276" w:type="dxa"/>
            <w:shd w:val="clear" w:color="auto" w:fill="auto"/>
          </w:tcPr>
          <w:p w:rsidR="004E5D7F" w:rsidRPr="00096978"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18,7</w:t>
            </w:r>
          </w:p>
        </w:tc>
        <w:tc>
          <w:tcPr>
            <w:tcW w:w="1559" w:type="dxa"/>
            <w:shd w:val="clear" w:color="auto" w:fill="auto"/>
          </w:tcPr>
          <w:p w:rsidR="004E5D7F" w:rsidRPr="00A672AC" w:rsidRDefault="002C489E"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18,8</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16,3</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21,8</w:t>
            </w:r>
          </w:p>
        </w:tc>
        <w:tc>
          <w:tcPr>
            <w:tcW w:w="1417" w:type="dxa"/>
            <w:shd w:val="clear" w:color="auto" w:fill="auto"/>
          </w:tcPr>
          <w:p w:rsidR="004E5D7F" w:rsidRPr="00A672AC" w:rsidRDefault="002C489E"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nėra</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Sergamumas vaistams atsparia tuberkulioze (A15-A19)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3,7</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19,7</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417" w:type="dxa"/>
            <w:shd w:val="clear" w:color="auto" w:fill="FFC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0,90</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Sergamumas ŽIV ir lytiškai plintančiomis ligomis (B20-B24, Z21, A50-A54, A56)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1,8</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3,9</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2,9</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6,4</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417" w:type="dxa"/>
            <w:shd w:val="clear" w:color="auto" w:fill="FF0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1,34</w:t>
            </w:r>
          </w:p>
        </w:tc>
      </w:tr>
      <w:tr w:rsidR="004E5D7F" w:rsidRPr="00A672AC" w:rsidTr="00A8725A">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Kūdikių (vaikų iki 1 m. amžiaus) mirtingumas 1 000 gyvų gimusių kūdikių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5,5</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8,7</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19,5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417" w:type="dxa"/>
            <w:shd w:val="clear" w:color="auto" w:fill="FF0000"/>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1,92</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2 metų amžiaus vaikų MMR1 (tymų, epideminio parotito, raudonukės vakcina, 1 dozė) skiepijimo apimtys, proc.</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95,2</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98,5</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93,7</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99,5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88,7</w:t>
            </w:r>
          </w:p>
        </w:tc>
        <w:tc>
          <w:tcPr>
            <w:tcW w:w="1417" w:type="dxa"/>
            <w:shd w:val="clear" w:color="auto" w:fill="70AD47"/>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1,05</w:t>
            </w:r>
          </w:p>
        </w:tc>
      </w:tr>
      <w:tr w:rsidR="004E5D7F" w:rsidRPr="00A672AC" w:rsidTr="00895565">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1 metų amžiaus vaikų difterijos, stabligės, kokliušo, poliomielito, Haemophilus influenzae B skiepijimo apimtis (3 dozės), proc.</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95</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97,9</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94,1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100</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87,9</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1,04</w:t>
            </w:r>
          </w:p>
        </w:tc>
      </w:tr>
      <w:tr w:rsidR="004E5D7F" w:rsidRPr="00A672AC" w:rsidTr="00CF69EC">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Tikslinės populiacijos (6-14 m.) dalis, dalyvavusi vaikų krūminių dantų dengimo silantinėmis medžiagomis programoje, proc.</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10,2</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17</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54</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5,7</w:t>
            </w:r>
          </w:p>
        </w:tc>
        <w:tc>
          <w:tcPr>
            <w:tcW w:w="1417" w:type="dxa"/>
            <w:shd w:val="clear" w:color="auto" w:fill="FFC000" w:themeFill="accent4"/>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0,60</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Mokinių dantų ėduonies intensyvumo indeksas</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3,8</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2,5</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2,5</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0,58</w:t>
            </w:r>
          </w:p>
        </w:tc>
      </w:tr>
      <w:tr w:rsidR="004E5D7F" w:rsidRPr="00A672AC" w:rsidTr="002A6371">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Paauglių (15-17 m.) gimdymų skaičius 1 000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4,4</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8,1</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25,1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1417" w:type="dxa"/>
            <w:shd w:val="clear" w:color="auto" w:fill="FFC000" w:themeFill="accent4"/>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1,30</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Mirtingumo nuo kraujotakos sistemos ligų (I00-I99) rodiklis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769</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612,1</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805,5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1463,1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574,6</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0,75</w:t>
            </w:r>
          </w:p>
        </w:tc>
      </w:tr>
      <w:tr w:rsidR="004E5D7F" w:rsidRPr="00A672AC" w:rsidTr="00825AF8">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lastRenderedPageBreak/>
              <w:t>Standartizuotas mirtingumo nuo kraujotakos sistemos ligų (I00-I99) rodiklis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799,6</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731,4</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804,4</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1114,3</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524,3</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0,90</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nuo piktybinių navikų (C00-C96)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263</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234,9</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285,8</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496,7</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199,8</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0,82</w:t>
            </w:r>
          </w:p>
        </w:tc>
      </w:tr>
      <w:tr w:rsidR="004E5D7F" w:rsidRPr="00A672AC" w:rsidTr="00955C86">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Standartizuotas mirtingumo nuo piktybinių navikų (C00-C97)  rodiklis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264,1</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256,9</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282,1</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492,9</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232,1</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0,91</w:t>
            </w:r>
          </w:p>
        </w:tc>
      </w:tr>
      <w:tr w:rsidR="004E5D7F" w:rsidRPr="00A672AC" w:rsidTr="00955C86">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Mirtingumas nuo cerebrovaskulinių ligų (I60-I69)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145,5</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123,9</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195,2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617,8</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107,3</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0,63</w:t>
            </w:r>
          </w:p>
        </w:tc>
      </w:tr>
      <w:tr w:rsidR="004E5D7F" w:rsidRPr="00A672AC" w:rsidTr="00955C86">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Standartizuotas mirtingumo nuo cerebrovaskulinių ligų (I60-I69) rodiklis 100 000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150,5</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150,8</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194,5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518,7</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76,6</w:t>
            </w:r>
          </w:p>
        </w:tc>
        <w:tc>
          <w:tcPr>
            <w:tcW w:w="1417" w:type="dxa"/>
            <w:shd w:val="clear" w:color="auto" w:fill="70AD47" w:themeFill="accent6"/>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0,77</w:t>
            </w:r>
          </w:p>
        </w:tc>
      </w:tr>
      <w:tr w:rsidR="004E5D7F" w:rsidRPr="00A672AC" w:rsidTr="00955C86">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Sergamumas II tipo cukriniu diabetu (E11) 10 000 gyventojų</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33,1</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44,2</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45,6</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81,2</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24,2</w:t>
            </w:r>
          </w:p>
        </w:tc>
        <w:tc>
          <w:tcPr>
            <w:tcW w:w="1417" w:type="dxa"/>
            <w:shd w:val="clear" w:color="auto" w:fill="FFC000" w:themeFill="accent4"/>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0,97</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Tikslinės populiacijos dalis (proc.), 2 metų bėgyje dalyvavusi atrankinės mamografinės patikros dėl krūties vėžio programoje</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43,6</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54</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46,5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64,8</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13,5</w:t>
            </w:r>
          </w:p>
        </w:tc>
        <w:tc>
          <w:tcPr>
            <w:tcW w:w="1417" w:type="dxa"/>
            <w:shd w:val="clear" w:color="auto" w:fill="70AD47"/>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1,16</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Tikslinės populiacijos dalis (proc.), 3 metų bėgyje dalyvavusi gimdos kaklelio piktybinių navikų prevencinėje programoje</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53,5</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59,4</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52,5</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71,9</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28,3</w:t>
            </w:r>
          </w:p>
        </w:tc>
        <w:tc>
          <w:tcPr>
            <w:tcW w:w="1417" w:type="dxa"/>
            <w:shd w:val="clear" w:color="auto" w:fill="70AD47"/>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1,13</w:t>
            </w:r>
          </w:p>
        </w:tc>
      </w:tr>
      <w:tr w:rsidR="004E5D7F" w:rsidRPr="00A672AC" w:rsidTr="00330349">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Tikslinės populiacijos dalis (proc.), 2 metų bėgyje dalyvavusi storosios žarnos vėžio ankstyvosios diagnostikos programoje</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41,9</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42,9</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49,9</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65,6</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18,6</w:t>
            </w:r>
          </w:p>
        </w:tc>
        <w:tc>
          <w:tcPr>
            <w:tcW w:w="1417" w:type="dxa"/>
            <w:shd w:val="clear" w:color="auto" w:fill="FFC000" w:themeFill="accent4"/>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0,86</w:t>
            </w:r>
          </w:p>
        </w:tc>
      </w:tr>
      <w:tr w:rsidR="004E5D7F" w:rsidRPr="00A672AC" w:rsidTr="009272D8">
        <w:tc>
          <w:tcPr>
            <w:tcW w:w="6237" w:type="dxa"/>
            <w:shd w:val="clear" w:color="auto" w:fill="auto"/>
          </w:tcPr>
          <w:p w:rsidR="004E5D7F" w:rsidRPr="00A672AC" w:rsidRDefault="004E5D7F" w:rsidP="004E5D7F">
            <w:pPr>
              <w:spacing w:after="0" w:line="240" w:lineRule="auto"/>
              <w:rPr>
                <w:rFonts w:ascii="Times New Roman" w:eastAsia="Calibri" w:hAnsi="Times New Roman" w:cs="Times New Roman"/>
              </w:rPr>
            </w:pPr>
            <w:r w:rsidRPr="00A672AC">
              <w:rPr>
                <w:rFonts w:ascii="Times New Roman" w:eastAsia="Calibri" w:hAnsi="Times New Roman" w:cs="Times New Roman"/>
              </w:rPr>
              <w:t>Tikslinės populiacijos dalis (proc.), dalyvavusi širdies kraujagyslių ligų didelės rizikos grupės prevencijos programoje</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40,8</w:t>
            </w:r>
          </w:p>
        </w:tc>
        <w:tc>
          <w:tcPr>
            <w:tcW w:w="1559"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40,5</w:t>
            </w:r>
          </w:p>
        </w:tc>
        <w:tc>
          <w:tcPr>
            <w:tcW w:w="1134"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39</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55,6</w:t>
            </w:r>
          </w:p>
        </w:tc>
        <w:tc>
          <w:tcPr>
            <w:tcW w:w="1276" w:type="dxa"/>
            <w:shd w:val="clear" w:color="auto" w:fill="auto"/>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14,7</w:t>
            </w:r>
          </w:p>
        </w:tc>
        <w:tc>
          <w:tcPr>
            <w:tcW w:w="1417" w:type="dxa"/>
            <w:shd w:val="clear" w:color="auto" w:fill="FFC000" w:themeFill="accent4"/>
          </w:tcPr>
          <w:p w:rsidR="004E5D7F" w:rsidRPr="00A672AC" w:rsidRDefault="004E5D7F" w:rsidP="004E5D7F">
            <w:pPr>
              <w:spacing w:after="0" w:line="240" w:lineRule="auto"/>
              <w:jc w:val="center"/>
              <w:rPr>
                <w:rFonts w:ascii="Times New Roman" w:eastAsia="Calibri" w:hAnsi="Times New Roman" w:cs="Times New Roman"/>
              </w:rPr>
            </w:pPr>
            <w:r>
              <w:rPr>
                <w:rFonts w:ascii="Times New Roman" w:eastAsia="Calibri" w:hAnsi="Times New Roman" w:cs="Times New Roman"/>
              </w:rPr>
              <w:t>1,04</w:t>
            </w:r>
          </w:p>
        </w:tc>
      </w:tr>
    </w:tbl>
    <w:p w:rsidR="00330349" w:rsidRPr="00330349" w:rsidRDefault="00330349" w:rsidP="00330349">
      <w:pPr>
        <w:spacing w:after="0" w:line="240" w:lineRule="auto"/>
        <w:rPr>
          <w:rFonts w:ascii="Times New Roman" w:eastAsia="Calibri" w:hAnsi="Times New Roman" w:cs="Times New Roman"/>
          <w:sz w:val="24"/>
          <w:szCs w:val="24"/>
        </w:rPr>
      </w:pPr>
    </w:p>
    <w:p w:rsidR="00330349" w:rsidRPr="00330349" w:rsidRDefault="00330349" w:rsidP="00330349">
      <w:pPr>
        <w:spacing w:after="0" w:line="240" w:lineRule="auto"/>
        <w:rPr>
          <w:rFonts w:ascii="Calibri" w:eastAsia="Calibri" w:hAnsi="Calibri" w:cs="Times New Roman"/>
        </w:rPr>
      </w:pPr>
    </w:p>
    <w:p w:rsidR="00330349" w:rsidRPr="00330349" w:rsidRDefault="00330349" w:rsidP="00330349">
      <w:pPr>
        <w:spacing w:before="240" w:line="240" w:lineRule="auto"/>
        <w:rPr>
          <w:rFonts w:ascii="Times New Roman" w:eastAsia="Times New Roman" w:hAnsi="Times New Roman" w:cs="Times New Roman"/>
          <w:sz w:val="24"/>
          <w:szCs w:val="24"/>
        </w:rPr>
        <w:sectPr w:rsidR="00330349" w:rsidRPr="00330349" w:rsidSect="00330349">
          <w:pgSz w:w="16838" w:h="11906" w:orient="landscape" w:code="9"/>
          <w:pgMar w:top="1701" w:right="1701" w:bottom="993" w:left="1134" w:header="567" w:footer="567" w:gutter="0"/>
          <w:cols w:space="1296"/>
          <w:docGrid w:linePitch="360"/>
        </w:sectPr>
      </w:pPr>
    </w:p>
    <w:p w:rsidR="00330349" w:rsidRPr="00330349" w:rsidRDefault="00330349" w:rsidP="003F7948">
      <w:pPr>
        <w:spacing w:after="0" w:line="276" w:lineRule="auto"/>
        <w:ind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lastRenderedPageBreak/>
        <w:t xml:space="preserve">Iš 1 lentelėje „Mažeikių rajono savivaldybės visuomenės sveikatos stebėsenos rodiklių profilis‟ pateiktų PRS rodiklių reikšmių Mažeikių rajono savivaldybėje lyginant su atitinkamais Lietuvos vidurkio rodikliais matyti, kad Lietuvos vidurkį lenkia tik šie rodikliai </w:t>
      </w:r>
      <w:r w:rsidRPr="00330349">
        <w:rPr>
          <w:rFonts w:ascii="Times New Roman" w:eastAsia="Times New Roman" w:hAnsi="Times New Roman" w:cs="Times New Roman"/>
          <w:i/>
          <w:color w:val="00B050"/>
          <w:sz w:val="24"/>
          <w:szCs w:val="24"/>
        </w:rPr>
        <w:t>(žalioji zona)</w:t>
      </w:r>
      <w:r w:rsidRPr="00330349">
        <w:rPr>
          <w:rFonts w:ascii="Times New Roman" w:eastAsia="Times New Roman" w:hAnsi="Times New Roman" w:cs="Times New Roman"/>
          <w:sz w:val="24"/>
          <w:szCs w:val="24"/>
        </w:rPr>
        <w:t>:</w:t>
      </w:r>
    </w:p>
    <w:p w:rsidR="00330349" w:rsidRPr="00330349" w:rsidRDefault="00E515F3"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vidutinė tikėtina gyvenimo trukmė</w:t>
      </w:r>
      <w:r w:rsidR="00330349" w:rsidRPr="00330349">
        <w:rPr>
          <w:rFonts w:ascii="Times New Roman" w:eastAsia="Times New Roman" w:hAnsi="Times New Roman" w:cs="Times New Roman"/>
          <w:sz w:val="24"/>
          <w:szCs w:val="24"/>
        </w:rPr>
        <w:t>;</w:t>
      </w:r>
    </w:p>
    <w:p w:rsidR="00E515F3" w:rsidRDefault="00E515F3"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mirtingumas dėl savižudybių (X60-X84) 100 000 gyventojų</w:t>
      </w:r>
      <w:r w:rsidR="00330349" w:rsidRPr="00330349">
        <w:rPr>
          <w:rFonts w:ascii="Times New Roman" w:eastAsia="Times New Roman" w:hAnsi="Times New Roman" w:cs="Times New Roman"/>
          <w:sz w:val="24"/>
          <w:szCs w:val="24"/>
        </w:rPr>
        <w:t>;</w:t>
      </w:r>
    </w:p>
    <w:p w:rsidR="00E515F3" w:rsidRDefault="00E515F3"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socialinės rizikos šeimų skaičius 1 000 gyventojų;</w:t>
      </w:r>
    </w:p>
    <w:p w:rsidR="00330349" w:rsidRDefault="00E515F3"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E515F3">
        <w:rPr>
          <w:rFonts w:ascii="Times New Roman" w:eastAsia="Times New Roman" w:hAnsi="Times New Roman" w:cs="Times New Roman"/>
          <w:sz w:val="24"/>
          <w:szCs w:val="24"/>
        </w:rPr>
        <w:t>usižalojimo dėl nukritimo atvejų skaičius (W00-W19) 65+ m. amžiaus grupėje 10 000 gyventojų</w:t>
      </w:r>
      <w:r>
        <w:rPr>
          <w:rFonts w:ascii="Times New Roman" w:eastAsia="Times New Roman" w:hAnsi="Times New Roman" w:cs="Times New Roman"/>
          <w:sz w:val="24"/>
          <w:szCs w:val="24"/>
        </w:rPr>
        <w:t>;</w:t>
      </w:r>
    </w:p>
    <w:p w:rsidR="00E515F3" w:rsidRPr="00E515F3" w:rsidRDefault="00E515F3"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E515F3">
        <w:rPr>
          <w:rFonts w:ascii="Times New Roman" w:eastAsia="Times New Roman" w:hAnsi="Times New Roman" w:cs="Times New Roman"/>
          <w:sz w:val="24"/>
          <w:szCs w:val="24"/>
        </w:rPr>
        <w:t>ergamumas žarnyno infekcinėmis ligomis (A00-A08) 10 000 gyventojų</w:t>
      </w:r>
      <w:r>
        <w:rPr>
          <w:rFonts w:ascii="Times New Roman" w:eastAsia="Times New Roman" w:hAnsi="Times New Roman" w:cs="Times New Roman"/>
          <w:sz w:val="24"/>
          <w:szCs w:val="24"/>
        </w:rPr>
        <w:t>;</w:t>
      </w:r>
    </w:p>
    <w:p w:rsidR="00E515F3" w:rsidRDefault="00E515F3"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E515F3">
        <w:rPr>
          <w:rFonts w:ascii="Times New Roman" w:eastAsia="Times New Roman" w:hAnsi="Times New Roman" w:cs="Times New Roman"/>
          <w:sz w:val="24"/>
          <w:szCs w:val="24"/>
        </w:rPr>
        <w:t xml:space="preserve">irtingumas </w:t>
      </w:r>
      <w:r>
        <w:rPr>
          <w:rFonts w:ascii="Times New Roman" w:eastAsia="Times New Roman" w:hAnsi="Times New Roman" w:cs="Times New Roman"/>
          <w:sz w:val="24"/>
          <w:szCs w:val="24"/>
        </w:rPr>
        <w:t xml:space="preserve">dėl </w:t>
      </w:r>
      <w:r w:rsidR="00BA6857">
        <w:rPr>
          <w:rFonts w:ascii="Times New Roman" w:eastAsia="Times New Roman" w:hAnsi="Times New Roman" w:cs="Times New Roman"/>
          <w:sz w:val="24"/>
          <w:szCs w:val="24"/>
        </w:rPr>
        <w:t>atsitiktinio paskendimo/</w:t>
      </w:r>
      <w:r>
        <w:rPr>
          <w:rFonts w:ascii="Times New Roman" w:eastAsia="Times New Roman" w:hAnsi="Times New Roman" w:cs="Times New Roman"/>
          <w:sz w:val="24"/>
          <w:szCs w:val="24"/>
        </w:rPr>
        <w:t>standartizuotas mirtingumas</w:t>
      </w:r>
      <w:r w:rsidRPr="00E515F3">
        <w:rPr>
          <w:rFonts w:ascii="Times New Roman" w:eastAsia="Times New Roman" w:hAnsi="Times New Roman" w:cs="Times New Roman"/>
          <w:sz w:val="24"/>
          <w:szCs w:val="24"/>
        </w:rPr>
        <w:t xml:space="preserve"> dėl at</w:t>
      </w:r>
      <w:r>
        <w:rPr>
          <w:rFonts w:ascii="Times New Roman" w:eastAsia="Times New Roman" w:hAnsi="Times New Roman" w:cs="Times New Roman"/>
          <w:sz w:val="24"/>
          <w:szCs w:val="24"/>
        </w:rPr>
        <w:t xml:space="preserve">sitiktinio paskendimo (W65-W74) 100 </w:t>
      </w:r>
      <w:r w:rsidRPr="00E515F3">
        <w:rPr>
          <w:rFonts w:ascii="Times New Roman" w:eastAsia="Times New Roman" w:hAnsi="Times New Roman" w:cs="Times New Roman"/>
          <w:sz w:val="24"/>
          <w:szCs w:val="24"/>
        </w:rPr>
        <w:t>000 gyventojų;</w:t>
      </w:r>
    </w:p>
    <w:p w:rsidR="00E515F3" w:rsidRPr="00E515F3" w:rsidRDefault="00E515F3"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E515F3">
        <w:rPr>
          <w:rFonts w:ascii="Times New Roman" w:eastAsia="Times New Roman" w:hAnsi="Times New Roman" w:cs="Times New Roman"/>
          <w:sz w:val="24"/>
          <w:szCs w:val="24"/>
        </w:rPr>
        <w:t>ėsčiųjų mirtingumas dėl transporto įvykių (V00-V09) 100 000 gyventojų</w:t>
      </w:r>
      <w:r>
        <w:rPr>
          <w:rFonts w:ascii="Times New Roman" w:eastAsia="Times New Roman" w:hAnsi="Times New Roman" w:cs="Times New Roman"/>
          <w:sz w:val="24"/>
          <w:szCs w:val="24"/>
        </w:rPr>
        <w:t>;</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mirtingumas dėl priežasčių, s</w:t>
      </w:r>
      <w:r w:rsidR="00BA6857">
        <w:rPr>
          <w:rFonts w:ascii="Times New Roman" w:eastAsia="Times New Roman" w:hAnsi="Times New Roman" w:cs="Times New Roman"/>
          <w:sz w:val="24"/>
          <w:szCs w:val="24"/>
        </w:rPr>
        <w:t>usijusių su alkoholio vartojimu/</w:t>
      </w:r>
      <w:r w:rsidRPr="00330349">
        <w:rPr>
          <w:rFonts w:ascii="Times New Roman" w:eastAsia="Times New Roman" w:hAnsi="Times New Roman" w:cs="Times New Roman"/>
          <w:sz w:val="24"/>
          <w:szCs w:val="24"/>
        </w:rPr>
        <w:t>standartizuotas mirtingumas dėl priežasčių, susijusių su alkoholio vartojimu 100 000 gyventojų;</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gyventojų skaičius, tenkantis vienai licencijai verstis mažmenine prekyba alkoholiniais gėrimais;</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išvengiamų hospitalizacijų skaičius 1 000 gyventojų;</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išvengiamų hospitalizacijų dėl diabeto ir jo komplikacijų skaičius 1 000 gyventojų;</w:t>
      </w:r>
    </w:p>
    <w:p w:rsid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2 metų amžiaus vaikų MMR1 (tymų, epideminio parotito, raudonukės vakcina, 1 dozė) skiepijimo apimtys, proc.;</w:t>
      </w:r>
    </w:p>
    <w:p w:rsidR="00600265" w:rsidRPr="00330349" w:rsidRDefault="00600265"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600265">
        <w:rPr>
          <w:rFonts w:ascii="Times New Roman" w:eastAsia="Times New Roman" w:hAnsi="Times New Roman" w:cs="Times New Roman"/>
          <w:sz w:val="24"/>
          <w:szCs w:val="24"/>
        </w:rPr>
        <w:t>1 metų amžiaus vaikų difterijos, stabligės, kokliušo, poliomielito, Haemophilus influenzae B skiepijimo apimtis (3 dozės), proc.</w:t>
      </w:r>
      <w:r>
        <w:rPr>
          <w:rFonts w:ascii="Times New Roman" w:eastAsia="Times New Roman" w:hAnsi="Times New Roman" w:cs="Times New Roman"/>
          <w:sz w:val="24"/>
          <w:szCs w:val="24"/>
        </w:rPr>
        <w:t>;</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mokinių dantų ėduonies intensyvumo indeksas;</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mirtingumas nuo kraujotakos sistemos ligų</w:t>
      </w:r>
      <w:r w:rsidR="00BA6857">
        <w:rPr>
          <w:rFonts w:ascii="Times New Roman" w:eastAsia="Times New Roman" w:hAnsi="Times New Roman" w:cs="Times New Roman"/>
          <w:sz w:val="24"/>
          <w:szCs w:val="24"/>
        </w:rPr>
        <w:t>/</w:t>
      </w:r>
      <w:r w:rsidR="00600265">
        <w:rPr>
          <w:rFonts w:ascii="Times New Roman" w:eastAsia="Times New Roman" w:hAnsi="Times New Roman" w:cs="Times New Roman"/>
          <w:sz w:val="24"/>
          <w:szCs w:val="24"/>
        </w:rPr>
        <w:t xml:space="preserve">standartizuotas mirtingumas </w:t>
      </w:r>
      <w:r w:rsidR="00600265" w:rsidRPr="00330349">
        <w:rPr>
          <w:rFonts w:ascii="Times New Roman" w:eastAsia="Times New Roman" w:hAnsi="Times New Roman" w:cs="Times New Roman"/>
          <w:sz w:val="24"/>
          <w:szCs w:val="24"/>
        </w:rPr>
        <w:t>nuo kraujotakos sistemos ligų</w:t>
      </w:r>
      <w:r w:rsidRPr="00330349">
        <w:rPr>
          <w:rFonts w:ascii="Times New Roman" w:eastAsia="Times New Roman" w:hAnsi="Times New Roman" w:cs="Times New Roman"/>
          <w:sz w:val="24"/>
          <w:szCs w:val="24"/>
        </w:rPr>
        <w:t xml:space="preserve"> (I00-I99) 100 000 gyventojų;</w:t>
      </w:r>
    </w:p>
    <w:p w:rsid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mirtingumas nuo piktybinių navikų</w:t>
      </w:r>
      <w:r w:rsidR="00BA6857">
        <w:rPr>
          <w:rFonts w:ascii="Times New Roman" w:eastAsia="Times New Roman" w:hAnsi="Times New Roman" w:cs="Times New Roman"/>
          <w:sz w:val="24"/>
          <w:szCs w:val="24"/>
        </w:rPr>
        <w:t>/</w:t>
      </w:r>
      <w:r w:rsidR="00600265">
        <w:rPr>
          <w:rFonts w:ascii="Times New Roman" w:eastAsia="Times New Roman" w:hAnsi="Times New Roman" w:cs="Times New Roman"/>
          <w:sz w:val="24"/>
          <w:szCs w:val="24"/>
        </w:rPr>
        <w:t xml:space="preserve">standartizuotas mirtingumas nuo </w:t>
      </w:r>
      <w:r w:rsidR="00600265" w:rsidRPr="00330349">
        <w:rPr>
          <w:rFonts w:ascii="Times New Roman" w:eastAsia="Times New Roman" w:hAnsi="Times New Roman" w:cs="Times New Roman"/>
          <w:sz w:val="24"/>
          <w:szCs w:val="24"/>
        </w:rPr>
        <w:t>piktybinių navikų</w:t>
      </w:r>
      <w:r w:rsidR="00600265">
        <w:rPr>
          <w:rFonts w:ascii="Times New Roman" w:eastAsia="Times New Roman" w:hAnsi="Times New Roman" w:cs="Times New Roman"/>
          <w:sz w:val="24"/>
          <w:szCs w:val="24"/>
        </w:rPr>
        <w:t xml:space="preserve"> </w:t>
      </w:r>
      <w:r w:rsidRPr="00330349">
        <w:rPr>
          <w:rFonts w:ascii="Times New Roman" w:eastAsia="Times New Roman" w:hAnsi="Times New Roman" w:cs="Times New Roman"/>
          <w:sz w:val="24"/>
          <w:szCs w:val="24"/>
        </w:rPr>
        <w:t xml:space="preserve"> (C00-C96) 100 000 gyventojų;</w:t>
      </w:r>
    </w:p>
    <w:p w:rsidR="00600265" w:rsidRPr="00330349" w:rsidRDefault="00600265"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600265">
        <w:rPr>
          <w:rFonts w:ascii="Times New Roman" w:eastAsia="Times New Roman" w:hAnsi="Times New Roman" w:cs="Times New Roman"/>
          <w:sz w:val="24"/>
          <w:szCs w:val="24"/>
        </w:rPr>
        <w:t>irting</w:t>
      </w:r>
      <w:r w:rsidR="00BA6857">
        <w:rPr>
          <w:rFonts w:ascii="Times New Roman" w:eastAsia="Times New Roman" w:hAnsi="Times New Roman" w:cs="Times New Roman"/>
          <w:sz w:val="24"/>
          <w:szCs w:val="24"/>
        </w:rPr>
        <w:t>umas nuo cerebrovaskulinių ligų/</w:t>
      </w:r>
      <w:r>
        <w:rPr>
          <w:rFonts w:ascii="Times New Roman" w:eastAsia="Times New Roman" w:hAnsi="Times New Roman" w:cs="Times New Roman"/>
          <w:sz w:val="24"/>
          <w:szCs w:val="24"/>
        </w:rPr>
        <w:t>standartizuotas mirtingumas</w:t>
      </w:r>
      <w:r w:rsidRPr="00600265">
        <w:rPr>
          <w:rFonts w:ascii="Times New Roman" w:eastAsia="Times New Roman" w:hAnsi="Times New Roman" w:cs="Times New Roman"/>
          <w:sz w:val="24"/>
          <w:szCs w:val="24"/>
        </w:rPr>
        <w:t xml:space="preserve"> nuo cerebrovaskulinių ligų (I60-I69) rodiklis 100 000 gyventojų</w:t>
      </w:r>
      <w:r>
        <w:rPr>
          <w:rFonts w:ascii="Times New Roman" w:eastAsia="Times New Roman" w:hAnsi="Times New Roman" w:cs="Times New Roman"/>
          <w:sz w:val="24"/>
          <w:szCs w:val="24"/>
        </w:rPr>
        <w:t>;</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tikslinės populiacijos dalis (proc.), 2 metų bėgyje dalyvavusi atrankinės mamografinės patikros dėl krūties vėžio programoje;</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tikslinės populiacijos dalis (proc.), 3 metų bėgyje dalyvavusi gimdos kaklelio piktybinių navikų prevencinėje prog</w:t>
      </w:r>
      <w:r w:rsidR="00600265">
        <w:rPr>
          <w:rFonts w:ascii="Times New Roman" w:eastAsia="Times New Roman" w:hAnsi="Times New Roman" w:cs="Times New Roman"/>
          <w:sz w:val="24"/>
          <w:szCs w:val="24"/>
        </w:rPr>
        <w:t>ramoje.</w:t>
      </w:r>
    </w:p>
    <w:p w:rsidR="00330349" w:rsidRPr="00330349" w:rsidRDefault="00C43AD6" w:rsidP="003F7948">
      <w:pPr>
        <w:spacing w:after="0" w:line="276" w:lineRule="auto"/>
        <w:ind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Penkių</w:t>
      </w:r>
      <w:r w:rsidR="00330349" w:rsidRPr="00CB0033">
        <w:rPr>
          <w:rFonts w:ascii="Times New Roman" w:eastAsia="Times New Roman" w:hAnsi="Times New Roman" w:cs="Times New Roman"/>
          <w:sz w:val="24"/>
          <w:szCs w:val="24"/>
        </w:rPr>
        <w:t xml:space="preserve"> </w:t>
      </w:r>
      <w:r w:rsidR="00330349" w:rsidRPr="00330349">
        <w:rPr>
          <w:rFonts w:ascii="Times New Roman" w:eastAsia="Times New Roman" w:hAnsi="Times New Roman" w:cs="Times New Roman"/>
          <w:sz w:val="24"/>
          <w:szCs w:val="24"/>
        </w:rPr>
        <w:t>rodiklių reikšmės patenk</w:t>
      </w:r>
      <w:r w:rsidR="00B261E5">
        <w:rPr>
          <w:rFonts w:ascii="Times New Roman" w:eastAsia="Times New Roman" w:hAnsi="Times New Roman" w:cs="Times New Roman"/>
          <w:sz w:val="24"/>
          <w:szCs w:val="24"/>
        </w:rPr>
        <w:t>a į prasčiausių savivaldybių kva</w:t>
      </w:r>
      <w:r w:rsidR="00330349" w:rsidRPr="00330349">
        <w:rPr>
          <w:rFonts w:ascii="Times New Roman" w:eastAsia="Times New Roman" w:hAnsi="Times New Roman" w:cs="Times New Roman"/>
          <w:sz w:val="24"/>
          <w:szCs w:val="24"/>
        </w:rPr>
        <w:t xml:space="preserve">ntilių grupę </w:t>
      </w:r>
      <w:r w:rsidR="00330349" w:rsidRPr="00330349">
        <w:rPr>
          <w:rFonts w:ascii="Times New Roman" w:eastAsia="Times New Roman" w:hAnsi="Times New Roman" w:cs="Times New Roman"/>
          <w:i/>
          <w:color w:val="FF0000"/>
          <w:sz w:val="24"/>
          <w:szCs w:val="24"/>
        </w:rPr>
        <w:t>(raudonoji zona)</w:t>
      </w:r>
      <w:r w:rsidR="00330349" w:rsidRPr="00330349">
        <w:rPr>
          <w:rFonts w:ascii="Times New Roman" w:eastAsia="Times New Roman" w:hAnsi="Times New Roman" w:cs="Times New Roman"/>
          <w:sz w:val="24"/>
          <w:szCs w:val="24"/>
        </w:rPr>
        <w:t>:</w:t>
      </w:r>
    </w:p>
    <w:p w:rsidR="00330349" w:rsidRPr="00330349" w:rsidRDefault="00330349"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ilgalaikio nedarbo lygis (2 kartus didesnis nei Lietuvos vidurkis);</w:t>
      </w:r>
    </w:p>
    <w:p w:rsidR="00600265" w:rsidRDefault="00600265"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600265">
        <w:rPr>
          <w:rFonts w:ascii="Times New Roman" w:eastAsia="Times New Roman" w:hAnsi="Times New Roman" w:cs="Times New Roman"/>
          <w:sz w:val="24"/>
          <w:szCs w:val="24"/>
        </w:rPr>
        <w:t>mirtingumas dėl priežasčių, s</w:t>
      </w:r>
      <w:r w:rsidR="00BA6857">
        <w:rPr>
          <w:rFonts w:ascii="Times New Roman" w:eastAsia="Times New Roman" w:hAnsi="Times New Roman" w:cs="Times New Roman"/>
          <w:sz w:val="24"/>
          <w:szCs w:val="24"/>
        </w:rPr>
        <w:t>usijusių su narkotikų vartojimu/</w:t>
      </w:r>
      <w:r w:rsidRPr="00600265">
        <w:rPr>
          <w:rFonts w:ascii="Times New Roman" w:eastAsia="Times New Roman" w:hAnsi="Times New Roman" w:cs="Times New Roman"/>
          <w:sz w:val="24"/>
          <w:szCs w:val="24"/>
        </w:rPr>
        <w:t>standartizuotas mirtingumas dėl priežasčių, susijusių su narkotikų vartojimu 100 000 gyventojų;</w:t>
      </w:r>
    </w:p>
    <w:p w:rsidR="00C43AD6" w:rsidRPr="00600265" w:rsidRDefault="00C43AD6"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Pr>
          <w:rFonts w:ascii="Times New Roman" w:eastAsia="Calibri" w:hAnsi="Times New Roman" w:cs="Times New Roman"/>
        </w:rPr>
        <w:t>į</w:t>
      </w:r>
      <w:r w:rsidRPr="00A672AC">
        <w:rPr>
          <w:rFonts w:ascii="Times New Roman" w:eastAsia="Calibri" w:hAnsi="Times New Roman" w:cs="Times New Roman"/>
        </w:rPr>
        <w:t xml:space="preserve"> atmosferą iš stacionarių taršos šaltinių išmestų teršalų kiekis (kg), tenkantis 1 kvadratiniam kilometrui</w:t>
      </w:r>
    </w:p>
    <w:p w:rsidR="00600265" w:rsidRPr="00600265" w:rsidRDefault="00600265"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600265">
        <w:rPr>
          <w:rFonts w:ascii="Times New Roman" w:eastAsia="Times New Roman" w:hAnsi="Times New Roman" w:cs="Times New Roman"/>
          <w:sz w:val="24"/>
          <w:szCs w:val="24"/>
        </w:rPr>
        <w:t>kūdikių (vaikų iki 1 m. amžiaus) mirting</w:t>
      </w:r>
      <w:r>
        <w:rPr>
          <w:rFonts w:ascii="Times New Roman" w:eastAsia="Times New Roman" w:hAnsi="Times New Roman" w:cs="Times New Roman"/>
          <w:sz w:val="24"/>
          <w:szCs w:val="24"/>
        </w:rPr>
        <w:t>umas 1 000 gyvų gimusių kūdikių;</w:t>
      </w:r>
    </w:p>
    <w:p w:rsidR="00600265" w:rsidRDefault="00600265" w:rsidP="003F7948">
      <w:pPr>
        <w:numPr>
          <w:ilvl w:val="2"/>
          <w:numId w:val="2"/>
        </w:numPr>
        <w:spacing w:after="0" w:line="276" w:lineRule="auto"/>
        <w:ind w:firstLine="0"/>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 xml:space="preserve">sergamumas ŽIV ir lytiškai plintančiomis ligomis (B20-B24, Z21, A50-A54, A56) </w:t>
      </w:r>
    </w:p>
    <w:p w:rsidR="00600265" w:rsidRDefault="00600265" w:rsidP="003F7948">
      <w:pPr>
        <w:spacing w:after="0" w:line="276" w:lineRule="auto"/>
        <w:ind w:left="1080"/>
        <w:contextualSpacing/>
        <w:jc w:val="both"/>
        <w:rPr>
          <w:rFonts w:ascii="Times New Roman" w:eastAsia="Times New Roman" w:hAnsi="Times New Roman" w:cs="Times New Roman"/>
          <w:sz w:val="24"/>
          <w:szCs w:val="24"/>
        </w:rPr>
      </w:pPr>
      <w:r w:rsidRPr="00600265">
        <w:rPr>
          <w:rFonts w:ascii="Times New Roman" w:eastAsia="Times New Roman" w:hAnsi="Times New Roman" w:cs="Times New Roman"/>
          <w:sz w:val="24"/>
          <w:szCs w:val="24"/>
        </w:rPr>
        <w:t>100</w:t>
      </w:r>
      <w:r w:rsidR="0073510D">
        <w:rPr>
          <w:rFonts w:ascii="Times New Roman" w:eastAsia="Times New Roman" w:hAnsi="Times New Roman" w:cs="Times New Roman"/>
          <w:sz w:val="24"/>
          <w:szCs w:val="24"/>
        </w:rPr>
        <w:t xml:space="preserve"> </w:t>
      </w:r>
      <w:r w:rsidRPr="00600265">
        <w:rPr>
          <w:rFonts w:ascii="Times New Roman" w:eastAsia="Times New Roman" w:hAnsi="Times New Roman" w:cs="Times New Roman"/>
          <w:sz w:val="24"/>
          <w:szCs w:val="24"/>
        </w:rPr>
        <w:t>000 gyventojų (1,</w:t>
      </w:r>
      <w:r>
        <w:rPr>
          <w:rFonts w:ascii="Times New Roman" w:eastAsia="Times New Roman" w:hAnsi="Times New Roman" w:cs="Times New Roman"/>
          <w:sz w:val="24"/>
          <w:szCs w:val="24"/>
        </w:rPr>
        <w:t>3</w:t>
      </w:r>
      <w:r w:rsidRPr="00600265">
        <w:rPr>
          <w:rFonts w:ascii="Times New Roman" w:eastAsia="Times New Roman" w:hAnsi="Times New Roman" w:cs="Times New Roman"/>
          <w:sz w:val="24"/>
          <w:szCs w:val="24"/>
        </w:rPr>
        <w:t xml:space="preserve"> karto </w:t>
      </w:r>
      <w:r>
        <w:rPr>
          <w:rFonts w:ascii="Times New Roman" w:eastAsia="Times New Roman" w:hAnsi="Times New Roman" w:cs="Times New Roman"/>
          <w:sz w:val="24"/>
          <w:szCs w:val="24"/>
        </w:rPr>
        <w:t>didesnis nei Lietuvos vidurkis).</w:t>
      </w:r>
    </w:p>
    <w:p w:rsidR="00330349" w:rsidRPr="00330349" w:rsidRDefault="00330349" w:rsidP="003F7948">
      <w:pPr>
        <w:spacing w:after="0" w:line="276" w:lineRule="auto"/>
        <w:ind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Likusieji rodikliai patenka į L</w:t>
      </w:r>
      <w:r w:rsidR="00B261E5">
        <w:rPr>
          <w:rFonts w:ascii="Times New Roman" w:eastAsia="Times New Roman" w:hAnsi="Times New Roman" w:cs="Times New Roman"/>
          <w:sz w:val="24"/>
          <w:szCs w:val="24"/>
        </w:rPr>
        <w:t>ietuvos vidurkį atitinkančią kva</w:t>
      </w:r>
      <w:r w:rsidRPr="00330349">
        <w:rPr>
          <w:rFonts w:ascii="Times New Roman" w:eastAsia="Times New Roman" w:hAnsi="Times New Roman" w:cs="Times New Roman"/>
          <w:sz w:val="24"/>
          <w:szCs w:val="24"/>
        </w:rPr>
        <w:t xml:space="preserve">ntilių grupę </w:t>
      </w:r>
      <w:r w:rsidRPr="00330349">
        <w:rPr>
          <w:rFonts w:ascii="Times New Roman" w:eastAsia="Times New Roman" w:hAnsi="Times New Roman" w:cs="Times New Roman"/>
          <w:i/>
          <w:color w:val="FFC000"/>
          <w:sz w:val="24"/>
          <w:szCs w:val="24"/>
        </w:rPr>
        <w:t>(geltonoji zona)</w:t>
      </w:r>
      <w:r w:rsidRPr="00330349">
        <w:rPr>
          <w:rFonts w:ascii="Times New Roman" w:eastAsia="Times New Roman" w:hAnsi="Times New Roman" w:cs="Times New Roman"/>
          <w:sz w:val="24"/>
          <w:szCs w:val="24"/>
        </w:rPr>
        <w:t>.</w:t>
      </w:r>
    </w:p>
    <w:p w:rsidR="00330349" w:rsidRPr="00330349" w:rsidRDefault="00330349" w:rsidP="003F7948">
      <w:pPr>
        <w:spacing w:after="0" w:line="276" w:lineRule="auto"/>
        <w:ind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lastRenderedPageBreak/>
        <w:t>2014 metų detaliai analizei, kaip prioritetinės sveikatos problemos, buvo pasirinkti šie rodikliai:</w:t>
      </w:r>
    </w:p>
    <w:p w:rsidR="00330349" w:rsidRPr="00330349" w:rsidRDefault="00330349" w:rsidP="002C456A">
      <w:pPr>
        <w:numPr>
          <w:ilvl w:val="0"/>
          <w:numId w:val="5"/>
        </w:numPr>
        <w:spacing w:after="0" w:line="276" w:lineRule="auto"/>
        <w:ind w:left="0"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b/>
          <w:i/>
          <w:sz w:val="24"/>
          <w:szCs w:val="24"/>
        </w:rPr>
        <w:t>Mažeikių rajono savivaldybės gyventojų mirtingumas dėl išorinių mirties priežasčių</w:t>
      </w:r>
      <w:r w:rsidRPr="00330349">
        <w:rPr>
          <w:rFonts w:ascii="Times New Roman" w:eastAsia="Times New Roman" w:hAnsi="Times New Roman" w:cs="Times New Roman"/>
          <w:b/>
          <w:sz w:val="24"/>
          <w:szCs w:val="24"/>
        </w:rPr>
        <w:t>;</w:t>
      </w:r>
    </w:p>
    <w:p w:rsidR="00330349" w:rsidRPr="00330349" w:rsidRDefault="00330349" w:rsidP="002C456A">
      <w:pPr>
        <w:numPr>
          <w:ilvl w:val="0"/>
          <w:numId w:val="5"/>
        </w:numPr>
        <w:spacing w:after="0" w:line="276" w:lineRule="auto"/>
        <w:ind w:left="0"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b/>
          <w:i/>
          <w:sz w:val="24"/>
          <w:szCs w:val="24"/>
        </w:rPr>
        <w:t>Mirtingumas nuo kraujotakos sistemos ligų</w:t>
      </w:r>
      <w:r w:rsidRPr="00330349">
        <w:rPr>
          <w:rFonts w:ascii="Times New Roman" w:eastAsia="Times New Roman" w:hAnsi="Times New Roman" w:cs="Times New Roman"/>
          <w:b/>
          <w:sz w:val="24"/>
          <w:szCs w:val="24"/>
        </w:rPr>
        <w:t>;</w:t>
      </w:r>
    </w:p>
    <w:p w:rsidR="00330349" w:rsidRPr="00330349" w:rsidRDefault="00330349" w:rsidP="002C456A">
      <w:pPr>
        <w:numPr>
          <w:ilvl w:val="0"/>
          <w:numId w:val="5"/>
        </w:numPr>
        <w:spacing w:after="0" w:line="276" w:lineRule="auto"/>
        <w:ind w:left="0"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b/>
          <w:i/>
          <w:sz w:val="24"/>
          <w:szCs w:val="24"/>
        </w:rPr>
        <w:t>Mažeikių rajono savivaldybės gyventojų psichikos sveikata</w:t>
      </w:r>
      <w:r w:rsidRPr="00330349">
        <w:rPr>
          <w:rFonts w:ascii="Times New Roman" w:eastAsia="Times New Roman" w:hAnsi="Times New Roman" w:cs="Times New Roman"/>
          <w:sz w:val="24"/>
          <w:szCs w:val="24"/>
        </w:rPr>
        <w:t xml:space="preserve"> - </w:t>
      </w:r>
      <w:r w:rsidRPr="00330349">
        <w:rPr>
          <w:rFonts w:ascii="Times New Roman" w:eastAsia="Times New Roman" w:hAnsi="Times New Roman" w:cs="Times New Roman"/>
          <w:b/>
          <w:i/>
          <w:sz w:val="24"/>
          <w:szCs w:val="24"/>
        </w:rPr>
        <w:t>priklausomybės ligos</w:t>
      </w:r>
      <w:r w:rsidRPr="00330349">
        <w:rPr>
          <w:rFonts w:ascii="Times New Roman" w:eastAsia="Times New Roman" w:hAnsi="Times New Roman" w:cs="Times New Roman"/>
          <w:sz w:val="24"/>
          <w:szCs w:val="24"/>
        </w:rPr>
        <w:t>;</w:t>
      </w:r>
    </w:p>
    <w:p w:rsidR="00330349" w:rsidRPr="00330349" w:rsidRDefault="00330349" w:rsidP="002C456A">
      <w:pPr>
        <w:numPr>
          <w:ilvl w:val="0"/>
          <w:numId w:val="5"/>
        </w:numPr>
        <w:spacing w:after="0" w:line="276" w:lineRule="auto"/>
        <w:ind w:left="0"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b/>
          <w:i/>
          <w:sz w:val="24"/>
          <w:szCs w:val="24"/>
        </w:rPr>
        <w:t>Infekcinių ir lytiškai plintančių ligų paplitimas Mažeikių rajono savivaldybėje.</w:t>
      </w:r>
    </w:p>
    <w:p w:rsidR="00330349" w:rsidRPr="00330349" w:rsidRDefault="00330349" w:rsidP="003F7948">
      <w:pPr>
        <w:spacing w:after="0" w:line="276" w:lineRule="auto"/>
        <w:ind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Visi numatyti rodikliai apėmė ne tik dalį geltonosios ir žaliosios zonos rodiklių, bet ir raudonąją zoną, į kurią p</w:t>
      </w:r>
      <w:r w:rsidR="00CB0033">
        <w:rPr>
          <w:rFonts w:ascii="Times New Roman" w:eastAsia="Times New Roman" w:hAnsi="Times New Roman" w:cs="Times New Roman"/>
          <w:sz w:val="24"/>
          <w:szCs w:val="24"/>
        </w:rPr>
        <w:t xml:space="preserve">ateko tokie rodikliai, kaip </w:t>
      </w:r>
      <w:r w:rsidR="00F65454">
        <w:rPr>
          <w:rFonts w:ascii="Times New Roman" w:eastAsia="Times New Roman" w:hAnsi="Times New Roman" w:cs="Times New Roman"/>
          <w:sz w:val="24"/>
          <w:szCs w:val="24"/>
        </w:rPr>
        <w:t>m</w:t>
      </w:r>
      <w:r w:rsidR="00F65454" w:rsidRPr="00F65454">
        <w:rPr>
          <w:rFonts w:ascii="Times New Roman" w:eastAsia="Times New Roman" w:hAnsi="Times New Roman" w:cs="Times New Roman"/>
          <w:sz w:val="24"/>
          <w:szCs w:val="24"/>
        </w:rPr>
        <w:t>irtingumas dėl priežasčių, su</w:t>
      </w:r>
      <w:r w:rsidR="00CB0033">
        <w:rPr>
          <w:rFonts w:ascii="Times New Roman" w:eastAsia="Times New Roman" w:hAnsi="Times New Roman" w:cs="Times New Roman"/>
          <w:sz w:val="24"/>
          <w:szCs w:val="24"/>
        </w:rPr>
        <w:t xml:space="preserve">sijusių su narkotikų vartojimu ir </w:t>
      </w:r>
      <w:r w:rsidRPr="00330349">
        <w:rPr>
          <w:rFonts w:ascii="Times New Roman" w:eastAsia="Times New Roman" w:hAnsi="Times New Roman" w:cs="Times New Roman"/>
          <w:sz w:val="24"/>
          <w:szCs w:val="24"/>
        </w:rPr>
        <w:t>sergamumas ŽIV ir lytiškai plintančiomis ligom</w:t>
      </w:r>
      <w:r w:rsidR="00F65454">
        <w:rPr>
          <w:rFonts w:ascii="Times New Roman" w:eastAsia="Times New Roman" w:hAnsi="Times New Roman" w:cs="Times New Roman"/>
          <w:sz w:val="24"/>
          <w:szCs w:val="24"/>
        </w:rPr>
        <w:t>is</w:t>
      </w:r>
      <w:r w:rsidR="00CB0033">
        <w:rPr>
          <w:rFonts w:ascii="Times New Roman" w:eastAsia="Times New Roman" w:hAnsi="Times New Roman" w:cs="Times New Roman"/>
          <w:sz w:val="24"/>
          <w:szCs w:val="24"/>
        </w:rPr>
        <w:t>.</w:t>
      </w:r>
      <w:r w:rsidR="00F65454">
        <w:rPr>
          <w:rFonts w:ascii="Times New Roman" w:eastAsia="Times New Roman" w:hAnsi="Times New Roman" w:cs="Times New Roman"/>
          <w:sz w:val="24"/>
          <w:szCs w:val="24"/>
        </w:rPr>
        <w:t xml:space="preserve"> </w:t>
      </w:r>
    </w:p>
    <w:p w:rsidR="00330349" w:rsidRPr="00330349" w:rsidRDefault="00330349" w:rsidP="003F7948">
      <w:pPr>
        <w:spacing w:after="0" w:line="240" w:lineRule="auto"/>
        <w:ind w:firstLine="851"/>
        <w:contextualSpacing/>
        <w:jc w:val="both"/>
        <w:rPr>
          <w:rFonts w:ascii="Times New Roman" w:eastAsia="Times New Roman" w:hAnsi="Times New Roman" w:cs="Times New Roman"/>
          <w:sz w:val="24"/>
          <w:szCs w:val="24"/>
        </w:rPr>
      </w:pPr>
    </w:p>
    <w:p w:rsidR="00330349" w:rsidRPr="00330349" w:rsidRDefault="00330349" w:rsidP="003F7948">
      <w:pPr>
        <w:spacing w:after="0" w:line="276" w:lineRule="auto"/>
        <w:ind w:firstLine="851"/>
        <w:jc w:val="center"/>
        <w:rPr>
          <w:rFonts w:ascii="Times New Roman" w:eastAsia="Times New Roman" w:hAnsi="Times New Roman" w:cs="Times New Roman"/>
          <w:b/>
          <w:bCs/>
          <w:sz w:val="24"/>
          <w:szCs w:val="24"/>
          <w:lang w:eastAsia="lt-LT"/>
        </w:rPr>
      </w:pPr>
      <w:r w:rsidRPr="00330349">
        <w:rPr>
          <w:rFonts w:ascii="Times New Roman" w:eastAsia="Times New Roman" w:hAnsi="Times New Roman" w:cs="Times New Roman"/>
          <w:b/>
          <w:sz w:val="24"/>
          <w:szCs w:val="24"/>
        </w:rPr>
        <w:t>1.</w:t>
      </w:r>
      <w:r w:rsidRPr="00330349">
        <w:rPr>
          <w:rFonts w:ascii="Times New Roman" w:eastAsia="Times New Roman" w:hAnsi="Times New Roman" w:cs="Times New Roman"/>
          <w:b/>
          <w:bCs/>
          <w:sz w:val="24"/>
          <w:szCs w:val="24"/>
          <w:lang w:eastAsia="lt-LT"/>
        </w:rPr>
        <w:t>2. DEMOGRAFINĖ IR SOCIALINĖ-EKONOMINĖ BŪKLĖ</w:t>
      </w:r>
    </w:p>
    <w:p w:rsidR="00330349" w:rsidRPr="00330349" w:rsidRDefault="00330349" w:rsidP="003F7948">
      <w:pPr>
        <w:spacing w:after="0" w:line="240" w:lineRule="auto"/>
        <w:ind w:firstLine="851"/>
        <w:jc w:val="center"/>
        <w:rPr>
          <w:rFonts w:ascii="Times New Roman" w:eastAsia="Times New Roman" w:hAnsi="Times New Roman" w:cs="Times New Roman"/>
          <w:b/>
          <w:bCs/>
          <w:sz w:val="24"/>
          <w:szCs w:val="24"/>
          <w:lang w:eastAsia="lt-LT"/>
        </w:rPr>
      </w:pPr>
    </w:p>
    <w:p w:rsidR="00330349" w:rsidRPr="00330349" w:rsidRDefault="00330349" w:rsidP="003F7948">
      <w:pPr>
        <w:autoSpaceDE w:val="0"/>
        <w:autoSpaceDN w:val="0"/>
        <w:adjustRightInd w:val="0"/>
        <w:spacing w:after="0" w:line="276" w:lineRule="auto"/>
        <w:ind w:firstLine="851"/>
        <w:jc w:val="both"/>
        <w:rPr>
          <w:rFonts w:ascii="Times New Roman" w:eastAsia="Times New Roman" w:hAnsi="Times New Roman" w:cs="Times New Roman"/>
          <w:color w:val="000000"/>
          <w:sz w:val="24"/>
          <w:szCs w:val="24"/>
        </w:rPr>
      </w:pPr>
      <w:r w:rsidRPr="00330349">
        <w:rPr>
          <w:rFonts w:ascii="Times New Roman" w:eastAsia="Times New Roman" w:hAnsi="Times New Roman" w:cs="Times New Roman"/>
          <w:sz w:val="24"/>
          <w:szCs w:val="24"/>
        </w:rPr>
        <w:t>Šioje ataskaitos dalyje pateikiami naujausi statistiniai duomenys apie Mažeikių rajono savivaldybės gyventojų sudėtį, gimstamumą, mirtingumą, nedarbo lygį ir kiti aktualūs socialiniai-ekonominiai duomenys</w:t>
      </w:r>
      <w:r w:rsidRPr="00330349">
        <w:rPr>
          <w:rFonts w:ascii="Times New Roman" w:eastAsia="Times New Roman" w:hAnsi="Times New Roman" w:cs="Times New Roman"/>
          <w:color w:val="000000"/>
          <w:sz w:val="24"/>
          <w:szCs w:val="24"/>
        </w:rPr>
        <w:t>.</w:t>
      </w:r>
    </w:p>
    <w:p w:rsidR="00330349" w:rsidRPr="003261A4" w:rsidRDefault="00DD2419" w:rsidP="003F7948">
      <w:pPr>
        <w:spacing w:after="0" w:line="276" w:lineRule="auto"/>
        <w:ind w:firstLine="851"/>
        <w:jc w:val="both"/>
        <w:rPr>
          <w:rFonts w:ascii="Times New Roman" w:eastAsia="Times New Roman" w:hAnsi="Times New Roman" w:cs="Times New Roman"/>
          <w:sz w:val="24"/>
          <w:szCs w:val="24"/>
        </w:rPr>
      </w:pPr>
      <w:r w:rsidRPr="003261A4">
        <w:rPr>
          <w:rFonts w:ascii="Times New Roman" w:eastAsia="Times New Roman" w:hAnsi="Times New Roman" w:cs="Times New Roman"/>
          <w:sz w:val="24"/>
          <w:szCs w:val="24"/>
        </w:rPr>
        <w:t>2016</w:t>
      </w:r>
      <w:r w:rsidR="00330349" w:rsidRPr="003261A4">
        <w:rPr>
          <w:rFonts w:ascii="Times New Roman" w:eastAsia="Times New Roman" w:hAnsi="Times New Roman" w:cs="Times New Roman"/>
          <w:sz w:val="24"/>
          <w:szCs w:val="24"/>
        </w:rPr>
        <w:t xml:space="preserve"> m. Mažeikių rajone gyveno </w:t>
      </w:r>
      <w:r w:rsidR="003B2B06" w:rsidRPr="003261A4">
        <w:rPr>
          <w:rFonts w:ascii="Times New Roman" w:eastAsia="Times New Roman" w:hAnsi="Times New Roman" w:cs="Times New Roman"/>
          <w:sz w:val="24"/>
          <w:szCs w:val="24"/>
        </w:rPr>
        <w:t>54 077</w:t>
      </w:r>
      <w:r w:rsidRPr="003261A4">
        <w:rPr>
          <w:rFonts w:ascii="Times New Roman" w:eastAsia="Times New Roman" w:hAnsi="Times New Roman" w:cs="Times New Roman"/>
          <w:sz w:val="24"/>
          <w:szCs w:val="24"/>
        </w:rPr>
        <w:t xml:space="preserve"> </w:t>
      </w:r>
      <w:r w:rsidR="00330349" w:rsidRPr="003261A4">
        <w:rPr>
          <w:rFonts w:ascii="Times New Roman" w:eastAsia="Times New Roman" w:hAnsi="Times New Roman" w:cs="Times New Roman"/>
          <w:sz w:val="24"/>
          <w:szCs w:val="24"/>
        </w:rPr>
        <w:t>žmonės</w:t>
      </w:r>
      <w:r w:rsidR="003B2B06" w:rsidRPr="003261A4">
        <w:rPr>
          <w:rFonts w:ascii="Times New Roman" w:eastAsia="Times New Roman" w:hAnsi="Times New Roman" w:cs="Times New Roman"/>
          <w:sz w:val="24"/>
          <w:szCs w:val="24"/>
        </w:rPr>
        <w:t>, jie sudarė 1,88 proc. Lietuvos populiacijos. Lyginant su 2015 m., rajone gyventojų skaičius sumažėjo 1 030</w:t>
      </w:r>
      <w:r w:rsidR="00330349" w:rsidRPr="003261A4">
        <w:rPr>
          <w:rFonts w:ascii="Times New Roman" w:eastAsia="Times New Roman" w:hAnsi="Times New Roman" w:cs="Times New Roman"/>
          <w:sz w:val="24"/>
          <w:szCs w:val="24"/>
        </w:rPr>
        <w:t xml:space="preserve"> </w:t>
      </w:r>
      <w:r w:rsidR="003B2B06" w:rsidRPr="003261A4">
        <w:rPr>
          <w:rFonts w:ascii="Times New Roman" w:eastAsia="Times New Roman" w:hAnsi="Times New Roman" w:cs="Times New Roman"/>
          <w:sz w:val="24"/>
          <w:szCs w:val="24"/>
        </w:rPr>
        <w:t xml:space="preserve">žmonių. Tai rodo, kad Mažeikių rajono </w:t>
      </w:r>
      <w:r w:rsidR="00797731" w:rsidRPr="003261A4">
        <w:rPr>
          <w:rFonts w:ascii="Times New Roman" w:eastAsia="Times New Roman" w:hAnsi="Times New Roman" w:cs="Times New Roman"/>
          <w:sz w:val="24"/>
          <w:szCs w:val="24"/>
        </w:rPr>
        <w:t>neto</w:t>
      </w:r>
      <w:r w:rsidR="003B2B06" w:rsidRPr="003261A4">
        <w:rPr>
          <w:rFonts w:ascii="Times New Roman" w:eastAsia="Times New Roman" w:hAnsi="Times New Roman" w:cs="Times New Roman"/>
          <w:sz w:val="24"/>
          <w:szCs w:val="24"/>
        </w:rPr>
        <w:t xml:space="preserve"> migracijos rodiklis buvo neigiamas</w:t>
      </w:r>
      <w:r w:rsidR="003F7948" w:rsidRPr="003261A4">
        <w:rPr>
          <w:rFonts w:ascii="Times New Roman" w:eastAsia="Times New Roman" w:hAnsi="Times New Roman" w:cs="Times New Roman"/>
          <w:sz w:val="24"/>
          <w:szCs w:val="24"/>
        </w:rPr>
        <w:t>.</w:t>
      </w:r>
      <w:r w:rsidR="003B2B06" w:rsidRPr="003261A4">
        <w:rPr>
          <w:rFonts w:ascii="Times New Roman" w:eastAsia="Times New Roman" w:hAnsi="Times New Roman" w:cs="Times New Roman"/>
          <w:sz w:val="24"/>
          <w:szCs w:val="24"/>
        </w:rPr>
        <w:t xml:space="preserve"> </w:t>
      </w:r>
      <w:r w:rsidR="00330349" w:rsidRPr="003261A4">
        <w:rPr>
          <w:rFonts w:ascii="Times New Roman" w:eastAsia="Times New Roman" w:hAnsi="Times New Roman" w:cs="Times New Roman"/>
          <w:sz w:val="24"/>
          <w:szCs w:val="24"/>
        </w:rPr>
        <w:t xml:space="preserve">31 proc. gyventojų gyveno kaimo gyvenamosiose vietovėse, moterys sudarė 53 proc. visų gyventojų. Vaikų (0-17 m.) dalis siekė 20 proc., darbingo amžiaus (18-64 m.)  - </w:t>
      </w:r>
      <w:r w:rsidR="003261A4">
        <w:rPr>
          <w:rFonts w:ascii="Times New Roman" w:eastAsia="Times New Roman" w:hAnsi="Times New Roman" w:cs="Times New Roman"/>
          <w:sz w:val="24"/>
          <w:szCs w:val="24"/>
        </w:rPr>
        <w:t>64</w:t>
      </w:r>
      <w:r w:rsidR="00330349" w:rsidRPr="003261A4">
        <w:rPr>
          <w:rFonts w:ascii="Times New Roman" w:eastAsia="Times New Roman" w:hAnsi="Times New Roman" w:cs="Times New Roman"/>
          <w:sz w:val="24"/>
          <w:szCs w:val="24"/>
        </w:rPr>
        <w:t xml:space="preserve"> proc., pensinio amžiaus (65-85+ m.) gyventojų dalis sudarė 16</w:t>
      </w:r>
      <w:r w:rsidR="003261A4">
        <w:rPr>
          <w:rFonts w:ascii="Times New Roman" w:eastAsia="Times New Roman" w:hAnsi="Times New Roman" w:cs="Times New Roman"/>
          <w:sz w:val="24"/>
          <w:szCs w:val="24"/>
        </w:rPr>
        <w:t xml:space="preserve"> </w:t>
      </w:r>
      <w:r w:rsidR="00330349" w:rsidRPr="003261A4">
        <w:rPr>
          <w:rFonts w:ascii="Times New Roman" w:eastAsia="Times New Roman" w:hAnsi="Times New Roman" w:cs="Times New Roman"/>
          <w:sz w:val="24"/>
          <w:szCs w:val="24"/>
        </w:rPr>
        <w:t>proc. visų Maže</w:t>
      </w:r>
      <w:r w:rsidR="003F7948" w:rsidRPr="003261A4">
        <w:rPr>
          <w:rFonts w:ascii="Times New Roman" w:eastAsia="Times New Roman" w:hAnsi="Times New Roman" w:cs="Times New Roman"/>
          <w:sz w:val="24"/>
          <w:szCs w:val="24"/>
        </w:rPr>
        <w:t>ikių rajono gyventojų.</w:t>
      </w:r>
      <w:r w:rsidR="00433CD1">
        <w:rPr>
          <w:rFonts w:ascii="Times New Roman" w:eastAsia="Times New Roman" w:hAnsi="Times New Roman" w:cs="Times New Roman"/>
          <w:sz w:val="24"/>
          <w:szCs w:val="24"/>
        </w:rPr>
        <w:t xml:space="preserve"> Mažeikių rajono savivaldybės gyventojų struktūra pagal amžiaus grupes, lyginant su 2015 m., žymiai nekito.</w:t>
      </w:r>
    </w:p>
    <w:p w:rsidR="003261A4" w:rsidRPr="003261A4" w:rsidRDefault="003261A4" w:rsidP="003F7948">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3261A4">
        <w:rPr>
          <w:rFonts w:ascii="Times New Roman" w:eastAsia="Times New Roman" w:hAnsi="Times New Roman" w:cs="Times New Roman"/>
          <w:bCs/>
          <w:sz w:val="24"/>
          <w:szCs w:val="24"/>
          <w:lang w:eastAsia="lt-LT"/>
        </w:rPr>
        <w:t>2016</w:t>
      </w:r>
      <w:r w:rsidR="00330349" w:rsidRPr="003261A4">
        <w:rPr>
          <w:rFonts w:ascii="Times New Roman" w:eastAsia="Times New Roman" w:hAnsi="Times New Roman" w:cs="Times New Roman"/>
          <w:bCs/>
          <w:sz w:val="24"/>
          <w:szCs w:val="24"/>
          <w:lang w:eastAsia="lt-LT"/>
        </w:rPr>
        <w:t xml:space="preserve"> m. savivaldybėje gimė </w:t>
      </w:r>
      <w:r w:rsidRPr="003261A4">
        <w:rPr>
          <w:rFonts w:ascii="Times New Roman" w:eastAsia="Times New Roman" w:hAnsi="Times New Roman" w:cs="Times New Roman"/>
          <w:bCs/>
          <w:sz w:val="24"/>
          <w:szCs w:val="24"/>
          <w:lang w:eastAsia="lt-LT"/>
        </w:rPr>
        <w:t>575</w:t>
      </w:r>
      <w:r w:rsidR="00330349" w:rsidRPr="003261A4">
        <w:rPr>
          <w:rFonts w:ascii="Times New Roman" w:eastAsia="Times New Roman" w:hAnsi="Times New Roman" w:cs="Times New Roman"/>
          <w:bCs/>
          <w:sz w:val="24"/>
          <w:szCs w:val="24"/>
          <w:lang w:eastAsia="lt-LT"/>
        </w:rPr>
        <w:t xml:space="preserve"> kūdikiai - </w:t>
      </w:r>
      <w:r w:rsidRPr="003261A4">
        <w:rPr>
          <w:rFonts w:ascii="Times New Roman" w:eastAsia="Times New Roman" w:hAnsi="Times New Roman" w:cs="Times New Roman"/>
          <w:bCs/>
          <w:sz w:val="24"/>
          <w:szCs w:val="24"/>
          <w:lang w:eastAsia="lt-LT"/>
        </w:rPr>
        <w:t>49</w:t>
      </w:r>
      <w:r w:rsidR="00330349" w:rsidRPr="003261A4">
        <w:rPr>
          <w:rFonts w:ascii="Times New Roman" w:eastAsia="Times New Roman" w:hAnsi="Times New Roman" w:cs="Times New Roman"/>
          <w:bCs/>
          <w:sz w:val="24"/>
          <w:szCs w:val="24"/>
          <w:lang w:eastAsia="lt-LT"/>
        </w:rPr>
        <w:t xml:space="preserve"> </w:t>
      </w:r>
      <w:r w:rsidRPr="003261A4">
        <w:rPr>
          <w:rFonts w:ascii="Times New Roman" w:eastAsia="Times New Roman" w:hAnsi="Times New Roman" w:cs="Times New Roman"/>
          <w:bCs/>
          <w:sz w:val="24"/>
          <w:szCs w:val="24"/>
          <w:lang w:eastAsia="lt-LT"/>
        </w:rPr>
        <w:t>mažiau negu 2015</w:t>
      </w:r>
      <w:r w:rsidR="00330349" w:rsidRPr="003261A4">
        <w:rPr>
          <w:rFonts w:ascii="Times New Roman" w:eastAsia="Times New Roman" w:hAnsi="Times New Roman" w:cs="Times New Roman"/>
          <w:bCs/>
          <w:sz w:val="24"/>
          <w:szCs w:val="24"/>
          <w:lang w:eastAsia="lt-LT"/>
        </w:rPr>
        <w:t xml:space="preserve"> m. Per pastarąjį penkmetį gimstamumo rodiklis 1 000 gyventojų tiek Mažeikių rajone</w:t>
      </w:r>
      <w:r w:rsidRPr="003261A4">
        <w:rPr>
          <w:rFonts w:ascii="Times New Roman" w:eastAsia="Times New Roman" w:hAnsi="Times New Roman" w:cs="Times New Roman"/>
          <w:bCs/>
          <w:sz w:val="24"/>
          <w:szCs w:val="24"/>
          <w:lang w:eastAsia="lt-LT"/>
        </w:rPr>
        <w:t>, tiek Lietuvoje svyravo ir 2016 m. rajone siekė 10</w:t>
      </w:r>
      <w:r w:rsidR="00330349" w:rsidRPr="003261A4">
        <w:rPr>
          <w:rFonts w:ascii="Times New Roman" w:eastAsia="Times New Roman" w:hAnsi="Times New Roman" w:cs="Times New Roman"/>
          <w:bCs/>
          <w:sz w:val="24"/>
          <w:szCs w:val="24"/>
          <w:lang w:eastAsia="lt-LT"/>
        </w:rPr>
        <w:t>,</w:t>
      </w:r>
      <w:r w:rsidRPr="003261A4">
        <w:rPr>
          <w:rFonts w:ascii="Times New Roman" w:eastAsia="Times New Roman" w:hAnsi="Times New Roman" w:cs="Times New Roman"/>
          <w:bCs/>
          <w:sz w:val="24"/>
          <w:szCs w:val="24"/>
          <w:lang w:eastAsia="lt-LT"/>
        </w:rPr>
        <w:t>6</w:t>
      </w:r>
      <w:r w:rsidR="00330349" w:rsidRPr="003261A4">
        <w:rPr>
          <w:rFonts w:ascii="Times New Roman" w:eastAsia="Times New Roman" w:hAnsi="Times New Roman" w:cs="Times New Roman"/>
          <w:bCs/>
          <w:sz w:val="24"/>
          <w:szCs w:val="24"/>
          <w:lang w:eastAsia="lt-LT"/>
        </w:rPr>
        <w:t xml:space="preserve">/1 000 gyventojų. </w:t>
      </w:r>
    </w:p>
    <w:p w:rsidR="00330349" w:rsidRPr="000B3BB2" w:rsidRDefault="003261A4" w:rsidP="003F7948">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50236B">
        <w:rPr>
          <w:rFonts w:ascii="Times New Roman" w:eastAsia="Times New Roman" w:hAnsi="Times New Roman" w:cs="Times New Roman"/>
          <w:bCs/>
          <w:sz w:val="24"/>
          <w:szCs w:val="24"/>
          <w:lang w:eastAsia="lt-LT"/>
        </w:rPr>
        <w:t>Mirusių asmenų skaičius 2016</w:t>
      </w:r>
      <w:r w:rsidR="00330349" w:rsidRPr="0050236B">
        <w:rPr>
          <w:rFonts w:ascii="Times New Roman" w:eastAsia="Times New Roman" w:hAnsi="Times New Roman" w:cs="Times New Roman"/>
          <w:bCs/>
          <w:sz w:val="24"/>
          <w:szCs w:val="24"/>
          <w:lang w:eastAsia="lt-LT"/>
        </w:rPr>
        <w:t xml:space="preserve"> m. Mažeikių rajone buvo </w:t>
      </w:r>
      <w:r w:rsidRPr="0050236B">
        <w:rPr>
          <w:rFonts w:ascii="Times New Roman" w:eastAsia="Times New Roman" w:hAnsi="Times New Roman" w:cs="Times New Roman"/>
          <w:bCs/>
          <w:sz w:val="24"/>
          <w:szCs w:val="24"/>
          <w:lang w:eastAsia="lt-LT"/>
        </w:rPr>
        <w:t>647</w:t>
      </w:r>
      <w:r w:rsidR="00330349" w:rsidRPr="0050236B">
        <w:rPr>
          <w:rFonts w:ascii="Times New Roman" w:eastAsia="Times New Roman" w:hAnsi="Times New Roman" w:cs="Times New Roman"/>
          <w:bCs/>
          <w:sz w:val="24"/>
          <w:szCs w:val="24"/>
          <w:lang w:eastAsia="lt-LT"/>
        </w:rPr>
        <w:t>, o tai sudarė 1,6 proc. Lietuvoje mirusių asmenų. Mirę 52 proc. vyrų ir 48 proc. moterų.</w:t>
      </w:r>
      <w:r w:rsidR="0050236B">
        <w:rPr>
          <w:rFonts w:ascii="Times New Roman" w:eastAsia="Times New Roman" w:hAnsi="Times New Roman" w:cs="Times New Roman"/>
          <w:bCs/>
          <w:color w:val="FF0000"/>
          <w:sz w:val="24"/>
          <w:szCs w:val="24"/>
          <w:lang w:eastAsia="lt-LT"/>
        </w:rPr>
        <w:t xml:space="preserve"> </w:t>
      </w:r>
      <w:r w:rsidR="00330349" w:rsidRPr="00BA6857">
        <w:rPr>
          <w:rFonts w:ascii="Times New Roman" w:eastAsia="Times New Roman" w:hAnsi="Times New Roman" w:cs="Times New Roman"/>
          <w:bCs/>
          <w:sz w:val="24"/>
          <w:szCs w:val="24"/>
          <w:lang w:eastAsia="lt-LT"/>
        </w:rPr>
        <w:t xml:space="preserve">Mirtingumo statistika yra labai reikšminga, nes rodo bendrą gyventojų sveikatos būklę, sveikatos priežiūros veiksmingumą ir kokybę, sveikatos netolygumus bei sveikatos priežiūros </w:t>
      </w:r>
      <w:r w:rsidR="00330349" w:rsidRPr="000B3BB2">
        <w:rPr>
          <w:rFonts w:ascii="Times New Roman" w:eastAsia="Times New Roman" w:hAnsi="Times New Roman" w:cs="Times New Roman"/>
          <w:bCs/>
          <w:sz w:val="24"/>
          <w:szCs w:val="24"/>
          <w:lang w:eastAsia="lt-LT"/>
        </w:rPr>
        <w:t>prieinamumą. Savivaldybėje  mirtingumo rodiklis 1 000 gyventojų n</w:t>
      </w:r>
      <w:r w:rsidR="0050236B" w:rsidRPr="000B3BB2">
        <w:rPr>
          <w:rFonts w:ascii="Times New Roman" w:eastAsia="Times New Roman" w:hAnsi="Times New Roman" w:cs="Times New Roman"/>
          <w:bCs/>
          <w:sz w:val="24"/>
          <w:szCs w:val="24"/>
          <w:lang w:eastAsia="lt-LT"/>
        </w:rPr>
        <w:t xml:space="preserve">uo 2010 m. nuolat didėjo ir 2016 m. </w:t>
      </w:r>
      <w:r w:rsidR="00330349" w:rsidRPr="000B3BB2">
        <w:rPr>
          <w:rFonts w:ascii="Times New Roman" w:eastAsia="Times New Roman" w:hAnsi="Times New Roman" w:cs="Times New Roman"/>
          <w:bCs/>
          <w:sz w:val="24"/>
          <w:szCs w:val="24"/>
          <w:lang w:eastAsia="lt-LT"/>
        </w:rPr>
        <w:t>siekė 12</w:t>
      </w:r>
      <w:r w:rsidR="00BA6857" w:rsidRPr="000B3BB2">
        <w:rPr>
          <w:rFonts w:ascii="Times New Roman" w:eastAsia="Times New Roman" w:hAnsi="Times New Roman" w:cs="Times New Roman"/>
          <w:bCs/>
          <w:sz w:val="24"/>
          <w:szCs w:val="24"/>
          <w:lang w:eastAsia="lt-LT"/>
        </w:rPr>
        <w:t>/</w:t>
      </w:r>
      <w:r w:rsidR="0050236B" w:rsidRPr="000B3BB2">
        <w:rPr>
          <w:rFonts w:ascii="Times New Roman" w:eastAsia="Times New Roman" w:hAnsi="Times New Roman" w:cs="Times New Roman"/>
          <w:bCs/>
          <w:sz w:val="24"/>
          <w:szCs w:val="24"/>
          <w:lang w:eastAsia="lt-LT"/>
        </w:rPr>
        <w:t xml:space="preserve">1 000 gyventojų. </w:t>
      </w:r>
      <w:r w:rsidR="00433CD1" w:rsidRPr="000B3BB2">
        <w:rPr>
          <w:rFonts w:ascii="Times New Roman" w:eastAsia="Times New Roman" w:hAnsi="Times New Roman" w:cs="Times New Roman"/>
          <w:bCs/>
          <w:sz w:val="24"/>
          <w:szCs w:val="24"/>
          <w:lang w:eastAsia="lt-LT"/>
        </w:rPr>
        <w:t>K</w:t>
      </w:r>
      <w:r w:rsidR="00330349" w:rsidRPr="000B3BB2">
        <w:rPr>
          <w:rFonts w:ascii="Times New Roman" w:eastAsia="Times New Roman" w:hAnsi="Times New Roman" w:cs="Times New Roman"/>
          <w:bCs/>
          <w:sz w:val="24"/>
          <w:szCs w:val="24"/>
          <w:lang w:eastAsia="lt-LT"/>
        </w:rPr>
        <w:t xml:space="preserve">aimo gyventojų mirtingumas 1 000 gyventojų </w:t>
      </w:r>
      <w:r w:rsidR="000B3BB2" w:rsidRPr="000B3BB2">
        <w:rPr>
          <w:rFonts w:ascii="Times New Roman" w:eastAsia="Times New Roman" w:hAnsi="Times New Roman" w:cs="Times New Roman"/>
          <w:bCs/>
          <w:sz w:val="24"/>
          <w:szCs w:val="24"/>
          <w:lang w:eastAsia="lt-LT"/>
        </w:rPr>
        <w:t>šiek tiek</w:t>
      </w:r>
      <w:r w:rsidR="00330349" w:rsidRPr="000B3BB2">
        <w:rPr>
          <w:rFonts w:ascii="Times New Roman" w:eastAsia="Times New Roman" w:hAnsi="Times New Roman" w:cs="Times New Roman"/>
          <w:bCs/>
          <w:sz w:val="24"/>
          <w:szCs w:val="24"/>
          <w:lang w:eastAsia="lt-LT"/>
        </w:rPr>
        <w:t xml:space="preserve"> viršijo miesto gyventojų mirtingumą (kaimo gyventojų mirtingumas - 13,</w:t>
      </w:r>
      <w:r w:rsidR="000B3BB2" w:rsidRPr="000B3BB2">
        <w:rPr>
          <w:rFonts w:ascii="Times New Roman" w:eastAsia="Times New Roman" w:hAnsi="Times New Roman" w:cs="Times New Roman"/>
          <w:bCs/>
          <w:sz w:val="24"/>
          <w:szCs w:val="24"/>
          <w:lang w:eastAsia="lt-LT"/>
        </w:rPr>
        <w:t>67</w:t>
      </w:r>
      <w:r w:rsidR="00330349" w:rsidRPr="000B3BB2">
        <w:rPr>
          <w:rFonts w:ascii="Times New Roman" w:eastAsia="Times New Roman" w:hAnsi="Times New Roman" w:cs="Times New Roman"/>
          <w:bCs/>
          <w:sz w:val="24"/>
          <w:szCs w:val="24"/>
          <w:lang w:eastAsia="lt-LT"/>
        </w:rPr>
        <w:t>/1 000 gyv., m</w:t>
      </w:r>
      <w:r w:rsidR="000B3BB2" w:rsidRPr="000B3BB2">
        <w:rPr>
          <w:rFonts w:ascii="Times New Roman" w:eastAsia="Times New Roman" w:hAnsi="Times New Roman" w:cs="Times New Roman"/>
          <w:bCs/>
          <w:sz w:val="24"/>
          <w:szCs w:val="24"/>
          <w:lang w:eastAsia="lt-LT"/>
        </w:rPr>
        <w:t>iesto gyventojų mirtingumas - 11</w:t>
      </w:r>
      <w:r w:rsidR="00330349" w:rsidRPr="000B3BB2">
        <w:rPr>
          <w:rFonts w:ascii="Times New Roman" w:eastAsia="Times New Roman" w:hAnsi="Times New Roman" w:cs="Times New Roman"/>
          <w:bCs/>
          <w:sz w:val="24"/>
          <w:szCs w:val="24"/>
          <w:lang w:eastAsia="lt-LT"/>
        </w:rPr>
        <w:t>,</w:t>
      </w:r>
      <w:r w:rsidR="000B3BB2" w:rsidRPr="000B3BB2">
        <w:rPr>
          <w:rFonts w:ascii="Times New Roman" w:eastAsia="Times New Roman" w:hAnsi="Times New Roman" w:cs="Times New Roman"/>
          <w:bCs/>
          <w:sz w:val="24"/>
          <w:szCs w:val="24"/>
          <w:lang w:eastAsia="lt-LT"/>
        </w:rPr>
        <w:t>19</w:t>
      </w:r>
      <w:r w:rsidR="00330349" w:rsidRPr="000B3BB2">
        <w:rPr>
          <w:rFonts w:ascii="Times New Roman" w:eastAsia="Times New Roman" w:hAnsi="Times New Roman" w:cs="Times New Roman"/>
          <w:bCs/>
          <w:sz w:val="24"/>
          <w:szCs w:val="24"/>
          <w:lang w:eastAsia="lt-LT"/>
        </w:rPr>
        <w:t>/1 000 gyv.).</w:t>
      </w:r>
    </w:p>
    <w:p w:rsidR="00330349" w:rsidRDefault="00330349" w:rsidP="003F7948">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0B3BB2">
        <w:rPr>
          <w:rFonts w:ascii="Times New Roman" w:eastAsia="Times New Roman" w:hAnsi="Times New Roman" w:cs="Times New Roman"/>
          <w:bCs/>
          <w:sz w:val="24"/>
          <w:szCs w:val="24"/>
          <w:lang w:eastAsia="lt-LT"/>
        </w:rPr>
        <w:t>Vertinant mirtingumą pagal pagrindines mirties priežastis pateikiame standartizuotų mirtingumo rodiklių pagal pagrind</w:t>
      </w:r>
      <w:r w:rsidR="00474F6F">
        <w:rPr>
          <w:rFonts w:ascii="Times New Roman" w:eastAsia="Times New Roman" w:hAnsi="Times New Roman" w:cs="Times New Roman"/>
          <w:bCs/>
          <w:sz w:val="24"/>
          <w:szCs w:val="24"/>
          <w:lang w:eastAsia="lt-LT"/>
        </w:rPr>
        <w:t>inės mirties priežastis analizę-</w:t>
      </w:r>
      <w:r w:rsidRPr="000B3BB2">
        <w:rPr>
          <w:rFonts w:ascii="Times New Roman" w:eastAsia="Times New Roman" w:hAnsi="Times New Roman" w:cs="Times New Roman"/>
          <w:bCs/>
          <w:sz w:val="24"/>
          <w:szCs w:val="24"/>
          <w:lang w:eastAsia="lt-LT"/>
        </w:rPr>
        <w:t>palyginimą Mažeikių rajono savivaldybėje ir Lietuvoje (pagal apskaičiuotą Mažeikių rajono savivaldybės ir Lietuvos vidurkio sa</w:t>
      </w:r>
      <w:r w:rsidR="000B3BB2" w:rsidRPr="000B3BB2">
        <w:rPr>
          <w:rFonts w:ascii="Times New Roman" w:eastAsia="Times New Roman" w:hAnsi="Times New Roman" w:cs="Times New Roman"/>
          <w:bCs/>
          <w:sz w:val="24"/>
          <w:szCs w:val="24"/>
          <w:lang w:eastAsia="lt-LT"/>
        </w:rPr>
        <w:t>ntykį „šviesoforo‟ principas) (1</w:t>
      </w:r>
      <w:r w:rsidRPr="000B3BB2">
        <w:rPr>
          <w:rFonts w:ascii="Times New Roman" w:eastAsia="Times New Roman" w:hAnsi="Times New Roman" w:cs="Times New Roman"/>
          <w:bCs/>
          <w:sz w:val="24"/>
          <w:szCs w:val="24"/>
          <w:lang w:eastAsia="lt-LT"/>
        </w:rPr>
        <w:t xml:space="preserve"> pav.).</w:t>
      </w:r>
    </w:p>
    <w:p w:rsidR="00587285" w:rsidRDefault="00587285" w:rsidP="00587285">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Apibendrinant 2016</w:t>
      </w:r>
      <w:r w:rsidRPr="00330349">
        <w:rPr>
          <w:rFonts w:ascii="Times New Roman" w:eastAsia="Times New Roman" w:hAnsi="Times New Roman" w:cs="Times New Roman"/>
          <w:bCs/>
          <w:sz w:val="24"/>
          <w:szCs w:val="24"/>
          <w:lang w:eastAsia="lt-LT"/>
        </w:rPr>
        <w:t xml:space="preserve"> m. Mažeikių rajono gimimų ir mirčių rodiklius, nustatyta, kad natūrali gyventojų kaita buvo neigiama </w:t>
      </w:r>
      <w:r w:rsidR="00474F6F">
        <w:rPr>
          <w:rFonts w:ascii="Times New Roman" w:eastAsia="Times New Roman" w:hAnsi="Times New Roman" w:cs="Times New Roman"/>
          <w:bCs/>
          <w:sz w:val="24"/>
          <w:szCs w:val="24"/>
          <w:lang w:eastAsia="lt-LT"/>
        </w:rPr>
        <w:t>(</w:t>
      </w:r>
      <w:r w:rsidRPr="00330349">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72</w:t>
      </w:r>
      <w:r w:rsidRPr="00330349">
        <w:rPr>
          <w:rFonts w:ascii="Times New Roman" w:eastAsia="Times New Roman" w:hAnsi="Times New Roman" w:cs="Times New Roman"/>
          <w:bCs/>
          <w:sz w:val="24"/>
          <w:szCs w:val="24"/>
          <w:lang w:eastAsia="lt-LT"/>
        </w:rPr>
        <w:t xml:space="preserve"> asmen</w:t>
      </w:r>
      <w:r w:rsidR="00474F6F">
        <w:rPr>
          <w:rFonts w:ascii="Times New Roman" w:eastAsia="Times New Roman" w:hAnsi="Times New Roman" w:cs="Times New Roman"/>
          <w:bCs/>
          <w:sz w:val="24"/>
          <w:szCs w:val="24"/>
          <w:lang w:eastAsia="lt-LT"/>
        </w:rPr>
        <w:t>ys)</w:t>
      </w:r>
      <w:bookmarkStart w:id="0" w:name="_GoBack"/>
      <w:bookmarkEnd w:id="0"/>
      <w:r w:rsidRPr="00330349">
        <w:rPr>
          <w:rFonts w:ascii="Times New Roman" w:eastAsia="Times New Roman" w:hAnsi="Times New Roman" w:cs="Times New Roman"/>
          <w:bCs/>
          <w:sz w:val="24"/>
          <w:szCs w:val="24"/>
          <w:lang w:eastAsia="lt-LT"/>
        </w:rPr>
        <w:t>. Natūraliai gyventojų kaitai skiriamos ir santuokos bei ištuokos, nes jos tampriai susijusios</w:t>
      </w:r>
      <w:r>
        <w:rPr>
          <w:rFonts w:ascii="Times New Roman" w:eastAsia="Times New Roman" w:hAnsi="Times New Roman" w:cs="Times New Roman"/>
          <w:bCs/>
          <w:sz w:val="24"/>
          <w:szCs w:val="24"/>
          <w:lang w:eastAsia="lt-LT"/>
        </w:rPr>
        <w:t xml:space="preserve"> su gyventojų reprodukcija. 2016</w:t>
      </w:r>
      <w:r w:rsidRPr="00330349">
        <w:rPr>
          <w:rFonts w:ascii="Times New Roman" w:eastAsia="Times New Roman" w:hAnsi="Times New Roman" w:cs="Times New Roman"/>
          <w:bCs/>
          <w:sz w:val="24"/>
          <w:szCs w:val="24"/>
          <w:lang w:eastAsia="lt-LT"/>
        </w:rPr>
        <w:t xml:space="preserve"> m. Mažeikių rajone buvo sudaryta 4</w:t>
      </w:r>
      <w:r>
        <w:rPr>
          <w:rFonts w:ascii="Times New Roman" w:eastAsia="Times New Roman" w:hAnsi="Times New Roman" w:cs="Times New Roman"/>
          <w:bCs/>
          <w:sz w:val="24"/>
          <w:szCs w:val="24"/>
          <w:lang w:eastAsia="lt-LT"/>
        </w:rPr>
        <w:t>04 santuokos</w:t>
      </w:r>
      <w:r w:rsidRPr="00330349">
        <w:rPr>
          <w:rFonts w:ascii="Times New Roman" w:eastAsia="Times New Roman" w:hAnsi="Times New Roman" w:cs="Times New Roman"/>
          <w:bCs/>
          <w:sz w:val="24"/>
          <w:szCs w:val="24"/>
          <w:lang w:eastAsia="lt-LT"/>
        </w:rPr>
        <w:t xml:space="preserve">. Tai sudarė </w:t>
      </w:r>
      <w:r>
        <w:rPr>
          <w:rFonts w:ascii="Times New Roman" w:eastAsia="Times New Roman" w:hAnsi="Times New Roman" w:cs="Times New Roman"/>
          <w:bCs/>
          <w:sz w:val="24"/>
          <w:szCs w:val="24"/>
          <w:lang w:eastAsia="lt-LT"/>
        </w:rPr>
        <w:t>1,9</w:t>
      </w:r>
      <w:r w:rsidRPr="00330349">
        <w:rPr>
          <w:rFonts w:ascii="Times New Roman" w:eastAsia="Times New Roman" w:hAnsi="Times New Roman" w:cs="Times New Roman"/>
          <w:bCs/>
          <w:sz w:val="24"/>
          <w:szCs w:val="24"/>
          <w:lang w:eastAsia="lt-LT"/>
        </w:rPr>
        <w:t xml:space="preserve"> proc. visų tais metais Lietuvoje sudarytų santuokų. Bendrasis santuokų skaičius 1 000 gyventojų sudarė </w:t>
      </w:r>
      <w:r>
        <w:rPr>
          <w:rFonts w:ascii="Times New Roman" w:eastAsia="Times New Roman" w:hAnsi="Times New Roman" w:cs="Times New Roman"/>
          <w:bCs/>
          <w:sz w:val="24"/>
          <w:szCs w:val="24"/>
          <w:lang w:eastAsia="lt-LT"/>
        </w:rPr>
        <w:t>7,5 (Lietuvoje - 7,4 ). 2016</w:t>
      </w:r>
      <w:r w:rsidRPr="00330349">
        <w:rPr>
          <w:rFonts w:ascii="Times New Roman" w:eastAsia="Times New Roman" w:hAnsi="Times New Roman" w:cs="Times New Roman"/>
          <w:bCs/>
          <w:sz w:val="24"/>
          <w:szCs w:val="24"/>
          <w:lang w:eastAsia="lt-LT"/>
        </w:rPr>
        <w:t xml:space="preserve"> m. rajone užregistruota </w:t>
      </w:r>
      <w:r>
        <w:rPr>
          <w:rFonts w:ascii="Times New Roman" w:eastAsia="Times New Roman" w:hAnsi="Times New Roman" w:cs="Times New Roman"/>
          <w:bCs/>
          <w:sz w:val="24"/>
          <w:szCs w:val="24"/>
          <w:lang w:eastAsia="lt-LT"/>
        </w:rPr>
        <w:t>194</w:t>
      </w:r>
      <w:r w:rsidRPr="00330349">
        <w:rPr>
          <w:rFonts w:ascii="Times New Roman" w:eastAsia="Times New Roman" w:hAnsi="Times New Roman" w:cs="Times New Roman"/>
          <w:bCs/>
          <w:sz w:val="24"/>
          <w:szCs w:val="24"/>
          <w:lang w:eastAsia="lt-LT"/>
        </w:rPr>
        <w:t xml:space="preserve"> ištuokos - </w:t>
      </w:r>
      <w:r>
        <w:rPr>
          <w:rFonts w:ascii="Times New Roman" w:eastAsia="Times New Roman" w:hAnsi="Times New Roman" w:cs="Times New Roman"/>
          <w:bCs/>
          <w:sz w:val="24"/>
          <w:szCs w:val="24"/>
          <w:lang w:eastAsia="lt-LT"/>
        </w:rPr>
        <w:t>2,2</w:t>
      </w:r>
      <w:r w:rsidRPr="00330349">
        <w:rPr>
          <w:rFonts w:ascii="Times New Roman" w:eastAsia="Times New Roman" w:hAnsi="Times New Roman" w:cs="Times New Roman"/>
          <w:bCs/>
          <w:sz w:val="24"/>
          <w:szCs w:val="24"/>
          <w:lang w:eastAsia="lt-LT"/>
        </w:rPr>
        <w:t xml:space="preserve"> proc. visų tais metais Lietuvoje užregistruotų ištuokų.</w:t>
      </w:r>
    </w:p>
    <w:p w:rsidR="00587285" w:rsidRPr="00330349" w:rsidRDefault="00587285" w:rsidP="00587285">
      <w:pPr>
        <w:autoSpaceDE w:val="0"/>
        <w:autoSpaceDN w:val="0"/>
        <w:adjustRightInd w:val="0"/>
        <w:spacing w:after="0" w:line="276" w:lineRule="auto"/>
        <w:ind w:firstLine="851"/>
        <w:jc w:val="both"/>
        <w:rPr>
          <w:rFonts w:ascii="Times New Roman" w:eastAsia="Times New Roman" w:hAnsi="Times New Roman" w:cs="Times New Roman"/>
          <w:bCs/>
          <w:i/>
          <w:sz w:val="18"/>
          <w:szCs w:val="18"/>
        </w:rPr>
      </w:pPr>
      <w:r>
        <w:rPr>
          <w:rFonts w:ascii="TimesNewRoman,Bold" w:eastAsia="Times New Roman" w:hAnsi="TimesNewRoman,Bold" w:cs="TimesNewRoman,Bold"/>
          <w:bCs/>
          <w:sz w:val="24"/>
          <w:szCs w:val="24"/>
          <w:lang w:eastAsia="lt-LT"/>
        </w:rPr>
        <w:t>2016</w:t>
      </w:r>
      <w:r w:rsidRPr="00330349">
        <w:rPr>
          <w:rFonts w:ascii="TimesNewRoman,Bold" w:eastAsia="Times New Roman" w:hAnsi="TimesNewRoman,Bold" w:cs="TimesNewRoman,Bold"/>
          <w:bCs/>
          <w:sz w:val="24"/>
          <w:szCs w:val="24"/>
          <w:lang w:eastAsia="lt-LT"/>
        </w:rPr>
        <w:t xml:space="preserve"> m. Mažeikių rajono savivaldybės vidutinė tikėtina gyvenimo trukmė buvo </w:t>
      </w:r>
      <w:r>
        <w:rPr>
          <w:rFonts w:ascii="TimesNewRoman,Bold" w:eastAsia="Times New Roman" w:hAnsi="TimesNewRoman,Bold" w:cs="TimesNewRoman,Bold"/>
          <w:bCs/>
          <w:sz w:val="24"/>
          <w:szCs w:val="24"/>
          <w:lang w:eastAsia="lt-LT"/>
        </w:rPr>
        <w:t>75,6</w:t>
      </w:r>
      <w:r w:rsidRPr="00330349">
        <w:rPr>
          <w:rFonts w:ascii="TimesNewRoman,Bold" w:eastAsia="Times New Roman" w:hAnsi="TimesNewRoman,Bold" w:cs="TimesNewRoman,Bold"/>
          <w:bCs/>
          <w:sz w:val="24"/>
          <w:szCs w:val="24"/>
          <w:lang w:eastAsia="lt-LT"/>
        </w:rPr>
        <w:t xml:space="preserve"> m.</w:t>
      </w:r>
      <w:r w:rsidRPr="00330349">
        <w:rPr>
          <w:rFonts w:ascii="Times New Roman" w:eastAsia="Times New Roman" w:hAnsi="Times New Roman" w:cs="Times New Roman"/>
          <w:bCs/>
          <w:i/>
          <w:sz w:val="18"/>
          <w:szCs w:val="18"/>
        </w:rPr>
        <w:t xml:space="preserve"> </w:t>
      </w:r>
    </w:p>
    <w:p w:rsidR="00587285" w:rsidRPr="00330349" w:rsidRDefault="00587285" w:rsidP="00587285">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sidRPr="00330349">
        <w:rPr>
          <w:rFonts w:ascii="TimesNewRoman,Bold" w:eastAsia="Times New Roman" w:hAnsi="TimesNewRoman,Bold" w:cs="TimesNewRoman,Bold"/>
          <w:bCs/>
          <w:sz w:val="24"/>
          <w:szCs w:val="24"/>
          <w:lang w:eastAsia="lt-LT"/>
        </w:rPr>
        <w:lastRenderedPageBreak/>
        <w:t>Ilgalaikio nedarbo ly</w:t>
      </w:r>
      <w:r>
        <w:rPr>
          <w:rFonts w:ascii="TimesNewRoman,Bold" w:eastAsia="Times New Roman" w:hAnsi="TimesNewRoman,Bold" w:cs="TimesNewRoman,Bold"/>
          <w:bCs/>
          <w:sz w:val="24"/>
          <w:szCs w:val="24"/>
          <w:lang w:eastAsia="lt-LT"/>
        </w:rPr>
        <w:t>gis 2016</w:t>
      </w:r>
      <w:r w:rsidRPr="00330349">
        <w:rPr>
          <w:rFonts w:ascii="TimesNewRoman,Bold" w:eastAsia="Times New Roman" w:hAnsi="TimesNewRoman,Bold" w:cs="TimesNewRoman,Bold"/>
          <w:bCs/>
          <w:sz w:val="24"/>
          <w:szCs w:val="24"/>
          <w:lang w:eastAsia="lt-LT"/>
        </w:rPr>
        <w:t xml:space="preserve"> m. rajone daugiau nei 2 kartus viršijo Lie</w:t>
      </w:r>
      <w:r>
        <w:rPr>
          <w:rFonts w:ascii="TimesNewRoman,Bold" w:eastAsia="Times New Roman" w:hAnsi="TimesNewRoman,Bold" w:cs="TimesNewRoman,Bold"/>
          <w:bCs/>
          <w:sz w:val="24"/>
          <w:szCs w:val="24"/>
          <w:lang w:eastAsia="lt-LT"/>
        </w:rPr>
        <w:t>tuvos rodiklius ir, kaip ir 2015</w:t>
      </w:r>
      <w:r w:rsidRPr="00330349">
        <w:rPr>
          <w:rFonts w:ascii="TimesNewRoman,Bold" w:eastAsia="Times New Roman" w:hAnsi="TimesNewRoman,Bold" w:cs="TimesNewRoman,Bold"/>
          <w:bCs/>
          <w:sz w:val="24"/>
          <w:szCs w:val="24"/>
          <w:lang w:eastAsia="lt-LT"/>
        </w:rPr>
        <w:t xml:space="preserve"> m., buvo priskiriamas prie savivaldybių su prasčiausiais rodikliais grupei. </w:t>
      </w:r>
    </w:p>
    <w:p w:rsidR="00587285" w:rsidRDefault="00587285" w:rsidP="003F7948">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p>
    <w:p w:rsidR="007A1C72" w:rsidRPr="000B3BB2" w:rsidRDefault="007A1C72" w:rsidP="007A1C72">
      <w:pPr>
        <w:autoSpaceDE w:val="0"/>
        <w:autoSpaceDN w:val="0"/>
        <w:adjustRightInd w:val="0"/>
        <w:spacing w:after="0" w:line="276" w:lineRule="auto"/>
        <w:ind w:firstLine="851"/>
        <w:rPr>
          <w:rFonts w:ascii="Times New Roman" w:eastAsia="Times New Roman" w:hAnsi="Times New Roman" w:cs="Times New Roman"/>
          <w:bCs/>
          <w:sz w:val="24"/>
          <w:szCs w:val="24"/>
          <w:lang w:eastAsia="lt-LT"/>
        </w:rPr>
      </w:pPr>
      <w:r>
        <w:rPr>
          <w:noProof/>
          <w:lang w:eastAsia="lt-LT"/>
        </w:rPr>
        <w:drawing>
          <wp:inline distT="0" distB="0" distL="0" distR="0" wp14:anchorId="3148C292" wp14:editId="44A44313">
            <wp:extent cx="5172075" cy="3552825"/>
            <wp:effectExtent l="0" t="0" r="0" b="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0349" w:rsidRPr="00330349" w:rsidRDefault="000B3BB2" w:rsidP="0033034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r w:rsidR="00330349" w:rsidRPr="00330349">
        <w:rPr>
          <w:rFonts w:ascii="Times New Roman" w:eastAsia="Calibri" w:hAnsi="Times New Roman" w:cs="Times New Roman"/>
          <w:b/>
          <w:sz w:val="24"/>
          <w:szCs w:val="24"/>
        </w:rPr>
        <w:t xml:space="preserve"> pav. Standartizuotas Mažeikių rajono savivaldybės mirtingumo rodiklių (100 000 gyv.) palygi</w:t>
      </w:r>
      <w:r w:rsidR="00CB7550">
        <w:rPr>
          <w:rFonts w:ascii="Times New Roman" w:eastAsia="Calibri" w:hAnsi="Times New Roman" w:cs="Times New Roman"/>
          <w:b/>
          <w:sz w:val="24"/>
          <w:szCs w:val="24"/>
        </w:rPr>
        <w:t>nimas su Lietuvos vidurkiu, 2016</w:t>
      </w:r>
      <w:r w:rsidR="00330349" w:rsidRPr="00330349">
        <w:rPr>
          <w:rFonts w:ascii="Times New Roman" w:eastAsia="Calibri" w:hAnsi="Times New Roman" w:cs="Times New Roman"/>
          <w:b/>
          <w:sz w:val="24"/>
          <w:szCs w:val="24"/>
        </w:rPr>
        <w:t xml:space="preserve"> m.</w:t>
      </w:r>
    </w:p>
    <w:p w:rsidR="00330349" w:rsidRPr="00330349" w:rsidRDefault="0084329E" w:rsidP="00330349">
      <w:pPr>
        <w:spacing w:after="0" w:line="276"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Š</w:t>
      </w:r>
      <w:r w:rsidR="00330349" w:rsidRPr="00330349">
        <w:rPr>
          <w:rFonts w:ascii="Times New Roman" w:eastAsia="Times New Roman" w:hAnsi="Times New Roman" w:cs="Times New Roman"/>
          <w:i/>
          <w:sz w:val="18"/>
          <w:szCs w:val="18"/>
        </w:rPr>
        <w:t>altinis: Higienos instituto sveikatos informacijos centro duomenys</w:t>
      </w:r>
    </w:p>
    <w:p w:rsidR="00330349" w:rsidRPr="00330349" w:rsidRDefault="00330349" w:rsidP="00330349">
      <w:pPr>
        <w:spacing w:after="0" w:line="240" w:lineRule="auto"/>
        <w:jc w:val="both"/>
        <w:rPr>
          <w:rFonts w:ascii="Times New Roman" w:eastAsia="Times New Roman" w:hAnsi="Times New Roman" w:cs="Times New Roman"/>
          <w:i/>
          <w:sz w:val="18"/>
          <w:szCs w:val="18"/>
        </w:rPr>
      </w:pPr>
    </w:p>
    <w:p w:rsidR="00330349" w:rsidRDefault="00330349" w:rsidP="00587285">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sidRPr="00330349">
        <w:rPr>
          <w:rFonts w:ascii="TimesNewRoman,Bold" w:eastAsia="Times New Roman" w:hAnsi="TimesNewRoman,Bold" w:cs="TimesNewRoman,Bold"/>
          <w:bCs/>
          <w:sz w:val="24"/>
          <w:szCs w:val="24"/>
          <w:lang w:eastAsia="lt-LT"/>
        </w:rPr>
        <w:t xml:space="preserve">Socialinės pašalpos gavėjų skaičius 1 000 gyventojų siekė </w:t>
      </w:r>
      <w:r w:rsidR="00587285">
        <w:rPr>
          <w:rFonts w:ascii="TimesNewRoman,Bold" w:eastAsia="Times New Roman" w:hAnsi="TimesNewRoman,Bold" w:cs="TimesNewRoman,Bold"/>
          <w:bCs/>
          <w:sz w:val="24"/>
          <w:szCs w:val="24"/>
          <w:lang w:eastAsia="lt-LT"/>
        </w:rPr>
        <w:t>45,6</w:t>
      </w:r>
      <w:r w:rsidRPr="00330349">
        <w:rPr>
          <w:rFonts w:ascii="TimesNewRoman,Bold" w:eastAsia="Times New Roman" w:hAnsi="TimesNewRoman,Bold" w:cs="TimesNewRoman,Bold"/>
          <w:bCs/>
          <w:sz w:val="24"/>
          <w:szCs w:val="24"/>
          <w:lang w:eastAsia="lt-LT"/>
        </w:rPr>
        <w:t xml:space="preserve"> (Lietuvoje - </w:t>
      </w:r>
      <w:r w:rsidR="00587285">
        <w:rPr>
          <w:rFonts w:ascii="TimesNewRoman,Bold" w:eastAsia="Times New Roman" w:hAnsi="TimesNewRoman,Bold" w:cs="TimesNewRoman,Bold"/>
          <w:bCs/>
          <w:sz w:val="24"/>
          <w:szCs w:val="24"/>
          <w:lang w:eastAsia="lt-LT"/>
        </w:rPr>
        <w:t>30,6</w:t>
      </w:r>
      <w:r w:rsidRPr="00330349">
        <w:rPr>
          <w:rFonts w:ascii="TimesNewRoman,Bold" w:eastAsia="Times New Roman" w:hAnsi="TimesNewRoman,Bold" w:cs="TimesNewRoman,Bold"/>
          <w:bCs/>
          <w:sz w:val="24"/>
          <w:szCs w:val="24"/>
          <w:lang w:eastAsia="lt-LT"/>
        </w:rPr>
        <w:t xml:space="preserve">/1 000 gyv.). Mokyklinio amžiaus vaikų, nesimokančių mokyklose, skaičius 1 000 gyventojų, buvo </w:t>
      </w:r>
      <w:r w:rsidR="00587285">
        <w:rPr>
          <w:rFonts w:ascii="TimesNewRoman,Bold" w:eastAsia="Times New Roman" w:hAnsi="TimesNewRoman,Bold" w:cs="TimesNewRoman,Bold"/>
          <w:bCs/>
          <w:sz w:val="24"/>
          <w:szCs w:val="24"/>
          <w:lang w:eastAsia="lt-LT"/>
        </w:rPr>
        <w:t xml:space="preserve">šiek tiek didesnis nei </w:t>
      </w:r>
      <w:r w:rsidRPr="00330349">
        <w:rPr>
          <w:rFonts w:ascii="TimesNewRoman,Bold" w:eastAsia="Times New Roman" w:hAnsi="TimesNewRoman,Bold" w:cs="TimesNewRoman,Bold"/>
          <w:bCs/>
          <w:sz w:val="24"/>
          <w:szCs w:val="24"/>
          <w:lang w:eastAsia="lt-LT"/>
        </w:rPr>
        <w:t xml:space="preserve"> Lietuvos vidurk</w:t>
      </w:r>
      <w:r w:rsidR="00587285">
        <w:rPr>
          <w:rFonts w:ascii="TimesNewRoman,Bold" w:eastAsia="Times New Roman" w:hAnsi="TimesNewRoman,Bold" w:cs="TimesNewRoman,Bold"/>
          <w:bCs/>
          <w:sz w:val="24"/>
          <w:szCs w:val="24"/>
          <w:lang w:eastAsia="lt-LT"/>
        </w:rPr>
        <w:t>is</w:t>
      </w:r>
      <w:r w:rsidRPr="00330349">
        <w:rPr>
          <w:rFonts w:ascii="TimesNewRoman,Bold" w:eastAsia="Times New Roman" w:hAnsi="TimesNewRoman,Bold" w:cs="TimesNewRoman,Bold"/>
          <w:bCs/>
          <w:sz w:val="24"/>
          <w:szCs w:val="24"/>
          <w:lang w:eastAsia="lt-LT"/>
        </w:rPr>
        <w:t xml:space="preserve"> ir siekė </w:t>
      </w:r>
      <w:r w:rsidR="00587285">
        <w:rPr>
          <w:rFonts w:ascii="TimesNewRoman,Bold" w:eastAsia="Times New Roman" w:hAnsi="TimesNewRoman,Bold" w:cs="TimesNewRoman,Bold"/>
          <w:bCs/>
          <w:sz w:val="24"/>
          <w:szCs w:val="24"/>
          <w:lang w:eastAsia="lt-LT"/>
        </w:rPr>
        <w:t>79,8</w:t>
      </w:r>
      <w:r w:rsidRPr="00330349">
        <w:rPr>
          <w:rFonts w:ascii="TimesNewRoman,Bold" w:eastAsia="Times New Roman" w:hAnsi="TimesNewRoman,Bold" w:cs="TimesNewRoman,Bold"/>
          <w:bCs/>
          <w:sz w:val="24"/>
          <w:szCs w:val="24"/>
          <w:lang w:eastAsia="lt-LT"/>
        </w:rPr>
        <w:t xml:space="preserve">/1 000 gyv. (Lietuvoje - </w:t>
      </w:r>
      <w:r w:rsidR="00587285">
        <w:rPr>
          <w:rFonts w:ascii="TimesNewRoman,Bold" w:eastAsia="Times New Roman" w:hAnsi="TimesNewRoman,Bold" w:cs="TimesNewRoman,Bold"/>
          <w:bCs/>
          <w:sz w:val="24"/>
          <w:szCs w:val="24"/>
          <w:lang w:eastAsia="lt-LT"/>
        </w:rPr>
        <w:t>66,2</w:t>
      </w:r>
      <w:r w:rsidRPr="00330349">
        <w:rPr>
          <w:rFonts w:ascii="TimesNewRoman,Bold" w:eastAsia="Times New Roman" w:hAnsi="TimesNewRoman,Bold" w:cs="TimesNewRoman,Bold"/>
          <w:bCs/>
          <w:sz w:val="24"/>
          <w:szCs w:val="24"/>
          <w:lang w:eastAsia="lt-LT"/>
        </w:rPr>
        <w:t xml:space="preserve">/1 000 gyv.). Mokinių, gaunančių nemokamą maitinimą mokyklose rodiklis siekė </w:t>
      </w:r>
      <w:r w:rsidR="00587285">
        <w:rPr>
          <w:rFonts w:ascii="TimesNewRoman,Bold" w:eastAsia="Times New Roman" w:hAnsi="TimesNewRoman,Bold" w:cs="TimesNewRoman,Bold"/>
          <w:bCs/>
          <w:sz w:val="24"/>
          <w:szCs w:val="24"/>
          <w:lang w:eastAsia="lt-LT"/>
        </w:rPr>
        <w:t>189</w:t>
      </w:r>
      <w:r w:rsidRPr="00330349">
        <w:rPr>
          <w:rFonts w:ascii="TimesNewRoman,Bold" w:eastAsia="Times New Roman" w:hAnsi="TimesNewRoman,Bold" w:cs="TimesNewRoman,Bold"/>
          <w:bCs/>
          <w:sz w:val="24"/>
          <w:szCs w:val="24"/>
          <w:lang w:eastAsia="lt-LT"/>
        </w:rPr>
        <w:t>/1 000 gyv. ir buvo artimas Lietuvos vidurkiui.</w:t>
      </w:r>
    </w:p>
    <w:p w:rsidR="00587285" w:rsidRPr="00330349" w:rsidRDefault="00587285" w:rsidP="00587285">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p>
    <w:p w:rsidR="00330349" w:rsidRPr="00330349" w:rsidRDefault="00330349" w:rsidP="00330349">
      <w:pPr>
        <w:tabs>
          <w:tab w:val="right" w:leader="dot" w:pos="9628"/>
        </w:tabs>
        <w:spacing w:after="0" w:line="276" w:lineRule="auto"/>
        <w:jc w:val="center"/>
        <w:rPr>
          <w:rFonts w:ascii="TimesNewRoman,Bold" w:eastAsia="Times New Roman" w:hAnsi="TimesNewRoman,Bold" w:cs="TimesNewRoman,Bold"/>
          <w:b/>
          <w:bCs/>
          <w:sz w:val="28"/>
          <w:szCs w:val="28"/>
          <w:lang w:eastAsia="lt-LT"/>
        </w:rPr>
      </w:pPr>
      <w:r w:rsidRPr="00330349">
        <w:rPr>
          <w:rFonts w:ascii="TimesNewRoman,Bold" w:eastAsia="Times New Roman" w:hAnsi="TimesNewRoman,Bold" w:cs="TimesNewRoman,Bold"/>
          <w:b/>
          <w:bCs/>
          <w:sz w:val="28"/>
          <w:szCs w:val="28"/>
          <w:lang w:eastAsia="lt-LT"/>
        </w:rPr>
        <w:t>2. SPECIALIOJI DALIS</w:t>
      </w:r>
    </w:p>
    <w:p w:rsidR="00330349" w:rsidRPr="00330349" w:rsidRDefault="00330349" w:rsidP="00330349">
      <w:pPr>
        <w:tabs>
          <w:tab w:val="right" w:leader="dot" w:pos="9628"/>
        </w:tabs>
        <w:spacing w:after="0" w:line="240" w:lineRule="auto"/>
        <w:jc w:val="center"/>
        <w:rPr>
          <w:rFonts w:ascii="TimesNewRoman,Bold" w:eastAsia="Times New Roman" w:hAnsi="TimesNewRoman,Bold" w:cs="TimesNewRoman,Bold"/>
          <w:b/>
          <w:bCs/>
          <w:sz w:val="24"/>
          <w:szCs w:val="24"/>
          <w:lang w:eastAsia="lt-LT"/>
        </w:rPr>
      </w:pPr>
    </w:p>
    <w:p w:rsidR="00330349" w:rsidRPr="00330349" w:rsidRDefault="00330349" w:rsidP="00330349">
      <w:pPr>
        <w:tabs>
          <w:tab w:val="right" w:leader="dot" w:pos="9628"/>
        </w:tabs>
        <w:spacing w:after="0" w:line="276" w:lineRule="auto"/>
        <w:jc w:val="center"/>
        <w:rPr>
          <w:rFonts w:ascii="TimesNewRoman,Bold" w:eastAsia="Times New Roman" w:hAnsi="TimesNewRoman,Bold" w:cs="TimesNewRoman,Bold"/>
          <w:b/>
          <w:bCs/>
          <w:sz w:val="24"/>
          <w:szCs w:val="24"/>
          <w:lang w:eastAsia="lt-LT"/>
        </w:rPr>
      </w:pPr>
      <w:r w:rsidRPr="00330349">
        <w:rPr>
          <w:rFonts w:ascii="TimesNewRoman,Bold" w:eastAsia="Times New Roman" w:hAnsi="TimesNewRoman,Bold" w:cs="TimesNewRoman,Bold"/>
          <w:b/>
          <w:bCs/>
          <w:sz w:val="24"/>
          <w:szCs w:val="24"/>
          <w:lang w:eastAsia="lt-LT"/>
        </w:rPr>
        <w:t>2.1. GYVENTOJŲ MIRTINGUMAS DĖL IŠORINIŲ MIRTIES PRIEŽASČIŲ</w:t>
      </w:r>
    </w:p>
    <w:p w:rsidR="00330349" w:rsidRPr="00330349" w:rsidRDefault="00330349" w:rsidP="00417F6A">
      <w:pPr>
        <w:tabs>
          <w:tab w:val="right" w:leader="dot" w:pos="9628"/>
        </w:tabs>
        <w:spacing w:after="0" w:line="240" w:lineRule="auto"/>
        <w:jc w:val="both"/>
        <w:rPr>
          <w:rFonts w:ascii="TimesNewRoman,Bold" w:eastAsia="Times New Roman" w:hAnsi="TimesNewRoman,Bold" w:cs="TimesNewRoman,Bold"/>
          <w:b/>
          <w:bCs/>
          <w:sz w:val="24"/>
          <w:szCs w:val="24"/>
          <w:lang w:eastAsia="lt-LT"/>
        </w:rPr>
      </w:pPr>
    </w:p>
    <w:p w:rsidR="00330349" w:rsidRDefault="002326F5" w:rsidP="002326F5">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Pr>
          <w:rFonts w:ascii="TimesNewRoman,Bold" w:eastAsia="Times New Roman" w:hAnsi="TimesNewRoman,Bold" w:cs="TimesNewRoman,Bold"/>
          <w:bCs/>
          <w:sz w:val="24"/>
          <w:szCs w:val="24"/>
          <w:lang w:eastAsia="lt-LT"/>
        </w:rPr>
        <w:t>Per 2016</w:t>
      </w:r>
      <w:r w:rsidR="00330349" w:rsidRPr="00330349">
        <w:rPr>
          <w:rFonts w:ascii="TimesNewRoman,Bold" w:eastAsia="Times New Roman" w:hAnsi="TimesNewRoman,Bold" w:cs="TimesNewRoman,Bold"/>
          <w:bCs/>
          <w:sz w:val="24"/>
          <w:szCs w:val="24"/>
          <w:lang w:eastAsia="lt-LT"/>
        </w:rPr>
        <w:t xml:space="preserve"> metus Mažeikių savivaldybėje dėl išorinių mirties priežasčių mirė 58 asmen</w:t>
      </w:r>
      <w:r w:rsidR="00330349" w:rsidRPr="00330349">
        <w:rPr>
          <w:rFonts w:ascii="TimesNewRoman,Bold" w:eastAsia="Times New Roman" w:hAnsi="TimesNewRoman,Bold" w:cs="TimesNewRoman,Bold"/>
          <w:bCs/>
          <w:color w:val="000000" w:themeColor="text1"/>
          <w:sz w:val="24"/>
          <w:szCs w:val="24"/>
          <w:lang w:eastAsia="lt-LT"/>
        </w:rPr>
        <w:t>y</w:t>
      </w:r>
      <w:r w:rsidR="00330349" w:rsidRPr="00330349">
        <w:rPr>
          <w:rFonts w:ascii="TimesNewRoman,Bold" w:eastAsia="Times New Roman" w:hAnsi="TimesNewRoman,Bold" w:cs="TimesNewRoman,Bold"/>
          <w:bCs/>
          <w:sz w:val="24"/>
          <w:szCs w:val="24"/>
          <w:lang w:eastAsia="lt-LT"/>
        </w:rPr>
        <w:t xml:space="preserve">s, tai sudarė </w:t>
      </w:r>
      <w:r>
        <w:rPr>
          <w:rFonts w:ascii="TimesNewRoman,Bold" w:eastAsia="Times New Roman" w:hAnsi="TimesNewRoman,Bold" w:cs="TimesNewRoman,Bold"/>
          <w:bCs/>
          <w:sz w:val="24"/>
          <w:szCs w:val="24"/>
          <w:lang w:eastAsia="lt-LT"/>
        </w:rPr>
        <w:t>9</w:t>
      </w:r>
      <w:r w:rsidR="00330349" w:rsidRPr="00330349">
        <w:rPr>
          <w:rFonts w:ascii="TimesNewRoman,Bold" w:eastAsia="Times New Roman" w:hAnsi="TimesNewRoman,Bold" w:cs="TimesNewRoman,Bold"/>
          <w:bCs/>
          <w:sz w:val="24"/>
          <w:szCs w:val="24"/>
          <w:lang w:eastAsia="lt-LT"/>
        </w:rPr>
        <w:t xml:space="preserve"> proc. visų mirusiųjų - iš jų tyčiniai susižalojimai (savižudybės) sudarė </w:t>
      </w:r>
      <w:r>
        <w:rPr>
          <w:rFonts w:ascii="TimesNewRoman,Bold" w:eastAsia="Times New Roman" w:hAnsi="TimesNewRoman,Bold" w:cs="TimesNewRoman,Bold"/>
          <w:bCs/>
          <w:sz w:val="24"/>
          <w:szCs w:val="24"/>
          <w:lang w:eastAsia="lt-LT"/>
        </w:rPr>
        <w:t>19</w:t>
      </w:r>
      <w:r w:rsidR="00330349" w:rsidRPr="00330349">
        <w:rPr>
          <w:rFonts w:ascii="TimesNewRoman,Bold" w:eastAsia="Times New Roman" w:hAnsi="TimesNewRoman,Bold" w:cs="TimesNewRoman,Bold"/>
          <w:bCs/>
          <w:sz w:val="24"/>
          <w:szCs w:val="24"/>
          <w:lang w:eastAsia="lt-LT"/>
        </w:rPr>
        <w:t xml:space="preserve"> proc. visų mirčių dėl išorinių priežasčių (</w:t>
      </w:r>
      <w:r>
        <w:rPr>
          <w:rFonts w:ascii="TimesNewRoman,Bold" w:eastAsia="Times New Roman" w:hAnsi="TimesNewRoman,Bold" w:cs="TimesNewRoman,Bold"/>
          <w:bCs/>
          <w:sz w:val="24"/>
          <w:szCs w:val="24"/>
          <w:lang w:eastAsia="lt-LT"/>
        </w:rPr>
        <w:t>11 atvejų</w:t>
      </w:r>
      <w:r w:rsidR="00330349" w:rsidRPr="00330349">
        <w:rPr>
          <w:rFonts w:ascii="TimesNewRoman,Bold" w:eastAsia="Times New Roman" w:hAnsi="TimesNewRoman,Bold" w:cs="TimesNewRoman,Bold"/>
          <w:bCs/>
          <w:sz w:val="24"/>
          <w:szCs w:val="24"/>
          <w:lang w:eastAsia="lt-LT"/>
        </w:rPr>
        <w:t xml:space="preserve">), transporto įvykiai - </w:t>
      </w:r>
      <w:r>
        <w:rPr>
          <w:rFonts w:ascii="TimesNewRoman,Bold" w:eastAsia="Times New Roman" w:hAnsi="TimesNewRoman,Bold" w:cs="TimesNewRoman,Bold"/>
          <w:bCs/>
          <w:sz w:val="24"/>
          <w:szCs w:val="24"/>
          <w:lang w:eastAsia="lt-LT"/>
        </w:rPr>
        <w:t>8,6 proc. (5</w:t>
      </w:r>
      <w:r w:rsidR="00330349" w:rsidRPr="00330349">
        <w:rPr>
          <w:rFonts w:ascii="TimesNewRoman,Bold" w:eastAsia="Times New Roman" w:hAnsi="TimesNewRoman,Bold" w:cs="TimesNewRoman,Bold"/>
          <w:bCs/>
          <w:sz w:val="24"/>
          <w:szCs w:val="24"/>
          <w:lang w:eastAsia="lt-LT"/>
        </w:rPr>
        <w:t xml:space="preserve"> atvejai). Dėl atsitiktinių paskendimų mirė 2 žmonės (3,4 proc.), dėl </w:t>
      </w:r>
      <w:r w:rsidR="0077601A">
        <w:rPr>
          <w:rFonts w:ascii="TimesNewRoman,Bold" w:eastAsia="Times New Roman" w:hAnsi="TimesNewRoman,Bold" w:cs="TimesNewRoman,Bold"/>
          <w:bCs/>
          <w:sz w:val="24"/>
          <w:szCs w:val="24"/>
          <w:lang w:eastAsia="lt-LT"/>
        </w:rPr>
        <w:t>šalčio poveikio - 7 (12 proc.), 5 asmenys mirė apsinuodijus alkoholiu, 1 asmuo buvo nužudytas.</w:t>
      </w:r>
    </w:p>
    <w:p w:rsidR="00BC3429" w:rsidRPr="006B1874" w:rsidRDefault="00BC3429" w:rsidP="00BC3429">
      <w:pPr>
        <w:spacing w:after="0" w:line="276" w:lineRule="auto"/>
        <w:ind w:firstLine="851"/>
        <w:jc w:val="both"/>
        <w:rPr>
          <w:rFonts w:ascii="Times New Roman" w:eastAsia="Times New Roman" w:hAnsi="Times New Roman" w:cs="Times New Roman"/>
          <w:sz w:val="24"/>
          <w:szCs w:val="24"/>
        </w:rPr>
      </w:pPr>
      <w:r w:rsidRPr="006B1874">
        <w:rPr>
          <w:rFonts w:ascii="Times New Roman" w:eastAsia="Times New Roman" w:hAnsi="Times New Roman" w:cs="Times New Roman"/>
          <w:sz w:val="24"/>
          <w:szCs w:val="24"/>
        </w:rPr>
        <w:t>Analizuojant paskutinių šešių metų (2011-2016 m.) mirusiųjų dėl išorinių mirties priežasčių struktūrą (100 000 gyv.),</w:t>
      </w:r>
      <w:r>
        <w:rPr>
          <w:rFonts w:ascii="Times New Roman" w:eastAsia="Times New Roman" w:hAnsi="Times New Roman" w:cs="Times New Roman"/>
          <w:sz w:val="24"/>
          <w:szCs w:val="24"/>
        </w:rPr>
        <w:t xml:space="preserve"> šie rodikliai buvo kintantys (2</w:t>
      </w:r>
      <w:r w:rsidRPr="006B1874">
        <w:rPr>
          <w:rFonts w:ascii="Times New Roman" w:eastAsia="Times New Roman" w:hAnsi="Times New Roman" w:cs="Times New Roman"/>
          <w:sz w:val="24"/>
          <w:szCs w:val="24"/>
        </w:rPr>
        <w:t xml:space="preserve"> pav.).</w:t>
      </w:r>
    </w:p>
    <w:p w:rsidR="00BC3429" w:rsidRPr="00330349" w:rsidRDefault="00BC3429" w:rsidP="002326F5">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p>
    <w:p w:rsidR="00330349" w:rsidRPr="00330349" w:rsidRDefault="00330349" w:rsidP="006B1874">
      <w:pPr>
        <w:spacing w:after="0" w:line="240" w:lineRule="auto"/>
        <w:jc w:val="center"/>
        <w:rPr>
          <w:rFonts w:ascii="TimesNewRoman,Bold" w:eastAsia="Times New Roman" w:hAnsi="TimesNewRoman,Bold" w:cs="TimesNewRoman,Bold"/>
          <w:sz w:val="24"/>
          <w:szCs w:val="24"/>
          <w:lang w:eastAsia="lt-LT"/>
        </w:rPr>
      </w:pPr>
      <w:r w:rsidRPr="00330349">
        <w:rPr>
          <w:rFonts w:ascii="Calibri" w:eastAsia="Calibri" w:hAnsi="Calibri" w:cs="Times New Roman"/>
          <w:noProof/>
          <w:lang w:eastAsia="lt-LT"/>
        </w:rPr>
        <w:lastRenderedPageBreak/>
        <w:drawing>
          <wp:inline distT="0" distB="0" distL="0" distR="0" wp14:anchorId="6CE2550A" wp14:editId="41E55752">
            <wp:extent cx="4791075" cy="1209675"/>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1874" w:rsidRDefault="006B1874" w:rsidP="00330349">
      <w:pPr>
        <w:spacing w:after="0" w:line="240" w:lineRule="auto"/>
        <w:jc w:val="both"/>
        <w:rPr>
          <w:rFonts w:ascii="TimesNewRoman,Bold" w:eastAsia="Times New Roman" w:hAnsi="TimesNewRoman,Bold" w:cs="TimesNewRoman,Bold"/>
          <w:b/>
          <w:sz w:val="24"/>
          <w:szCs w:val="24"/>
          <w:lang w:eastAsia="lt-LT"/>
        </w:rPr>
      </w:pPr>
    </w:p>
    <w:p w:rsidR="00CC5735" w:rsidRDefault="006B1874" w:rsidP="00330349">
      <w:pPr>
        <w:spacing w:after="0" w:line="240" w:lineRule="auto"/>
        <w:jc w:val="both"/>
        <w:rPr>
          <w:rFonts w:ascii="TimesNewRoman,Bold" w:eastAsia="Times New Roman" w:hAnsi="TimesNewRoman,Bold" w:cs="TimesNewRoman,Bold"/>
          <w:b/>
          <w:sz w:val="24"/>
          <w:szCs w:val="24"/>
          <w:lang w:eastAsia="lt-LT"/>
        </w:rPr>
      </w:pPr>
      <w:r>
        <w:rPr>
          <w:rFonts w:ascii="TimesNewRoman,Bold" w:eastAsia="Times New Roman" w:hAnsi="TimesNewRoman,Bold" w:cs="TimesNewRoman,Bold"/>
          <w:b/>
          <w:sz w:val="24"/>
          <w:szCs w:val="24"/>
          <w:lang w:eastAsia="lt-LT"/>
        </w:rPr>
        <w:t>2</w:t>
      </w:r>
      <w:r w:rsidR="00330349" w:rsidRPr="00330349">
        <w:rPr>
          <w:rFonts w:ascii="TimesNewRoman,Bold" w:eastAsia="Times New Roman" w:hAnsi="TimesNewRoman,Bold" w:cs="TimesNewRoman,Bold"/>
          <w:b/>
          <w:sz w:val="24"/>
          <w:szCs w:val="24"/>
          <w:lang w:eastAsia="lt-LT"/>
        </w:rPr>
        <w:t xml:space="preserve"> pav. Mirusiųjų dėl išorinių mirties priežasčių struktūra  Ma</w:t>
      </w:r>
      <w:r w:rsidR="006F58A4">
        <w:rPr>
          <w:rFonts w:ascii="TimesNewRoman,Bold" w:eastAsia="Times New Roman" w:hAnsi="TimesNewRoman,Bold" w:cs="TimesNewRoman,Bold"/>
          <w:b/>
          <w:sz w:val="24"/>
          <w:szCs w:val="24"/>
          <w:lang w:eastAsia="lt-LT"/>
        </w:rPr>
        <w:t xml:space="preserve">žeikių rajono savivaldybėje </w:t>
      </w:r>
    </w:p>
    <w:p w:rsidR="00330349" w:rsidRPr="00330349" w:rsidRDefault="006F58A4" w:rsidP="00330349">
      <w:pPr>
        <w:spacing w:after="0" w:line="240" w:lineRule="auto"/>
        <w:jc w:val="both"/>
        <w:rPr>
          <w:rFonts w:ascii="TimesNewRoman,Bold" w:eastAsia="Times New Roman" w:hAnsi="TimesNewRoman,Bold" w:cs="TimesNewRoman,Bold"/>
          <w:b/>
          <w:sz w:val="24"/>
          <w:szCs w:val="24"/>
          <w:lang w:eastAsia="lt-LT"/>
        </w:rPr>
      </w:pPr>
      <w:r>
        <w:rPr>
          <w:rFonts w:ascii="TimesNewRoman,Bold" w:eastAsia="Times New Roman" w:hAnsi="TimesNewRoman,Bold" w:cs="TimesNewRoman,Bold"/>
          <w:b/>
          <w:sz w:val="24"/>
          <w:szCs w:val="24"/>
          <w:lang w:eastAsia="lt-LT"/>
        </w:rPr>
        <w:t>2011-2016</w:t>
      </w:r>
      <w:r w:rsidR="00330349" w:rsidRPr="00330349">
        <w:rPr>
          <w:rFonts w:ascii="TimesNewRoman,Bold" w:eastAsia="Times New Roman" w:hAnsi="TimesNewRoman,Bold" w:cs="TimesNewRoman,Bold"/>
          <w:b/>
          <w:sz w:val="24"/>
          <w:szCs w:val="24"/>
          <w:lang w:eastAsia="lt-LT"/>
        </w:rPr>
        <w:t xml:space="preserve"> m. (rodiklis 100 000 gyv.)</w:t>
      </w:r>
    </w:p>
    <w:p w:rsidR="00330349" w:rsidRDefault="00330349" w:rsidP="00330349">
      <w:pPr>
        <w:spacing w:after="0" w:line="240" w:lineRule="auto"/>
        <w:jc w:val="both"/>
        <w:rPr>
          <w:rFonts w:ascii="Times New Roman" w:eastAsia="Times New Roman" w:hAnsi="Times New Roman" w:cs="Times New Roman"/>
          <w:i/>
          <w:sz w:val="18"/>
          <w:szCs w:val="18"/>
        </w:rPr>
      </w:pPr>
      <w:r w:rsidRPr="00330349">
        <w:rPr>
          <w:rFonts w:ascii="Times New Roman" w:eastAsia="Times New Roman" w:hAnsi="Times New Roman" w:cs="Times New Roman"/>
          <w:i/>
          <w:sz w:val="18"/>
          <w:szCs w:val="18"/>
        </w:rPr>
        <w:t>Šaltinis: Higienos instituto sveikatos informacijos centro duomenys</w:t>
      </w:r>
    </w:p>
    <w:p w:rsidR="00D61618" w:rsidRPr="00330349" w:rsidRDefault="00D61618" w:rsidP="00330349">
      <w:pPr>
        <w:spacing w:after="0" w:line="240" w:lineRule="auto"/>
        <w:jc w:val="both"/>
        <w:rPr>
          <w:rFonts w:ascii="Times New Roman" w:eastAsia="Times New Roman" w:hAnsi="Times New Roman" w:cs="Times New Roman"/>
          <w:i/>
          <w:sz w:val="18"/>
          <w:szCs w:val="18"/>
        </w:rPr>
      </w:pPr>
    </w:p>
    <w:p w:rsidR="00797731" w:rsidRPr="00330349" w:rsidRDefault="006B1874" w:rsidP="006B1874">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2016</w:t>
      </w:r>
      <w:r w:rsidR="00330349" w:rsidRPr="00330349">
        <w:rPr>
          <w:rFonts w:ascii="Times New Roman" w:eastAsia="Times New Roman" w:hAnsi="Times New Roman" w:cs="Times New Roman"/>
          <w:sz w:val="24"/>
          <w:szCs w:val="24"/>
          <w:lang w:eastAsia="lt-LT"/>
        </w:rPr>
        <w:t xml:space="preserve"> m. Mažeikių rajone</w:t>
      </w:r>
      <w:r w:rsidR="00330349" w:rsidRPr="00330349">
        <w:rPr>
          <w:rFonts w:ascii="Times New Roman" w:eastAsia="Times New Roman" w:hAnsi="Times New Roman" w:cs="Times New Roman"/>
          <w:b/>
          <w:i/>
          <w:sz w:val="24"/>
          <w:szCs w:val="24"/>
          <w:lang w:eastAsia="lt-LT"/>
        </w:rPr>
        <w:t xml:space="preserve"> savižudybių </w:t>
      </w:r>
      <w:r w:rsidR="00C64AE5">
        <w:rPr>
          <w:rFonts w:ascii="Times New Roman" w:eastAsia="Times New Roman" w:hAnsi="Times New Roman" w:cs="Times New Roman"/>
          <w:sz w:val="24"/>
          <w:szCs w:val="24"/>
          <w:lang w:eastAsia="lt-LT"/>
        </w:rPr>
        <w:t>skaičius sudarė 1,3</w:t>
      </w:r>
      <w:r w:rsidR="00330349" w:rsidRPr="00330349">
        <w:rPr>
          <w:rFonts w:ascii="Times New Roman" w:eastAsia="Times New Roman" w:hAnsi="Times New Roman" w:cs="Times New Roman"/>
          <w:sz w:val="24"/>
          <w:szCs w:val="24"/>
          <w:lang w:eastAsia="lt-LT"/>
        </w:rPr>
        <w:t xml:space="preserve"> proc. visų nusižudžiusių Lietuvoje (Mažeikių rajone - </w:t>
      </w:r>
      <w:r w:rsidR="00C64AE5">
        <w:rPr>
          <w:rFonts w:ascii="Times New Roman" w:eastAsia="Times New Roman" w:hAnsi="Times New Roman" w:cs="Times New Roman"/>
          <w:sz w:val="24"/>
          <w:szCs w:val="24"/>
          <w:lang w:eastAsia="lt-LT"/>
        </w:rPr>
        <w:t>11 žmonų</w:t>
      </w:r>
      <w:r w:rsidR="00330349" w:rsidRPr="00330349">
        <w:rPr>
          <w:rFonts w:ascii="Times New Roman" w:eastAsia="Times New Roman" w:hAnsi="Times New Roman" w:cs="Times New Roman"/>
          <w:sz w:val="24"/>
          <w:szCs w:val="24"/>
          <w:lang w:eastAsia="lt-LT"/>
        </w:rPr>
        <w:t xml:space="preserve">, Lietuvoje - </w:t>
      </w:r>
      <w:r w:rsidR="00C64AE5">
        <w:rPr>
          <w:rFonts w:ascii="Times New Roman" w:eastAsia="Times New Roman" w:hAnsi="Times New Roman" w:cs="Times New Roman"/>
          <w:sz w:val="24"/>
          <w:szCs w:val="24"/>
          <w:lang w:eastAsia="lt-LT"/>
        </w:rPr>
        <w:t>823</w:t>
      </w:r>
      <w:r w:rsidR="00330349" w:rsidRPr="00330349">
        <w:rPr>
          <w:rFonts w:ascii="Times New Roman" w:eastAsia="Times New Roman" w:hAnsi="Times New Roman" w:cs="Times New Roman"/>
          <w:sz w:val="24"/>
          <w:szCs w:val="24"/>
          <w:lang w:eastAsia="lt-LT"/>
        </w:rPr>
        <w:t xml:space="preserve">). Atsižvelgiant į savivaldybėje gyvenančių gyventojų skaičių - savižudybių skaičius nėra mažas. Mirtingumo rodiklis siekė </w:t>
      </w:r>
      <w:r w:rsidR="00C64AE5">
        <w:rPr>
          <w:rFonts w:ascii="Times New Roman" w:eastAsia="Times New Roman" w:hAnsi="Times New Roman" w:cs="Times New Roman"/>
          <w:sz w:val="24"/>
          <w:szCs w:val="24"/>
          <w:lang w:eastAsia="lt-LT"/>
        </w:rPr>
        <w:t>20,3</w:t>
      </w:r>
      <w:r w:rsidR="00330349" w:rsidRPr="00330349">
        <w:rPr>
          <w:rFonts w:ascii="Times New Roman" w:eastAsia="Times New Roman" w:hAnsi="Times New Roman" w:cs="Times New Roman"/>
          <w:sz w:val="24"/>
          <w:szCs w:val="24"/>
          <w:lang w:eastAsia="lt-LT"/>
        </w:rPr>
        <w:t xml:space="preserve">/100 000 gyventojų, (Lietuvoje - </w:t>
      </w:r>
      <w:r w:rsidR="00C64AE5">
        <w:rPr>
          <w:rFonts w:ascii="Times New Roman" w:eastAsia="Times New Roman" w:hAnsi="Times New Roman" w:cs="Times New Roman"/>
          <w:sz w:val="24"/>
          <w:szCs w:val="24"/>
          <w:lang w:eastAsia="lt-LT"/>
        </w:rPr>
        <w:t>28,7</w:t>
      </w:r>
      <w:r w:rsidR="00330349" w:rsidRPr="00330349">
        <w:rPr>
          <w:rFonts w:ascii="Times New Roman" w:eastAsia="Times New Roman" w:hAnsi="Times New Roman" w:cs="Times New Roman"/>
          <w:sz w:val="24"/>
          <w:szCs w:val="24"/>
          <w:lang w:eastAsia="lt-LT"/>
        </w:rPr>
        <w:t xml:space="preserve">/100 000 gyventojų). Per pastaruosius penkerius metus </w:t>
      </w:r>
      <w:r w:rsidR="00C64AE5">
        <w:rPr>
          <w:rFonts w:ascii="Times New Roman" w:eastAsia="Times New Roman" w:hAnsi="Times New Roman" w:cs="Times New Roman"/>
          <w:sz w:val="24"/>
          <w:szCs w:val="24"/>
          <w:lang w:eastAsia="lt-LT"/>
        </w:rPr>
        <w:t>šis rodiklis buvo kintamas. 2016 m., lyginant su 2015</w:t>
      </w:r>
      <w:r w:rsidR="00330349" w:rsidRPr="00330349">
        <w:rPr>
          <w:rFonts w:ascii="Times New Roman" w:eastAsia="Times New Roman" w:hAnsi="Times New Roman" w:cs="Times New Roman"/>
          <w:sz w:val="24"/>
          <w:szCs w:val="24"/>
          <w:lang w:eastAsia="lt-LT"/>
        </w:rPr>
        <w:t xml:space="preserve"> m., mirtingumo dėl savižudybių rodiklis </w:t>
      </w:r>
      <w:r w:rsidR="009765A4">
        <w:rPr>
          <w:rFonts w:ascii="Times New Roman" w:eastAsia="Times New Roman" w:hAnsi="Times New Roman" w:cs="Times New Roman"/>
          <w:sz w:val="24"/>
          <w:szCs w:val="24"/>
          <w:lang w:eastAsia="lt-LT"/>
        </w:rPr>
        <w:t>sumažėjo 2,3 karto ir</w:t>
      </w:r>
      <w:r w:rsidR="00330349" w:rsidRPr="00330349">
        <w:rPr>
          <w:rFonts w:ascii="Times New Roman" w:eastAsia="Times New Roman" w:hAnsi="Times New Roman" w:cs="Times New Roman"/>
          <w:sz w:val="24"/>
          <w:szCs w:val="24"/>
          <w:lang w:eastAsia="lt-LT"/>
        </w:rPr>
        <w:t xml:space="preserve"> </w:t>
      </w:r>
      <w:r w:rsidR="009765A4">
        <w:rPr>
          <w:rFonts w:ascii="Times New Roman" w:eastAsia="Times New Roman" w:hAnsi="Times New Roman" w:cs="Times New Roman"/>
          <w:sz w:val="24"/>
          <w:szCs w:val="24"/>
          <w:lang w:eastAsia="lt-LT"/>
        </w:rPr>
        <w:t xml:space="preserve">apie </w:t>
      </w:r>
      <w:r w:rsidR="00330349" w:rsidRPr="00330349">
        <w:rPr>
          <w:rFonts w:ascii="Times New Roman" w:eastAsia="Times New Roman" w:hAnsi="Times New Roman" w:cs="Times New Roman"/>
          <w:sz w:val="24"/>
          <w:szCs w:val="24"/>
          <w:lang w:eastAsia="lt-LT"/>
        </w:rPr>
        <w:t xml:space="preserve">1,5 karto </w:t>
      </w:r>
      <w:r w:rsidR="009765A4">
        <w:rPr>
          <w:rFonts w:ascii="Times New Roman" w:eastAsia="Times New Roman" w:hAnsi="Times New Roman" w:cs="Times New Roman"/>
          <w:sz w:val="24"/>
          <w:szCs w:val="24"/>
          <w:lang w:eastAsia="lt-LT"/>
        </w:rPr>
        <w:t>buvo mažesnis už Lietuvos vidurkį (3</w:t>
      </w:r>
      <w:r w:rsidR="00330349" w:rsidRPr="00330349">
        <w:rPr>
          <w:rFonts w:ascii="Times New Roman" w:eastAsia="Times New Roman" w:hAnsi="Times New Roman" w:cs="Times New Roman"/>
          <w:sz w:val="24"/>
          <w:szCs w:val="24"/>
          <w:lang w:eastAsia="lt-LT"/>
        </w:rPr>
        <w:t xml:space="preserve"> pav.).</w:t>
      </w:r>
    </w:p>
    <w:p w:rsidR="00330349" w:rsidRPr="00330349" w:rsidRDefault="00330349" w:rsidP="004F434F">
      <w:pPr>
        <w:autoSpaceDE w:val="0"/>
        <w:autoSpaceDN w:val="0"/>
        <w:adjustRightInd w:val="0"/>
        <w:spacing w:after="0" w:line="276" w:lineRule="auto"/>
        <w:jc w:val="center"/>
        <w:rPr>
          <w:rFonts w:ascii="Times New Roman" w:eastAsia="Times New Roman" w:hAnsi="Times New Roman" w:cs="Times New Roman"/>
          <w:sz w:val="24"/>
          <w:szCs w:val="24"/>
          <w:lang w:eastAsia="lt-LT"/>
        </w:rPr>
      </w:pPr>
      <w:r w:rsidRPr="00330349">
        <w:rPr>
          <w:rFonts w:ascii="Calibri" w:eastAsia="Calibri" w:hAnsi="Calibri" w:cs="Times New Roman"/>
          <w:noProof/>
          <w:lang w:eastAsia="lt-LT"/>
        </w:rPr>
        <w:drawing>
          <wp:inline distT="0" distB="0" distL="0" distR="0" wp14:anchorId="1653B3D7" wp14:editId="24270AC9">
            <wp:extent cx="5172075" cy="147637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0349" w:rsidRPr="00330349" w:rsidRDefault="00330349" w:rsidP="00330349">
      <w:pPr>
        <w:spacing w:after="0" w:line="240" w:lineRule="auto"/>
        <w:jc w:val="both"/>
        <w:rPr>
          <w:rFonts w:ascii="Times New Roman" w:eastAsia="Calibri" w:hAnsi="Times New Roman" w:cs="Times New Roman"/>
          <w:b/>
          <w:sz w:val="24"/>
          <w:szCs w:val="24"/>
          <w:lang w:eastAsia="lt-LT"/>
        </w:rPr>
      </w:pPr>
      <w:r w:rsidRPr="00330349">
        <w:rPr>
          <w:rFonts w:ascii="Times New Roman" w:eastAsia="Calibri" w:hAnsi="Times New Roman" w:cs="Times New Roman"/>
          <w:b/>
          <w:sz w:val="24"/>
          <w:szCs w:val="24"/>
          <w:lang w:eastAsia="lt-LT"/>
        </w:rPr>
        <w:t xml:space="preserve"> </w:t>
      </w:r>
      <w:r w:rsidR="00786D09">
        <w:rPr>
          <w:rFonts w:ascii="Times New Roman" w:eastAsia="Calibri" w:hAnsi="Times New Roman" w:cs="Times New Roman"/>
          <w:b/>
          <w:sz w:val="24"/>
          <w:szCs w:val="24"/>
          <w:lang w:eastAsia="lt-LT"/>
        </w:rPr>
        <w:t xml:space="preserve">3 </w:t>
      </w:r>
      <w:r w:rsidRPr="00330349">
        <w:rPr>
          <w:rFonts w:ascii="Times New Roman" w:eastAsia="Calibri" w:hAnsi="Times New Roman" w:cs="Times New Roman"/>
          <w:b/>
          <w:sz w:val="24"/>
          <w:szCs w:val="24"/>
          <w:lang w:eastAsia="lt-LT"/>
        </w:rPr>
        <w:t>pav. Mirtingumo dėl savižudybių dinamika M</w:t>
      </w:r>
      <w:r w:rsidR="00CC5735">
        <w:rPr>
          <w:rFonts w:ascii="Times New Roman" w:eastAsia="Calibri" w:hAnsi="Times New Roman" w:cs="Times New Roman"/>
          <w:b/>
          <w:sz w:val="24"/>
          <w:szCs w:val="24"/>
          <w:lang w:eastAsia="lt-LT"/>
        </w:rPr>
        <w:t>ažeikių rajone ir Lietuvoje 2011-2016</w:t>
      </w:r>
      <w:r w:rsidRPr="00330349">
        <w:rPr>
          <w:rFonts w:ascii="Times New Roman" w:eastAsia="Calibri" w:hAnsi="Times New Roman" w:cs="Times New Roman"/>
          <w:b/>
          <w:sz w:val="24"/>
          <w:szCs w:val="24"/>
          <w:lang w:eastAsia="lt-LT"/>
        </w:rPr>
        <w:t xml:space="preserve"> m. (rodiklis 100 000 gyv.)</w:t>
      </w:r>
    </w:p>
    <w:p w:rsidR="00330349" w:rsidRPr="00330349" w:rsidRDefault="00330349" w:rsidP="00330349">
      <w:pPr>
        <w:spacing w:after="0" w:line="240" w:lineRule="auto"/>
        <w:jc w:val="both"/>
        <w:rPr>
          <w:rFonts w:ascii="Times New Roman" w:eastAsia="Times New Roman" w:hAnsi="Times New Roman" w:cs="Times New Roman"/>
          <w:i/>
          <w:sz w:val="18"/>
          <w:szCs w:val="18"/>
        </w:rPr>
      </w:pPr>
      <w:r w:rsidRPr="00330349">
        <w:rPr>
          <w:rFonts w:ascii="Times New Roman" w:eastAsia="Times New Roman" w:hAnsi="Times New Roman" w:cs="Times New Roman"/>
          <w:i/>
          <w:sz w:val="18"/>
          <w:szCs w:val="18"/>
        </w:rPr>
        <w:t>Šaltinis: Higienos instituto sveikatos informacijos centro duomenys</w:t>
      </w:r>
    </w:p>
    <w:p w:rsidR="00330349" w:rsidRPr="00330349" w:rsidRDefault="00330349" w:rsidP="00330349">
      <w:pPr>
        <w:spacing w:after="0" w:line="240" w:lineRule="auto"/>
        <w:jc w:val="both"/>
        <w:rPr>
          <w:rFonts w:ascii="Times New Roman" w:eastAsia="Times New Roman" w:hAnsi="Times New Roman" w:cs="Times New Roman"/>
          <w:i/>
          <w:sz w:val="18"/>
          <w:szCs w:val="18"/>
        </w:rPr>
      </w:pPr>
    </w:p>
    <w:p w:rsidR="00746140" w:rsidRDefault="00CC5735" w:rsidP="00746140">
      <w:pPr>
        <w:autoSpaceDE w:val="0"/>
        <w:autoSpaceDN w:val="0"/>
        <w:adjustRightInd w:val="0"/>
        <w:spacing w:after="0" w:line="276" w:lineRule="auto"/>
        <w:ind w:firstLine="851"/>
        <w:jc w:val="both"/>
        <w:rPr>
          <w:rFonts w:ascii="TimesNewRoman,Bold" w:eastAsia="Times New Roman" w:hAnsi="TimesNewRoman,Bold" w:cs="TimesNewRoman,Bold"/>
          <w:bCs/>
          <w:sz w:val="24"/>
          <w:szCs w:val="24"/>
          <w:lang w:eastAsia="lt-LT"/>
        </w:rPr>
      </w:pPr>
      <w:r>
        <w:rPr>
          <w:rFonts w:ascii="Times New Roman" w:eastAsia="Times New Roman" w:hAnsi="Times New Roman" w:cs="Times New Roman"/>
          <w:sz w:val="24"/>
          <w:szCs w:val="24"/>
          <w:lang w:eastAsia="lt-LT"/>
        </w:rPr>
        <w:t>2016</w:t>
      </w:r>
      <w:r w:rsidR="00330349" w:rsidRPr="00330349">
        <w:rPr>
          <w:rFonts w:ascii="Times New Roman" w:eastAsia="Times New Roman" w:hAnsi="Times New Roman" w:cs="Times New Roman"/>
          <w:sz w:val="24"/>
          <w:szCs w:val="24"/>
          <w:lang w:eastAsia="lt-LT"/>
        </w:rPr>
        <w:t xml:space="preserve"> m. rajone </w:t>
      </w:r>
      <w:r>
        <w:rPr>
          <w:rFonts w:ascii="Times New Roman" w:eastAsia="Times New Roman" w:hAnsi="Times New Roman" w:cs="Times New Roman"/>
          <w:sz w:val="24"/>
          <w:szCs w:val="24"/>
          <w:lang w:eastAsia="lt-LT"/>
        </w:rPr>
        <w:t>5  kartus didesnis mirtingumas dėl</w:t>
      </w:r>
      <w:r w:rsidR="00330349" w:rsidRPr="00330349">
        <w:rPr>
          <w:rFonts w:ascii="Times New Roman" w:eastAsia="Times New Roman" w:hAnsi="Times New Roman" w:cs="Times New Roman"/>
          <w:sz w:val="24"/>
          <w:szCs w:val="24"/>
          <w:lang w:eastAsia="lt-LT"/>
        </w:rPr>
        <w:t xml:space="preserve"> savižudybių registruojamas vyrų tarpe, didesnis mirtingumas stebimas </w:t>
      </w:r>
      <w:r>
        <w:rPr>
          <w:rFonts w:ascii="Times New Roman" w:eastAsia="Times New Roman" w:hAnsi="Times New Roman" w:cs="Times New Roman"/>
          <w:sz w:val="24"/>
          <w:szCs w:val="24"/>
          <w:lang w:eastAsia="lt-LT"/>
        </w:rPr>
        <w:t xml:space="preserve">65+ m. amžiaus asmenų </w:t>
      </w:r>
      <w:r w:rsidR="00330349" w:rsidRPr="00330349">
        <w:rPr>
          <w:rFonts w:ascii="Times New Roman" w:eastAsia="Times New Roman" w:hAnsi="Times New Roman" w:cs="Times New Roman"/>
          <w:sz w:val="24"/>
          <w:szCs w:val="24"/>
          <w:lang w:eastAsia="lt-LT"/>
        </w:rPr>
        <w:t xml:space="preserve">grupėje, </w:t>
      </w:r>
      <w:r>
        <w:rPr>
          <w:rFonts w:ascii="Times New Roman" w:eastAsia="Times New Roman" w:hAnsi="Times New Roman" w:cs="Times New Roman"/>
          <w:sz w:val="24"/>
          <w:szCs w:val="24"/>
          <w:lang w:eastAsia="lt-LT"/>
        </w:rPr>
        <w:t xml:space="preserve">bei </w:t>
      </w:r>
      <w:r w:rsidR="00330349" w:rsidRPr="00330349">
        <w:rPr>
          <w:rFonts w:ascii="Times New Roman" w:eastAsia="Times New Roman" w:hAnsi="Times New Roman" w:cs="Times New Roman"/>
          <w:sz w:val="24"/>
          <w:szCs w:val="24"/>
          <w:lang w:eastAsia="lt-LT"/>
        </w:rPr>
        <w:t xml:space="preserve">miesto </w:t>
      </w:r>
      <w:r>
        <w:rPr>
          <w:rFonts w:ascii="Times New Roman" w:eastAsia="Times New Roman" w:hAnsi="Times New Roman" w:cs="Times New Roman"/>
          <w:sz w:val="24"/>
          <w:szCs w:val="24"/>
          <w:lang w:eastAsia="lt-LT"/>
        </w:rPr>
        <w:t>gyventojų</w:t>
      </w:r>
      <w:r w:rsidR="00330349" w:rsidRPr="00330349">
        <w:rPr>
          <w:rFonts w:ascii="Times New Roman" w:eastAsia="Times New Roman" w:hAnsi="Times New Roman" w:cs="Times New Roman"/>
          <w:sz w:val="24"/>
          <w:szCs w:val="24"/>
          <w:lang w:eastAsia="lt-LT"/>
        </w:rPr>
        <w:t>.</w:t>
      </w:r>
    </w:p>
    <w:p w:rsidR="00797731" w:rsidRPr="00797731" w:rsidRDefault="00330349" w:rsidP="00746140">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sidRPr="00330349">
        <w:rPr>
          <w:rFonts w:ascii="TimesNewRoman,Bold" w:eastAsia="Times New Roman" w:hAnsi="TimesNewRoman,Bold" w:cs="TimesNewRoman,Bold"/>
          <w:bCs/>
          <w:sz w:val="24"/>
          <w:szCs w:val="24"/>
          <w:lang w:eastAsia="lt-LT"/>
        </w:rPr>
        <w:t xml:space="preserve">Dar viena dažna mirties priežastis - mirtingumas </w:t>
      </w:r>
      <w:r w:rsidRPr="00330349">
        <w:rPr>
          <w:rFonts w:ascii="TimesNewRoman,Bold" w:eastAsia="Times New Roman" w:hAnsi="TimesNewRoman,Bold" w:cs="TimesNewRoman,Bold"/>
          <w:b/>
          <w:bCs/>
          <w:i/>
          <w:sz w:val="24"/>
          <w:szCs w:val="24"/>
          <w:lang w:eastAsia="lt-LT"/>
        </w:rPr>
        <w:t>dėl transporto įvykių</w:t>
      </w:r>
      <w:r w:rsidRPr="00330349">
        <w:rPr>
          <w:rFonts w:ascii="TimesNewRoman,Bold" w:eastAsia="Times New Roman" w:hAnsi="TimesNewRoman,Bold" w:cs="TimesNewRoman,Bold"/>
          <w:bCs/>
          <w:sz w:val="24"/>
          <w:szCs w:val="24"/>
          <w:lang w:eastAsia="lt-LT"/>
        </w:rPr>
        <w:t>. Nors Lietuvoje viena iš pagrindinių prioritetinių sričių, į  kurią kreipiamas didelis dėmesys, yra av</w:t>
      </w:r>
      <w:r w:rsidR="00746140">
        <w:rPr>
          <w:rFonts w:ascii="TimesNewRoman,Bold" w:eastAsia="Times New Roman" w:hAnsi="TimesNewRoman,Bold" w:cs="TimesNewRoman,Bold"/>
          <w:bCs/>
          <w:sz w:val="24"/>
          <w:szCs w:val="24"/>
          <w:lang w:eastAsia="lt-LT"/>
        </w:rPr>
        <w:t>aringumo keliose mažinimas, 2016</w:t>
      </w:r>
      <w:r w:rsidRPr="00330349">
        <w:rPr>
          <w:rFonts w:ascii="TimesNewRoman,Bold" w:eastAsia="Times New Roman" w:hAnsi="TimesNewRoman,Bold" w:cs="TimesNewRoman,Bold"/>
          <w:bCs/>
          <w:sz w:val="24"/>
          <w:szCs w:val="24"/>
          <w:lang w:eastAsia="lt-LT"/>
        </w:rPr>
        <w:t xml:space="preserve"> m. Lietuvoje dėl transporto įvykių žuvo </w:t>
      </w:r>
      <w:r w:rsidR="00746140">
        <w:rPr>
          <w:rFonts w:ascii="TimesNewRoman,Bold" w:eastAsia="Times New Roman" w:hAnsi="TimesNewRoman,Bold" w:cs="TimesNewRoman,Bold"/>
          <w:bCs/>
          <w:sz w:val="24"/>
          <w:szCs w:val="24"/>
          <w:lang w:eastAsia="lt-LT"/>
        </w:rPr>
        <w:t>246</w:t>
      </w:r>
      <w:r w:rsidRPr="00330349">
        <w:rPr>
          <w:rFonts w:ascii="TimesNewRoman,Bold" w:eastAsia="Times New Roman" w:hAnsi="TimesNewRoman,Bold" w:cs="TimesNewRoman,Bold"/>
          <w:bCs/>
          <w:sz w:val="24"/>
          <w:szCs w:val="24"/>
          <w:lang w:eastAsia="lt-LT"/>
        </w:rPr>
        <w:t xml:space="preserve"> ž</w:t>
      </w:r>
      <w:r w:rsidR="00746140">
        <w:rPr>
          <w:rFonts w:ascii="TimesNewRoman,Bold" w:eastAsia="Times New Roman" w:hAnsi="TimesNewRoman,Bold" w:cs="TimesNewRoman,Bold"/>
          <w:bCs/>
          <w:sz w:val="24"/>
          <w:szCs w:val="24"/>
          <w:lang w:eastAsia="lt-LT"/>
        </w:rPr>
        <w:t xml:space="preserve">monės, iš jų Mažeikių rajone - 5 gyventojai. </w:t>
      </w:r>
      <w:r w:rsidR="00746140">
        <w:rPr>
          <w:rFonts w:ascii="Times New Roman" w:eastAsia="Times New Roman" w:hAnsi="Times New Roman" w:cs="Times New Roman"/>
          <w:sz w:val="24"/>
          <w:szCs w:val="24"/>
          <w:lang w:eastAsia="lt-LT"/>
        </w:rPr>
        <w:t>2016</w:t>
      </w:r>
      <w:r w:rsidRPr="00330349">
        <w:rPr>
          <w:rFonts w:ascii="Times New Roman" w:eastAsia="Times New Roman" w:hAnsi="Times New Roman" w:cs="Times New Roman"/>
          <w:sz w:val="24"/>
          <w:szCs w:val="24"/>
          <w:lang w:eastAsia="lt-LT"/>
        </w:rPr>
        <w:t xml:space="preserve"> m. </w:t>
      </w:r>
      <w:r w:rsidR="00746140">
        <w:rPr>
          <w:rFonts w:ascii="Times New Roman" w:eastAsia="Times New Roman" w:hAnsi="Times New Roman" w:cs="Times New Roman"/>
          <w:sz w:val="24"/>
          <w:szCs w:val="24"/>
          <w:lang w:eastAsia="lt-LT"/>
        </w:rPr>
        <w:t>savivaldybės</w:t>
      </w:r>
      <w:r w:rsidRPr="00330349">
        <w:rPr>
          <w:rFonts w:ascii="Times New Roman" w:eastAsia="Times New Roman" w:hAnsi="Times New Roman" w:cs="Times New Roman"/>
          <w:sz w:val="24"/>
          <w:szCs w:val="24"/>
          <w:lang w:eastAsia="lt-LT"/>
        </w:rPr>
        <w:t xml:space="preserve"> mirtingumo dėl transporto įvykių rodiklis </w:t>
      </w:r>
      <w:r w:rsidR="00746140">
        <w:rPr>
          <w:rFonts w:ascii="Times New Roman" w:eastAsia="Times New Roman" w:hAnsi="Times New Roman" w:cs="Times New Roman"/>
          <w:sz w:val="24"/>
          <w:szCs w:val="24"/>
          <w:lang w:eastAsia="lt-LT"/>
        </w:rPr>
        <w:t>šiek tiek viršijo Lietuvos vidurkį (4</w:t>
      </w:r>
      <w:r w:rsidRPr="00330349">
        <w:rPr>
          <w:rFonts w:ascii="Times New Roman" w:eastAsia="Times New Roman" w:hAnsi="Times New Roman" w:cs="Times New Roman"/>
          <w:sz w:val="24"/>
          <w:szCs w:val="24"/>
          <w:lang w:eastAsia="lt-LT"/>
        </w:rPr>
        <w:t xml:space="preserve"> pav.).</w:t>
      </w:r>
    </w:p>
    <w:p w:rsidR="00330349" w:rsidRPr="00330349" w:rsidRDefault="00330349" w:rsidP="00746140">
      <w:pPr>
        <w:autoSpaceDE w:val="0"/>
        <w:autoSpaceDN w:val="0"/>
        <w:adjustRightInd w:val="0"/>
        <w:spacing w:after="0" w:line="276" w:lineRule="auto"/>
        <w:jc w:val="center"/>
        <w:rPr>
          <w:rFonts w:ascii="TimesNewRoman,Bold" w:eastAsia="Times New Roman" w:hAnsi="TimesNewRoman,Bold" w:cs="TimesNewRoman,Bold"/>
          <w:bCs/>
          <w:sz w:val="24"/>
          <w:szCs w:val="24"/>
          <w:lang w:eastAsia="lt-LT"/>
        </w:rPr>
      </w:pPr>
      <w:r w:rsidRPr="00330349">
        <w:rPr>
          <w:rFonts w:ascii="Calibri" w:eastAsia="Calibri" w:hAnsi="Calibri" w:cs="Times New Roman"/>
          <w:noProof/>
          <w:lang w:eastAsia="lt-LT"/>
        </w:rPr>
        <w:drawing>
          <wp:inline distT="0" distB="0" distL="0" distR="0" wp14:anchorId="08D58608" wp14:editId="02839F8D">
            <wp:extent cx="5048250" cy="150495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30349" w:rsidRPr="00330349" w:rsidRDefault="00746140" w:rsidP="00330349">
      <w:pPr>
        <w:spacing w:after="0" w:line="240" w:lineRule="auto"/>
        <w:jc w:val="both"/>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4</w:t>
      </w:r>
      <w:r w:rsidR="00330349" w:rsidRPr="00330349">
        <w:rPr>
          <w:rFonts w:ascii="Times New Roman" w:eastAsia="Calibri" w:hAnsi="Times New Roman" w:cs="Times New Roman"/>
          <w:b/>
          <w:sz w:val="24"/>
          <w:szCs w:val="24"/>
          <w:lang w:eastAsia="lt-LT"/>
        </w:rPr>
        <w:t xml:space="preserve"> pav. Mirtingumo dėl transporto įvykių dinamika M</w:t>
      </w:r>
      <w:r>
        <w:rPr>
          <w:rFonts w:ascii="Times New Roman" w:eastAsia="Calibri" w:hAnsi="Times New Roman" w:cs="Times New Roman"/>
          <w:b/>
          <w:sz w:val="24"/>
          <w:szCs w:val="24"/>
          <w:lang w:eastAsia="lt-LT"/>
        </w:rPr>
        <w:t xml:space="preserve">ažeikių rajone ir Lietuvoje 2011-2016 </w:t>
      </w:r>
      <w:r w:rsidR="00330349" w:rsidRPr="00330349">
        <w:rPr>
          <w:rFonts w:ascii="Times New Roman" w:eastAsia="Calibri" w:hAnsi="Times New Roman" w:cs="Times New Roman"/>
          <w:b/>
          <w:sz w:val="24"/>
          <w:szCs w:val="24"/>
          <w:lang w:eastAsia="lt-LT"/>
        </w:rPr>
        <w:t xml:space="preserve"> m. (rodiklis 100 000 gyv.)</w:t>
      </w:r>
    </w:p>
    <w:p w:rsidR="00330349" w:rsidRPr="00330349" w:rsidRDefault="00330349" w:rsidP="00330349">
      <w:pPr>
        <w:spacing w:after="0" w:line="240" w:lineRule="auto"/>
        <w:jc w:val="both"/>
        <w:rPr>
          <w:rFonts w:ascii="Times New Roman" w:eastAsia="Times New Roman" w:hAnsi="Times New Roman" w:cs="Times New Roman"/>
          <w:i/>
          <w:sz w:val="18"/>
          <w:szCs w:val="18"/>
        </w:rPr>
      </w:pPr>
      <w:r w:rsidRPr="00330349">
        <w:rPr>
          <w:rFonts w:ascii="Times New Roman" w:eastAsia="Times New Roman" w:hAnsi="Times New Roman" w:cs="Times New Roman"/>
          <w:i/>
          <w:sz w:val="18"/>
          <w:szCs w:val="18"/>
        </w:rPr>
        <w:t>Šaltinis: Higienos instituto sveikatos informacijos centro duomenys</w:t>
      </w:r>
    </w:p>
    <w:p w:rsidR="00330349" w:rsidRPr="00330349" w:rsidRDefault="00330349" w:rsidP="00330349">
      <w:pPr>
        <w:spacing w:after="0" w:line="240" w:lineRule="auto"/>
        <w:jc w:val="both"/>
        <w:rPr>
          <w:rFonts w:ascii="Times New Roman" w:eastAsia="Times New Roman" w:hAnsi="Times New Roman" w:cs="Times New Roman"/>
          <w:i/>
          <w:sz w:val="18"/>
          <w:szCs w:val="18"/>
        </w:rPr>
      </w:pPr>
    </w:p>
    <w:p w:rsidR="003721F3" w:rsidRDefault="00330349" w:rsidP="003721F3">
      <w:pPr>
        <w:autoSpaceDE w:val="0"/>
        <w:autoSpaceDN w:val="0"/>
        <w:adjustRightInd w:val="0"/>
        <w:spacing w:after="0" w:line="276" w:lineRule="auto"/>
        <w:ind w:firstLine="851"/>
        <w:jc w:val="both"/>
        <w:rPr>
          <w:rFonts w:ascii="TimesNewRoman,Bold" w:eastAsia="Times New Roman" w:hAnsi="TimesNewRoman,Bold" w:cs="TimesNewRoman,Bold"/>
          <w:sz w:val="24"/>
          <w:szCs w:val="24"/>
          <w:lang w:eastAsia="lt-LT"/>
        </w:rPr>
      </w:pPr>
      <w:r w:rsidRPr="00330349">
        <w:rPr>
          <w:rFonts w:ascii="TimesNewRoman,Bold" w:eastAsia="Times New Roman" w:hAnsi="TimesNewRoman,Bold" w:cs="TimesNewRoman,Bold"/>
          <w:bCs/>
          <w:sz w:val="24"/>
          <w:szCs w:val="24"/>
          <w:lang w:eastAsia="lt-LT"/>
        </w:rPr>
        <w:lastRenderedPageBreak/>
        <w:t>Dažniausiai transpo</w:t>
      </w:r>
      <w:r w:rsidR="00297869">
        <w:rPr>
          <w:rFonts w:ascii="TimesNewRoman,Bold" w:eastAsia="Times New Roman" w:hAnsi="TimesNewRoman,Bold" w:cs="TimesNewRoman,Bold"/>
          <w:bCs/>
          <w:sz w:val="24"/>
          <w:szCs w:val="24"/>
          <w:lang w:eastAsia="lt-LT"/>
        </w:rPr>
        <w:t>rto įvykiuose žūsta vyrai.  2016</w:t>
      </w:r>
      <w:r w:rsidRPr="00330349">
        <w:rPr>
          <w:rFonts w:ascii="TimesNewRoman,Bold" w:eastAsia="Times New Roman" w:hAnsi="TimesNewRoman,Bold" w:cs="TimesNewRoman,Bold"/>
          <w:bCs/>
          <w:sz w:val="24"/>
          <w:szCs w:val="24"/>
          <w:lang w:eastAsia="lt-LT"/>
        </w:rPr>
        <w:t xml:space="preserve"> m. Mažeikių rajone vyrų, mirusiųjų dėl transporto įvykių, rodiklis </w:t>
      </w:r>
      <w:r w:rsidR="00297869">
        <w:rPr>
          <w:rFonts w:ascii="TimesNewRoman,Bold" w:eastAsia="Times New Roman" w:hAnsi="TimesNewRoman,Bold" w:cs="TimesNewRoman,Bold"/>
          <w:bCs/>
          <w:sz w:val="24"/>
          <w:szCs w:val="24"/>
          <w:lang w:eastAsia="lt-LT"/>
        </w:rPr>
        <w:t>4,5 karto viršijo moterų rodiklį (vyrų - 15,82</w:t>
      </w:r>
      <w:r w:rsidRPr="00330349">
        <w:rPr>
          <w:rFonts w:ascii="TimesNewRoman,Bold" w:eastAsia="Times New Roman" w:hAnsi="TimesNewRoman,Bold" w:cs="TimesNewRoman,Bold"/>
          <w:bCs/>
          <w:sz w:val="24"/>
          <w:szCs w:val="24"/>
          <w:lang w:eastAsia="lt-LT"/>
        </w:rPr>
        <w:t>/100 000 gyv</w:t>
      </w:r>
      <w:r w:rsidR="00297869">
        <w:rPr>
          <w:rFonts w:ascii="TimesNewRoman,Bold" w:eastAsia="Times New Roman" w:hAnsi="TimesNewRoman,Bold" w:cs="TimesNewRoman,Bold"/>
          <w:bCs/>
          <w:sz w:val="24"/>
          <w:szCs w:val="24"/>
          <w:lang w:eastAsia="lt-LT"/>
        </w:rPr>
        <w:t>.</w:t>
      </w:r>
      <w:r w:rsidRPr="00330349">
        <w:rPr>
          <w:rFonts w:ascii="TimesNewRoman,Bold" w:eastAsia="Times New Roman" w:hAnsi="TimesNewRoman,Bold" w:cs="TimesNewRoman,Bold"/>
          <w:bCs/>
          <w:sz w:val="24"/>
          <w:szCs w:val="24"/>
          <w:lang w:eastAsia="lt-LT"/>
        </w:rPr>
        <w:t xml:space="preserve">, moterų - </w:t>
      </w:r>
      <w:r w:rsidR="00297869">
        <w:rPr>
          <w:rFonts w:ascii="TimesNewRoman,Bold" w:eastAsia="Times New Roman" w:hAnsi="TimesNewRoman,Bold" w:cs="TimesNewRoman,Bold"/>
          <w:bCs/>
          <w:sz w:val="24"/>
          <w:szCs w:val="24"/>
          <w:lang w:eastAsia="lt-LT"/>
        </w:rPr>
        <w:t>3,47/100 000 gyv.)</w:t>
      </w:r>
      <w:r w:rsidRPr="00330349">
        <w:rPr>
          <w:rFonts w:ascii="TimesNewRoman,Bold" w:eastAsia="Times New Roman" w:hAnsi="TimesNewRoman,Bold" w:cs="TimesNewRoman,Bold"/>
          <w:bCs/>
          <w:sz w:val="24"/>
          <w:szCs w:val="24"/>
          <w:lang w:eastAsia="lt-LT"/>
        </w:rPr>
        <w:t xml:space="preserve">. Analizuojant pagal amžių, didesnis mirtingumas buvo registruojamas tarp </w:t>
      </w:r>
      <w:r w:rsidR="00297869">
        <w:rPr>
          <w:rFonts w:ascii="TimesNewRoman,Bold" w:eastAsia="Times New Roman" w:hAnsi="TimesNewRoman,Bold" w:cs="TimesNewRoman,Bold"/>
          <w:bCs/>
          <w:sz w:val="24"/>
          <w:szCs w:val="24"/>
          <w:lang w:eastAsia="lt-LT"/>
        </w:rPr>
        <w:t>darbingo (18-44 m.)</w:t>
      </w:r>
      <w:r w:rsidRPr="00330349">
        <w:rPr>
          <w:rFonts w:ascii="TimesNewRoman,Bold" w:eastAsia="Times New Roman" w:hAnsi="TimesNewRoman,Bold" w:cs="TimesNewRoman,Bold"/>
          <w:bCs/>
          <w:sz w:val="24"/>
          <w:szCs w:val="24"/>
          <w:lang w:eastAsia="lt-LT"/>
        </w:rPr>
        <w:t xml:space="preserve"> amžiaus asmenų</w:t>
      </w:r>
      <w:r w:rsidR="00297869">
        <w:rPr>
          <w:rFonts w:ascii="TimesNewRoman,Bold" w:eastAsia="Times New Roman" w:hAnsi="TimesNewRoman,Bold" w:cs="TimesNewRoman,Bold"/>
          <w:bCs/>
          <w:sz w:val="24"/>
          <w:szCs w:val="24"/>
          <w:lang w:eastAsia="lt-LT"/>
        </w:rPr>
        <w:t>.</w:t>
      </w:r>
      <w:r w:rsidRPr="00330349">
        <w:rPr>
          <w:rFonts w:ascii="TimesNewRoman,Bold" w:eastAsia="Times New Roman" w:hAnsi="TimesNewRoman,Bold" w:cs="TimesNewRoman,Bold"/>
          <w:bCs/>
          <w:sz w:val="24"/>
          <w:szCs w:val="24"/>
          <w:lang w:eastAsia="lt-LT"/>
        </w:rPr>
        <w:t xml:space="preserve"> </w:t>
      </w:r>
      <w:r w:rsidR="00297869">
        <w:rPr>
          <w:rFonts w:ascii="TimesNewRoman,Bold" w:eastAsia="Times New Roman" w:hAnsi="TimesNewRoman,Bold" w:cs="TimesNewRoman,Bold"/>
          <w:sz w:val="24"/>
          <w:szCs w:val="24"/>
          <w:lang w:eastAsia="lt-LT"/>
        </w:rPr>
        <w:t>Miesto</w:t>
      </w:r>
      <w:r w:rsidRPr="00330349">
        <w:rPr>
          <w:rFonts w:ascii="TimesNewRoman,Bold" w:eastAsia="Times New Roman" w:hAnsi="TimesNewRoman,Bold" w:cs="TimesNewRoman,Bold"/>
          <w:sz w:val="24"/>
          <w:szCs w:val="24"/>
          <w:lang w:eastAsia="lt-LT"/>
        </w:rPr>
        <w:t xml:space="preserve"> gyventojų mirtingumas apie </w:t>
      </w:r>
      <w:r w:rsidR="00297869">
        <w:rPr>
          <w:rFonts w:ascii="TimesNewRoman,Bold" w:eastAsia="Times New Roman" w:hAnsi="TimesNewRoman,Bold" w:cs="TimesNewRoman,Bold"/>
          <w:sz w:val="24"/>
          <w:szCs w:val="24"/>
          <w:lang w:eastAsia="lt-LT"/>
        </w:rPr>
        <w:t>2</w:t>
      </w:r>
      <w:r w:rsidRPr="00330349">
        <w:rPr>
          <w:rFonts w:ascii="TimesNewRoman,Bold" w:eastAsia="Times New Roman" w:hAnsi="TimesNewRoman,Bold" w:cs="TimesNewRoman,Bold"/>
          <w:sz w:val="24"/>
          <w:szCs w:val="24"/>
          <w:lang w:eastAsia="lt-LT"/>
        </w:rPr>
        <w:t xml:space="preserve"> kartus viršijo </w:t>
      </w:r>
      <w:r w:rsidR="00297869">
        <w:rPr>
          <w:rFonts w:ascii="TimesNewRoman,Bold" w:eastAsia="Times New Roman" w:hAnsi="TimesNewRoman,Bold" w:cs="TimesNewRoman,Bold"/>
          <w:sz w:val="24"/>
          <w:szCs w:val="24"/>
          <w:lang w:eastAsia="lt-LT"/>
        </w:rPr>
        <w:t>kaimo</w:t>
      </w:r>
      <w:r w:rsidRPr="00330349">
        <w:rPr>
          <w:rFonts w:ascii="TimesNewRoman,Bold" w:eastAsia="Times New Roman" w:hAnsi="TimesNewRoman,Bold" w:cs="TimesNewRoman,Bold"/>
          <w:sz w:val="24"/>
          <w:szCs w:val="24"/>
          <w:lang w:eastAsia="lt-LT"/>
        </w:rPr>
        <w:t xml:space="preserve"> gyventojų mirtingumo rodiklį.</w:t>
      </w:r>
    </w:p>
    <w:p w:rsidR="002B038B" w:rsidRDefault="003721F3" w:rsidP="002B038B">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2016</w:t>
      </w:r>
      <w:r w:rsidR="00330349" w:rsidRPr="00330349">
        <w:rPr>
          <w:rFonts w:ascii="Times New Roman" w:eastAsia="Times New Roman" w:hAnsi="Times New Roman" w:cs="Times New Roman"/>
          <w:sz w:val="24"/>
          <w:szCs w:val="24"/>
          <w:lang w:eastAsia="lt-LT"/>
        </w:rPr>
        <w:t xml:space="preserve"> m. Lietuvoje </w:t>
      </w:r>
      <w:r>
        <w:rPr>
          <w:rFonts w:ascii="Times New Roman" w:eastAsia="Times New Roman" w:hAnsi="Times New Roman" w:cs="Times New Roman"/>
          <w:b/>
          <w:i/>
          <w:sz w:val="24"/>
          <w:szCs w:val="24"/>
          <w:lang w:eastAsia="lt-LT"/>
        </w:rPr>
        <w:t>nu</w:t>
      </w:r>
      <w:r w:rsidR="00330349" w:rsidRPr="00330349">
        <w:rPr>
          <w:rFonts w:ascii="Times New Roman" w:eastAsia="Times New Roman" w:hAnsi="Times New Roman" w:cs="Times New Roman"/>
          <w:b/>
          <w:i/>
          <w:sz w:val="24"/>
          <w:szCs w:val="24"/>
          <w:lang w:eastAsia="lt-LT"/>
        </w:rPr>
        <w:t>skendo</w:t>
      </w:r>
      <w:r>
        <w:rPr>
          <w:rFonts w:ascii="Times New Roman" w:eastAsia="Times New Roman" w:hAnsi="Times New Roman" w:cs="Times New Roman"/>
          <w:sz w:val="24"/>
          <w:szCs w:val="24"/>
          <w:lang w:eastAsia="lt-LT"/>
        </w:rPr>
        <w:t>190</w:t>
      </w:r>
      <w:r w:rsidR="00330349" w:rsidRPr="00330349">
        <w:rPr>
          <w:rFonts w:ascii="Times New Roman" w:eastAsia="Times New Roman" w:hAnsi="Times New Roman" w:cs="Times New Roman"/>
          <w:sz w:val="24"/>
          <w:szCs w:val="24"/>
          <w:lang w:eastAsia="lt-LT"/>
        </w:rPr>
        <w:t xml:space="preserve"> žmonės, iš jų Mažeikių rajone - 2 vyrai darbingo amžiaus, kaimo gyvenamųjų vietovių gyventoj</w:t>
      </w:r>
      <w:r w:rsidR="002B038B">
        <w:rPr>
          <w:rFonts w:ascii="Times New Roman" w:eastAsia="Times New Roman" w:hAnsi="Times New Roman" w:cs="Times New Roman"/>
          <w:sz w:val="24"/>
          <w:szCs w:val="24"/>
          <w:lang w:eastAsia="lt-LT"/>
        </w:rPr>
        <w:t>ai. Per pastarąjį penkmetį (2011-2016</w:t>
      </w:r>
      <w:r w:rsidR="00330349" w:rsidRPr="00330349">
        <w:rPr>
          <w:rFonts w:ascii="Times New Roman" w:eastAsia="Times New Roman" w:hAnsi="Times New Roman" w:cs="Times New Roman"/>
          <w:sz w:val="24"/>
          <w:szCs w:val="24"/>
          <w:lang w:eastAsia="lt-LT"/>
        </w:rPr>
        <w:t xml:space="preserve"> m.) rajone atsitiktinai nuskendusių vaikų (0-17 m.) nebuvo registruojama.</w:t>
      </w:r>
    </w:p>
    <w:p w:rsidR="002B038B" w:rsidRDefault="002B038B" w:rsidP="002B038B">
      <w:pPr>
        <w:autoSpaceDE w:val="0"/>
        <w:autoSpaceDN w:val="0"/>
        <w:adjustRightInd w:val="0"/>
        <w:spacing w:after="0" w:line="276" w:lineRule="auto"/>
        <w:ind w:firstLine="851"/>
        <w:jc w:val="both"/>
        <w:rPr>
          <w:rFonts w:ascii="TimesNewRoman,Bold" w:eastAsia="Times New Roman" w:hAnsi="TimesNewRoman,Bold" w:cs="TimesNewRoman,Bold"/>
          <w:sz w:val="24"/>
          <w:szCs w:val="24"/>
          <w:lang w:eastAsia="lt-LT"/>
        </w:rPr>
      </w:pPr>
      <w:r>
        <w:rPr>
          <w:rFonts w:ascii="Times New Roman" w:eastAsia="Times New Roman" w:hAnsi="Times New Roman" w:cs="Times New Roman"/>
          <w:sz w:val="24"/>
          <w:szCs w:val="24"/>
          <w:lang w:eastAsia="lt-LT"/>
        </w:rPr>
        <w:t xml:space="preserve">Nuo </w:t>
      </w:r>
      <w:r w:rsidRPr="002B038B">
        <w:rPr>
          <w:rFonts w:ascii="Times New Roman" w:eastAsia="Times New Roman" w:hAnsi="Times New Roman" w:cs="Times New Roman"/>
          <w:b/>
          <w:i/>
          <w:sz w:val="24"/>
          <w:szCs w:val="24"/>
          <w:lang w:eastAsia="lt-LT"/>
        </w:rPr>
        <w:t>šalčio poveikio</w:t>
      </w:r>
      <w:r>
        <w:rPr>
          <w:rFonts w:ascii="Times New Roman" w:eastAsia="Times New Roman" w:hAnsi="Times New Roman" w:cs="Times New Roman"/>
          <w:sz w:val="24"/>
          <w:szCs w:val="24"/>
          <w:lang w:eastAsia="lt-LT"/>
        </w:rPr>
        <w:t xml:space="preserve"> per 2016 metus Mažeikių rajone mirė 7 asmenys: 5 vyrai ir 2 moteris. Didesnis mirtingumo rodiklis užregistruotas 65+ m. amžiaus asmenų grupėje bei tarp kaimo gyvenamųjų vietovių gyventojų.</w:t>
      </w:r>
    </w:p>
    <w:p w:rsidR="00606C43" w:rsidRDefault="00886BD7" w:rsidP="00606C43">
      <w:pPr>
        <w:autoSpaceDE w:val="0"/>
        <w:autoSpaceDN w:val="0"/>
        <w:adjustRightInd w:val="0"/>
        <w:spacing w:after="0" w:line="276" w:lineRule="auto"/>
        <w:ind w:firstLine="851"/>
        <w:jc w:val="both"/>
        <w:rPr>
          <w:rFonts w:ascii="TimesNewRoman,Bold" w:eastAsia="Times New Roman" w:hAnsi="TimesNewRoman,Bold" w:cs="TimesNewRoman,Bold"/>
          <w:sz w:val="24"/>
          <w:szCs w:val="24"/>
          <w:lang w:eastAsia="lt-LT"/>
        </w:rPr>
      </w:pPr>
      <w:r>
        <w:rPr>
          <w:rFonts w:ascii="Times New Roman" w:eastAsia="Times New Roman" w:hAnsi="Times New Roman" w:cs="Times New Roman"/>
          <w:sz w:val="24"/>
          <w:szCs w:val="24"/>
          <w:lang w:eastAsia="lt-LT"/>
        </w:rPr>
        <w:t>2016</w:t>
      </w:r>
      <w:r w:rsidR="00330349" w:rsidRPr="00330349">
        <w:rPr>
          <w:rFonts w:ascii="Times New Roman" w:eastAsia="Times New Roman" w:hAnsi="Times New Roman" w:cs="Times New Roman"/>
          <w:sz w:val="24"/>
          <w:szCs w:val="24"/>
          <w:lang w:eastAsia="lt-LT"/>
        </w:rPr>
        <w:t xml:space="preserve"> m. Lietuvoje </w:t>
      </w:r>
      <w:r w:rsidR="00330349" w:rsidRPr="00330349">
        <w:rPr>
          <w:rFonts w:ascii="Times New Roman" w:eastAsia="Times New Roman" w:hAnsi="Times New Roman" w:cs="Times New Roman"/>
          <w:b/>
          <w:i/>
          <w:sz w:val="24"/>
          <w:szCs w:val="24"/>
          <w:lang w:eastAsia="lt-LT"/>
        </w:rPr>
        <w:t>dėl atsitiktinio apsinuodijimo alkoholiu</w:t>
      </w:r>
      <w:r w:rsidR="00330349" w:rsidRPr="00330349">
        <w:rPr>
          <w:rFonts w:ascii="Times New Roman" w:eastAsia="Times New Roman" w:hAnsi="Times New Roman" w:cs="Times New Roman"/>
          <w:sz w:val="24"/>
          <w:szCs w:val="24"/>
          <w:lang w:eastAsia="lt-LT"/>
        </w:rPr>
        <w:t xml:space="preserve"> mir</w:t>
      </w:r>
      <w:r w:rsidR="00330349" w:rsidRPr="00330349">
        <w:rPr>
          <w:rFonts w:ascii="Times New Roman" w:eastAsia="Times New Roman" w:hAnsi="Times New Roman" w:cs="Times New Roman"/>
          <w:color w:val="000000" w:themeColor="text1"/>
          <w:sz w:val="24"/>
          <w:szCs w:val="24"/>
          <w:lang w:eastAsia="lt-LT"/>
        </w:rPr>
        <w:t>ė</w:t>
      </w:r>
      <w:r w:rsidR="00330349" w:rsidRPr="00330349">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193 žmonės, iš jų Mažeikių rajone 4 vyrai ir 1 moteris</w:t>
      </w:r>
      <w:r w:rsidR="00606C43">
        <w:rPr>
          <w:rFonts w:ascii="Times New Roman" w:eastAsia="Times New Roman" w:hAnsi="Times New Roman" w:cs="Times New Roman"/>
          <w:sz w:val="24"/>
          <w:szCs w:val="24"/>
          <w:lang w:eastAsia="lt-LT"/>
        </w:rPr>
        <w:t>.</w:t>
      </w:r>
      <w:r w:rsidR="00330349" w:rsidRPr="00330349">
        <w:rPr>
          <w:rFonts w:ascii="Times New Roman" w:eastAsia="Times New Roman" w:hAnsi="Times New Roman" w:cs="Times New Roman"/>
          <w:sz w:val="24"/>
          <w:szCs w:val="24"/>
          <w:lang w:eastAsia="lt-LT"/>
        </w:rPr>
        <w:t xml:space="preserve"> </w:t>
      </w:r>
      <w:r w:rsidR="00606C43">
        <w:rPr>
          <w:rFonts w:ascii="Times New Roman" w:eastAsia="Times New Roman" w:hAnsi="Times New Roman" w:cs="Times New Roman"/>
          <w:sz w:val="24"/>
          <w:szCs w:val="24"/>
          <w:lang w:eastAsia="lt-LT"/>
        </w:rPr>
        <w:t>T</w:t>
      </w:r>
      <w:r w:rsidR="00606C43" w:rsidRPr="00330349">
        <w:rPr>
          <w:rFonts w:ascii="Times New Roman" w:eastAsia="Times New Roman" w:hAnsi="Times New Roman" w:cs="Times New Roman"/>
          <w:sz w:val="24"/>
          <w:szCs w:val="24"/>
          <w:lang w:eastAsia="lt-LT"/>
        </w:rPr>
        <w:t xml:space="preserve">ai yra labai aktuali ir svarbi visuomenės sveikatos problema ir </w:t>
      </w:r>
      <w:r w:rsidR="00606C43" w:rsidRPr="00330349">
        <w:rPr>
          <w:rFonts w:ascii="TimesNewRoman,Bold" w:eastAsia="Times New Roman" w:hAnsi="TimesNewRoman,Bold" w:cs="TimesNewRoman,Bold"/>
          <w:bCs/>
          <w:sz w:val="24"/>
          <w:szCs w:val="24"/>
          <w:lang w:eastAsia="lt-LT"/>
        </w:rPr>
        <w:t>šias mirtingumo dėl atsitiktinio apsinuodijimo alkoholiu priežastis galime priskirti prie išvengiamų mirties priežasčių, nes</w:t>
      </w:r>
      <w:r w:rsidR="00606C43" w:rsidRPr="00330349">
        <w:rPr>
          <w:rFonts w:ascii="Calibri" w:eastAsia="Calibri" w:hAnsi="Calibri" w:cs="Times New Roman"/>
        </w:rPr>
        <w:t xml:space="preserve"> </w:t>
      </w:r>
      <w:r w:rsidR="00606C43" w:rsidRPr="00330349">
        <w:rPr>
          <w:rFonts w:ascii="TimesNewRoman,Bold" w:eastAsia="Times New Roman" w:hAnsi="TimesNewRoman,Bold" w:cs="TimesNewRoman,Bold"/>
          <w:bCs/>
          <w:sz w:val="24"/>
          <w:szCs w:val="24"/>
          <w:lang w:eastAsia="lt-LT"/>
        </w:rPr>
        <w:t>taikant prevencines priemones tokio pobūdžio mirčių galima išvengti.</w:t>
      </w:r>
      <w:r w:rsidR="00606C43">
        <w:rPr>
          <w:rFonts w:ascii="TimesNewRoman,Bold" w:eastAsia="Times New Roman" w:hAnsi="TimesNewRoman,Bold" w:cs="TimesNewRoman,Bold"/>
          <w:bCs/>
          <w:sz w:val="24"/>
          <w:szCs w:val="24"/>
          <w:lang w:eastAsia="lt-LT"/>
        </w:rPr>
        <w:t xml:space="preserve"> Analizuojant pagal amžių - 2016 m. savivaldybėje didžiausias mirtingumas registruojamas darbingo (18-44 m.) amžiaus asmenų grupėje. Miesto gyventojų mirtingumas apie 2 kartus viršijo kaimo gyventojų mirtingumą. </w:t>
      </w:r>
    </w:p>
    <w:p w:rsidR="00606C43" w:rsidRPr="00606C43" w:rsidRDefault="00606C43" w:rsidP="00606C43">
      <w:pPr>
        <w:autoSpaceDE w:val="0"/>
        <w:autoSpaceDN w:val="0"/>
        <w:adjustRightInd w:val="0"/>
        <w:spacing w:after="0" w:line="276" w:lineRule="auto"/>
        <w:ind w:firstLine="851"/>
        <w:jc w:val="both"/>
        <w:rPr>
          <w:rFonts w:ascii="TimesNewRoman,Bold" w:eastAsia="Times New Roman" w:hAnsi="TimesNewRoman,Bold" w:cs="TimesNewRoman,Bold"/>
          <w:sz w:val="24"/>
          <w:szCs w:val="24"/>
          <w:lang w:eastAsia="lt-LT"/>
        </w:rPr>
      </w:pPr>
    </w:p>
    <w:p w:rsidR="00330349" w:rsidRPr="00330349" w:rsidRDefault="00330349" w:rsidP="00330349">
      <w:pPr>
        <w:tabs>
          <w:tab w:val="right" w:leader="dot" w:pos="9628"/>
        </w:tabs>
        <w:spacing w:after="0" w:line="240" w:lineRule="auto"/>
        <w:jc w:val="center"/>
        <w:rPr>
          <w:rFonts w:ascii="TimesNewRoman,Bold" w:eastAsia="Times New Roman" w:hAnsi="TimesNewRoman,Bold" w:cs="TimesNewRoman,Bold"/>
          <w:b/>
          <w:bCs/>
          <w:sz w:val="24"/>
          <w:szCs w:val="24"/>
          <w:lang w:eastAsia="lt-LT"/>
        </w:rPr>
      </w:pPr>
      <w:r w:rsidRPr="00330349">
        <w:rPr>
          <w:rFonts w:ascii="TimesNewRoman,Bold" w:eastAsia="Times New Roman" w:hAnsi="TimesNewRoman,Bold" w:cs="TimesNewRoman,Bold"/>
          <w:b/>
          <w:bCs/>
          <w:sz w:val="24"/>
          <w:szCs w:val="24"/>
          <w:lang w:eastAsia="lt-LT"/>
        </w:rPr>
        <w:t>2.2. MIRTINGUMAS NUO KRAUJOTAKOS SISTEMOS LIGŲ</w:t>
      </w:r>
    </w:p>
    <w:p w:rsidR="00330349" w:rsidRPr="00330349" w:rsidRDefault="00330349" w:rsidP="00330349">
      <w:pPr>
        <w:tabs>
          <w:tab w:val="right" w:leader="dot" w:pos="9628"/>
        </w:tabs>
        <w:spacing w:after="0" w:line="240" w:lineRule="auto"/>
        <w:jc w:val="center"/>
        <w:rPr>
          <w:rFonts w:ascii="TimesNewRoman,Bold" w:eastAsia="Times New Roman" w:hAnsi="TimesNewRoman,Bold" w:cs="TimesNewRoman,Bold"/>
          <w:b/>
          <w:bCs/>
          <w:sz w:val="24"/>
          <w:szCs w:val="24"/>
          <w:lang w:eastAsia="lt-LT"/>
        </w:rPr>
      </w:pPr>
    </w:p>
    <w:p w:rsidR="00330349" w:rsidRPr="00417F6A" w:rsidRDefault="00330349" w:rsidP="00417F6A">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417F6A">
        <w:rPr>
          <w:rFonts w:ascii="Times New Roman" w:eastAsia="Times New Roman" w:hAnsi="Times New Roman" w:cs="Times New Roman"/>
          <w:sz w:val="24"/>
          <w:szCs w:val="24"/>
        </w:rPr>
        <w:t>Jau daugelį metų Lietuvoje pagrindinės mirties priežastys išlieka mirtys nuo</w:t>
      </w:r>
      <w:r w:rsidR="00417F6A" w:rsidRPr="00417F6A">
        <w:rPr>
          <w:rFonts w:ascii="Times New Roman" w:eastAsia="Times New Roman" w:hAnsi="Times New Roman" w:cs="Times New Roman"/>
          <w:sz w:val="24"/>
          <w:szCs w:val="24"/>
        </w:rPr>
        <w:t xml:space="preserve"> kraujotakos sistemos ligų. 2016</w:t>
      </w:r>
      <w:r w:rsidRPr="00417F6A">
        <w:rPr>
          <w:rFonts w:ascii="Times New Roman" w:eastAsia="Times New Roman" w:hAnsi="Times New Roman" w:cs="Times New Roman"/>
          <w:sz w:val="24"/>
          <w:szCs w:val="24"/>
        </w:rPr>
        <w:t xml:space="preserve"> m. Mažeikių rajone dėl šių  ligų mirė </w:t>
      </w:r>
      <w:r w:rsidR="00417F6A" w:rsidRPr="00417F6A">
        <w:rPr>
          <w:rFonts w:ascii="Times New Roman" w:eastAsia="Times New Roman" w:hAnsi="Times New Roman" w:cs="Times New Roman"/>
          <w:sz w:val="24"/>
          <w:szCs w:val="24"/>
        </w:rPr>
        <w:t>331 žmogus</w:t>
      </w:r>
      <w:r w:rsidRPr="00417F6A">
        <w:rPr>
          <w:rFonts w:ascii="Times New Roman" w:eastAsia="Times New Roman" w:hAnsi="Times New Roman" w:cs="Times New Roman"/>
          <w:sz w:val="24"/>
          <w:szCs w:val="24"/>
        </w:rPr>
        <w:t xml:space="preserve"> - </w:t>
      </w:r>
      <w:r w:rsidR="00417F6A" w:rsidRPr="00417F6A">
        <w:rPr>
          <w:rFonts w:ascii="Times New Roman" w:eastAsia="Times New Roman" w:hAnsi="Times New Roman" w:cs="Times New Roman"/>
          <w:sz w:val="24"/>
          <w:szCs w:val="24"/>
        </w:rPr>
        <w:t>45 mažiau negu 2015</w:t>
      </w:r>
      <w:r w:rsidRPr="00417F6A">
        <w:rPr>
          <w:rFonts w:ascii="Times New Roman" w:eastAsia="Times New Roman" w:hAnsi="Times New Roman" w:cs="Times New Roman"/>
          <w:sz w:val="24"/>
          <w:szCs w:val="24"/>
        </w:rPr>
        <w:t xml:space="preserve"> m., tai sudarė </w:t>
      </w:r>
      <w:r w:rsidR="00417F6A" w:rsidRPr="00417F6A">
        <w:rPr>
          <w:rFonts w:ascii="Times New Roman" w:eastAsia="Times New Roman" w:hAnsi="Times New Roman" w:cs="Times New Roman"/>
          <w:sz w:val="24"/>
          <w:szCs w:val="24"/>
        </w:rPr>
        <w:t>51</w:t>
      </w:r>
      <w:r w:rsidRPr="00417F6A">
        <w:rPr>
          <w:rFonts w:ascii="Times New Roman" w:eastAsia="Times New Roman" w:hAnsi="Times New Roman" w:cs="Times New Roman"/>
          <w:sz w:val="24"/>
          <w:szCs w:val="24"/>
        </w:rPr>
        <w:t xml:space="preserve"> proc. visų mirčių. </w:t>
      </w:r>
    </w:p>
    <w:p w:rsidR="00330349" w:rsidRPr="00330191" w:rsidRDefault="00417F6A" w:rsidP="00417F6A">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330191">
        <w:rPr>
          <w:rFonts w:ascii="Times New Roman" w:eastAsia="Times New Roman" w:hAnsi="Times New Roman" w:cs="Times New Roman"/>
          <w:sz w:val="24"/>
          <w:szCs w:val="24"/>
        </w:rPr>
        <w:t>2016</w:t>
      </w:r>
      <w:r w:rsidR="00330349" w:rsidRPr="00330191">
        <w:rPr>
          <w:rFonts w:ascii="Times New Roman" w:eastAsia="Times New Roman" w:hAnsi="Times New Roman" w:cs="Times New Roman"/>
          <w:sz w:val="24"/>
          <w:szCs w:val="24"/>
        </w:rPr>
        <w:t xml:space="preserve"> m. rajone moterų mirtingumo rodiklis (100 000 gyv.) </w:t>
      </w:r>
      <w:r w:rsidR="00330191" w:rsidRPr="00330191">
        <w:rPr>
          <w:rFonts w:ascii="Times New Roman" w:eastAsia="Times New Roman" w:hAnsi="Times New Roman" w:cs="Times New Roman"/>
          <w:sz w:val="24"/>
          <w:szCs w:val="24"/>
        </w:rPr>
        <w:t>24</w:t>
      </w:r>
      <w:r w:rsidR="00330349" w:rsidRPr="00330191">
        <w:rPr>
          <w:rFonts w:ascii="Times New Roman" w:eastAsia="Times New Roman" w:hAnsi="Times New Roman" w:cs="Times New Roman"/>
          <w:sz w:val="24"/>
          <w:szCs w:val="24"/>
        </w:rPr>
        <w:t xml:space="preserve"> proc. viršijo vyrų. Daugiausiai nuo kraujotakos sistemos ligų mirė</w:t>
      </w:r>
      <w:r w:rsidR="00330191" w:rsidRPr="00330191">
        <w:rPr>
          <w:rFonts w:ascii="Times New Roman" w:eastAsia="Times New Roman" w:hAnsi="Times New Roman" w:cs="Times New Roman"/>
          <w:sz w:val="24"/>
          <w:szCs w:val="24"/>
        </w:rPr>
        <w:t xml:space="preserve"> 65+ m. amžiaus asmenys, apie 21</w:t>
      </w:r>
      <w:r w:rsidR="00330349" w:rsidRPr="00330191">
        <w:rPr>
          <w:rFonts w:ascii="Times New Roman" w:eastAsia="Times New Roman" w:hAnsi="Times New Roman" w:cs="Times New Roman"/>
          <w:sz w:val="24"/>
          <w:szCs w:val="24"/>
        </w:rPr>
        <w:t xml:space="preserve"> proc. kaimo gyventojų mirtingumas viršijo miesto.</w:t>
      </w:r>
    </w:p>
    <w:p w:rsidR="00DC41F7" w:rsidRPr="00E9466D" w:rsidRDefault="00330349" w:rsidP="00DC41F7">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E9466D">
        <w:rPr>
          <w:rFonts w:ascii="Times New Roman" w:eastAsia="Times New Roman" w:hAnsi="Times New Roman" w:cs="Times New Roman"/>
          <w:sz w:val="24"/>
          <w:szCs w:val="24"/>
        </w:rPr>
        <w:t>Vertinant kraujotakos sistemos ligas pagal diagnozės struktūrą, pagrindinį mirtingumą sudarė mirtys n</w:t>
      </w:r>
      <w:r w:rsidR="004A1877" w:rsidRPr="00E9466D">
        <w:rPr>
          <w:rFonts w:ascii="Times New Roman" w:eastAsia="Times New Roman" w:hAnsi="Times New Roman" w:cs="Times New Roman"/>
          <w:sz w:val="24"/>
          <w:szCs w:val="24"/>
        </w:rPr>
        <w:t>uo išeminės širdies ligos - 2016 m., lyginant su 2015</w:t>
      </w:r>
      <w:r w:rsidRPr="00E9466D">
        <w:rPr>
          <w:rFonts w:ascii="Times New Roman" w:eastAsia="Times New Roman" w:hAnsi="Times New Roman" w:cs="Times New Roman"/>
          <w:sz w:val="24"/>
          <w:szCs w:val="24"/>
        </w:rPr>
        <w:t xml:space="preserve"> m., rajone mirtingumo rodiklis 100 000 gyventojų </w:t>
      </w:r>
      <w:r w:rsidR="004A1877" w:rsidRPr="00E9466D">
        <w:rPr>
          <w:rFonts w:ascii="Times New Roman" w:eastAsia="Times New Roman" w:hAnsi="Times New Roman" w:cs="Times New Roman"/>
          <w:sz w:val="24"/>
          <w:szCs w:val="24"/>
        </w:rPr>
        <w:t>6</w:t>
      </w:r>
      <w:r w:rsidRPr="00E9466D">
        <w:rPr>
          <w:rFonts w:ascii="Times New Roman" w:eastAsia="Times New Roman" w:hAnsi="Times New Roman" w:cs="Times New Roman"/>
          <w:sz w:val="24"/>
          <w:szCs w:val="24"/>
        </w:rPr>
        <w:t xml:space="preserve"> proc. sumažėjo</w:t>
      </w:r>
      <w:r w:rsidR="004A1877" w:rsidRPr="00E9466D">
        <w:rPr>
          <w:rFonts w:ascii="Times New Roman" w:eastAsia="Times New Roman" w:hAnsi="Times New Roman" w:cs="Times New Roman"/>
          <w:sz w:val="24"/>
          <w:szCs w:val="24"/>
        </w:rPr>
        <w:t>, bet vis tiek išliko didelis</w:t>
      </w:r>
      <w:r w:rsidR="00DC41F7" w:rsidRPr="00E9466D">
        <w:rPr>
          <w:rFonts w:ascii="Times New Roman" w:eastAsia="Times New Roman" w:hAnsi="Times New Roman" w:cs="Times New Roman"/>
          <w:sz w:val="24"/>
          <w:szCs w:val="24"/>
        </w:rPr>
        <w:t xml:space="preserve">. </w:t>
      </w:r>
      <w:r w:rsidR="00E9466D" w:rsidRPr="00E9466D">
        <w:rPr>
          <w:rFonts w:ascii="Times New Roman" w:eastAsia="Times New Roman" w:hAnsi="Times New Roman" w:cs="Times New Roman"/>
          <w:sz w:val="24"/>
          <w:szCs w:val="24"/>
        </w:rPr>
        <w:t>M</w:t>
      </w:r>
      <w:r w:rsidR="00DC41F7" w:rsidRPr="00E9466D">
        <w:rPr>
          <w:rFonts w:ascii="Times New Roman" w:eastAsia="Times New Roman" w:hAnsi="Times New Roman" w:cs="Times New Roman"/>
          <w:sz w:val="24"/>
          <w:szCs w:val="24"/>
        </w:rPr>
        <w:t>irtingumo nuo cerebrovaskulinių ligų ir nuo insulto rodikliai 100 000 gyventojų nuo 2014 m. mažėjo ir 2016 m., lyginant su 2015 m., sumažėjo iki 1,3 karto, o mirtingumas nuo miokardo infarkto 2016 m., lyginant su 2015 m., neženkliai padidėjo (5 pav.).</w:t>
      </w:r>
    </w:p>
    <w:p w:rsidR="00E9466D" w:rsidRDefault="00E9466D" w:rsidP="00E9466D">
      <w:pPr>
        <w:spacing w:after="0" w:line="240" w:lineRule="auto"/>
        <w:jc w:val="center"/>
        <w:rPr>
          <w:rFonts w:ascii="Times New Roman" w:eastAsia="Times New Roman" w:hAnsi="Times New Roman" w:cs="Times New Roman"/>
          <w:i/>
          <w:color w:val="FF0000"/>
          <w:sz w:val="18"/>
          <w:szCs w:val="18"/>
        </w:rPr>
      </w:pPr>
      <w:r>
        <w:rPr>
          <w:noProof/>
          <w:lang w:eastAsia="lt-LT"/>
        </w:rPr>
        <w:drawing>
          <wp:inline distT="0" distB="0" distL="0" distR="0" wp14:anchorId="6CD043C7" wp14:editId="0CC52C45">
            <wp:extent cx="5943600" cy="1800225"/>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466D" w:rsidRPr="00DC41F7" w:rsidRDefault="00E9466D" w:rsidP="00E9466D">
      <w:pPr>
        <w:spacing w:after="0" w:line="240" w:lineRule="auto"/>
        <w:jc w:val="both"/>
        <w:rPr>
          <w:rFonts w:ascii="Times New Roman" w:eastAsia="Times New Roman" w:hAnsi="Times New Roman" w:cs="Times New Roman"/>
          <w:b/>
          <w:sz w:val="24"/>
          <w:szCs w:val="24"/>
        </w:rPr>
      </w:pPr>
      <w:r w:rsidRPr="00DC41F7">
        <w:rPr>
          <w:rFonts w:ascii="Times New Roman" w:eastAsia="Times New Roman" w:hAnsi="Times New Roman" w:cs="Times New Roman"/>
          <w:b/>
          <w:sz w:val="24"/>
          <w:szCs w:val="24"/>
        </w:rPr>
        <w:t>5 pav. Mirtingumo nuo kraujotakos sistemos ligų,  pagal diagnozes, dinamika Mažeikių rajone 2011-2016 m. (rodiklis 100 000 gyv.)</w:t>
      </w:r>
    </w:p>
    <w:p w:rsidR="00E9466D" w:rsidRDefault="00E9466D" w:rsidP="00E9466D">
      <w:pPr>
        <w:spacing w:after="0" w:line="240" w:lineRule="auto"/>
        <w:jc w:val="both"/>
        <w:rPr>
          <w:rFonts w:ascii="Times New Roman" w:eastAsia="Times New Roman" w:hAnsi="Times New Roman" w:cs="Times New Roman"/>
          <w:i/>
          <w:sz w:val="18"/>
          <w:szCs w:val="18"/>
        </w:rPr>
      </w:pPr>
      <w:r w:rsidRPr="00DC41F7">
        <w:rPr>
          <w:rFonts w:ascii="Times New Roman" w:eastAsia="Times New Roman" w:hAnsi="Times New Roman" w:cs="Times New Roman"/>
          <w:i/>
          <w:sz w:val="18"/>
          <w:szCs w:val="18"/>
        </w:rPr>
        <w:t>Šaltinis: Higienos instituto sveikat</w:t>
      </w:r>
      <w:r>
        <w:rPr>
          <w:rFonts w:ascii="Times New Roman" w:eastAsia="Times New Roman" w:hAnsi="Times New Roman" w:cs="Times New Roman"/>
          <w:i/>
          <w:sz w:val="18"/>
          <w:szCs w:val="18"/>
        </w:rPr>
        <w:t>os informacijos centro duomenys</w:t>
      </w:r>
    </w:p>
    <w:p w:rsidR="00A013BA" w:rsidRDefault="00E9466D" w:rsidP="00A013BA">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r w:rsidRPr="008819F1">
        <w:rPr>
          <w:rFonts w:ascii="Times New Roman" w:eastAsia="Times New Roman" w:hAnsi="Times New Roman" w:cs="Times New Roman"/>
          <w:bCs/>
          <w:sz w:val="24"/>
          <w:szCs w:val="24"/>
          <w:lang w:eastAsia="lt-LT"/>
        </w:rPr>
        <w:lastRenderedPageBreak/>
        <w:t>Remiantis profilio rodikliais ir jų interpretavimo rezultatais („šviesoforas“ ir santykis)</w:t>
      </w:r>
      <w:r w:rsidR="008819F1" w:rsidRPr="008819F1">
        <w:rPr>
          <w:rFonts w:ascii="Times New Roman" w:eastAsia="Times New Roman" w:hAnsi="Times New Roman" w:cs="Times New Roman"/>
          <w:bCs/>
          <w:sz w:val="24"/>
          <w:szCs w:val="24"/>
          <w:lang w:eastAsia="lt-LT"/>
        </w:rPr>
        <w:t xml:space="preserve"> Mažeikių rajono gyventojų mirtingumo nuo kraujotakos sistemos ligų rodiklis patenka į 10 savivaldybių, kuriose stebimas rodiklis atspindi geriausią situaciją</w:t>
      </w:r>
      <w:r w:rsidRPr="008819F1">
        <w:rPr>
          <w:rFonts w:ascii="Times New Roman" w:eastAsia="Times New Roman" w:hAnsi="Times New Roman" w:cs="Times New Roman"/>
          <w:bCs/>
          <w:sz w:val="24"/>
          <w:szCs w:val="24"/>
          <w:lang w:eastAsia="lt-LT"/>
        </w:rPr>
        <w:t xml:space="preserve">. </w:t>
      </w:r>
      <w:r w:rsidR="008819F1" w:rsidRPr="008819F1">
        <w:rPr>
          <w:rFonts w:ascii="Times New Roman" w:eastAsia="Times New Roman" w:hAnsi="Times New Roman" w:cs="Times New Roman"/>
          <w:bCs/>
          <w:sz w:val="24"/>
          <w:szCs w:val="24"/>
          <w:lang w:eastAsia="lt-LT"/>
        </w:rPr>
        <w:t>Taip pat ir mirtingumo nuo cerebrovaskulinių ligų rodiklis yra geresni</w:t>
      </w:r>
      <w:r w:rsidR="00BC3429">
        <w:rPr>
          <w:rFonts w:ascii="Times New Roman" w:eastAsia="Times New Roman" w:hAnsi="Times New Roman" w:cs="Times New Roman"/>
          <w:bCs/>
          <w:sz w:val="24"/>
          <w:szCs w:val="24"/>
          <w:lang w:eastAsia="lt-LT"/>
        </w:rPr>
        <w:t>s už Lietuvos vidurkį (1 lentelė).</w:t>
      </w:r>
    </w:p>
    <w:p w:rsidR="00BC3429" w:rsidRDefault="00BC3429" w:rsidP="00A013BA">
      <w:pPr>
        <w:autoSpaceDE w:val="0"/>
        <w:autoSpaceDN w:val="0"/>
        <w:adjustRightInd w:val="0"/>
        <w:spacing w:after="0" w:line="276" w:lineRule="auto"/>
        <w:ind w:firstLine="851"/>
        <w:jc w:val="both"/>
        <w:rPr>
          <w:rFonts w:ascii="Times New Roman" w:eastAsia="Times New Roman" w:hAnsi="Times New Roman" w:cs="Times New Roman"/>
          <w:bCs/>
          <w:sz w:val="24"/>
          <w:szCs w:val="24"/>
          <w:lang w:eastAsia="lt-LT"/>
        </w:rPr>
      </w:pPr>
    </w:p>
    <w:p w:rsidR="00BC3429" w:rsidRPr="00330349" w:rsidRDefault="00BC3429" w:rsidP="00BC3429">
      <w:pPr>
        <w:spacing w:after="0" w:line="240" w:lineRule="auto"/>
        <w:jc w:val="center"/>
        <w:rPr>
          <w:rFonts w:ascii="Times New Roman" w:eastAsia="Calibri" w:hAnsi="Times New Roman" w:cs="Times New Roman"/>
          <w:b/>
          <w:sz w:val="24"/>
          <w:szCs w:val="24"/>
        </w:rPr>
      </w:pPr>
      <w:r w:rsidRPr="00330349">
        <w:rPr>
          <w:rFonts w:ascii="Times New Roman" w:eastAsia="Calibri" w:hAnsi="Times New Roman" w:cs="Times New Roman"/>
          <w:b/>
          <w:sz w:val="24"/>
          <w:szCs w:val="24"/>
        </w:rPr>
        <w:t>2.3. GYVENTOJŲ PSICHIKOS SVEIKATA - PRIKLAUSOMYBĖS LIGOS</w:t>
      </w:r>
    </w:p>
    <w:p w:rsidR="00BC3429" w:rsidRPr="00330349" w:rsidRDefault="00BC3429" w:rsidP="00BC3429">
      <w:pPr>
        <w:spacing w:after="0" w:line="240" w:lineRule="auto"/>
        <w:jc w:val="center"/>
        <w:rPr>
          <w:rFonts w:ascii="Times New Roman" w:eastAsia="Calibri" w:hAnsi="Times New Roman" w:cs="Times New Roman"/>
          <w:b/>
          <w:sz w:val="24"/>
          <w:szCs w:val="24"/>
        </w:rPr>
      </w:pPr>
    </w:p>
    <w:p w:rsidR="00BC3429" w:rsidRPr="00330349" w:rsidRDefault="00BC3429" w:rsidP="00BC3429">
      <w:pPr>
        <w:spacing w:after="0" w:line="276"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2016</w:t>
      </w:r>
      <w:r w:rsidRPr="00330349">
        <w:rPr>
          <w:rFonts w:ascii="Times New Roman" w:eastAsia="Calibri" w:hAnsi="Times New Roman" w:cs="Times New Roman"/>
          <w:sz w:val="24"/>
          <w:szCs w:val="24"/>
        </w:rPr>
        <w:t xml:space="preserve"> m. Mažeikių rajono savivaldybėje užregistruoti 1 390 asmenų sergančių psichikos ligomis, tai sudarė 1,3 proc. Lietuvoje sergančių psichikos ligomis žmonių. Sergančių priklausomybės ligomis buvo registruota 7</w:t>
      </w:r>
      <w:r>
        <w:rPr>
          <w:rFonts w:ascii="Times New Roman" w:eastAsia="Calibri" w:hAnsi="Times New Roman" w:cs="Times New Roman"/>
          <w:sz w:val="24"/>
          <w:szCs w:val="24"/>
        </w:rPr>
        <w:t>07 žmonės, iš jų 19</w:t>
      </w:r>
      <w:r w:rsidRPr="00330349">
        <w:rPr>
          <w:rFonts w:ascii="Times New Roman" w:eastAsia="Calibri" w:hAnsi="Times New Roman" w:cs="Times New Roman"/>
          <w:sz w:val="24"/>
          <w:szCs w:val="24"/>
        </w:rPr>
        <w:t xml:space="preserve"> asmenų sergančių narkomanija. </w:t>
      </w:r>
    </w:p>
    <w:p w:rsidR="00BC3429" w:rsidRPr="00330349" w:rsidRDefault="00BC3429" w:rsidP="00BC3429">
      <w:pPr>
        <w:spacing w:after="0" w:line="276"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Analizuojant 2011-2016</w:t>
      </w:r>
      <w:r w:rsidRPr="00330349">
        <w:rPr>
          <w:rFonts w:ascii="Times New Roman" w:eastAsia="Calibri" w:hAnsi="Times New Roman" w:cs="Times New Roman"/>
          <w:sz w:val="24"/>
          <w:szCs w:val="24"/>
        </w:rPr>
        <w:t xml:space="preserve"> m. sergamumą </w:t>
      </w:r>
      <w:r w:rsidRPr="00330349">
        <w:rPr>
          <w:rFonts w:ascii="Times New Roman" w:eastAsia="Calibri" w:hAnsi="Times New Roman" w:cs="Times New Roman"/>
          <w:b/>
          <w:i/>
          <w:sz w:val="24"/>
          <w:szCs w:val="24"/>
        </w:rPr>
        <w:t>psichikos ir elgesio sutrikimais vartojant psichoaktyviąsias medžiagas</w:t>
      </w:r>
      <w:r w:rsidRPr="00330349">
        <w:rPr>
          <w:rFonts w:ascii="Times New Roman" w:eastAsia="Calibri" w:hAnsi="Times New Roman" w:cs="Times New Roman"/>
          <w:sz w:val="24"/>
          <w:szCs w:val="24"/>
        </w:rPr>
        <w:t xml:space="preserve">, rajone rodikliai nuo 2012 m. iki 2014 m. ženkliai didėjo, o nuo 2014 m. </w:t>
      </w:r>
      <w:r>
        <w:rPr>
          <w:rFonts w:ascii="Times New Roman" w:eastAsia="Calibri" w:hAnsi="Times New Roman" w:cs="Times New Roman"/>
          <w:sz w:val="24"/>
          <w:szCs w:val="24"/>
        </w:rPr>
        <w:t xml:space="preserve">pradėjo mažėti ir 2016 m. sumažėjo apie 3 kartus. </w:t>
      </w:r>
      <w:r w:rsidRPr="00330349">
        <w:rPr>
          <w:rFonts w:ascii="Times New Roman" w:eastAsia="Calibri" w:hAnsi="Times New Roman" w:cs="Times New Roman"/>
          <w:sz w:val="24"/>
          <w:szCs w:val="24"/>
        </w:rPr>
        <w:t>Lietuvoje nuo 2012 m. stebimas sergamumo psichikos ir elgesio sutrikimais vartojant psichoaktyviąsias medži</w:t>
      </w:r>
      <w:r>
        <w:rPr>
          <w:rFonts w:ascii="Times New Roman" w:eastAsia="Calibri" w:hAnsi="Times New Roman" w:cs="Times New Roman"/>
          <w:sz w:val="24"/>
          <w:szCs w:val="24"/>
        </w:rPr>
        <w:t>agas, tendencingas didėjimas (6</w:t>
      </w:r>
      <w:r w:rsidRPr="00330349">
        <w:rPr>
          <w:rFonts w:ascii="Times New Roman" w:eastAsia="Calibri" w:hAnsi="Times New Roman" w:cs="Times New Roman"/>
          <w:sz w:val="24"/>
          <w:szCs w:val="24"/>
        </w:rPr>
        <w:t xml:space="preserve"> pav.). </w:t>
      </w:r>
    </w:p>
    <w:p w:rsidR="00BC3429" w:rsidRPr="00330349" w:rsidRDefault="00BC3429" w:rsidP="00BC3429">
      <w:pPr>
        <w:spacing w:after="0" w:line="276" w:lineRule="auto"/>
        <w:jc w:val="center"/>
        <w:rPr>
          <w:rFonts w:ascii="Times New Roman" w:eastAsia="Calibri" w:hAnsi="Times New Roman" w:cs="Times New Roman"/>
          <w:b/>
          <w:sz w:val="24"/>
          <w:szCs w:val="24"/>
        </w:rPr>
      </w:pPr>
      <w:r w:rsidRPr="00330349">
        <w:rPr>
          <w:rFonts w:ascii="Calibri" w:eastAsia="Calibri" w:hAnsi="Calibri" w:cs="Times New Roman"/>
          <w:noProof/>
          <w:lang w:eastAsia="lt-LT"/>
        </w:rPr>
        <w:drawing>
          <wp:inline distT="0" distB="0" distL="0" distR="0" wp14:anchorId="7CF82537" wp14:editId="56B8A3A5">
            <wp:extent cx="4953000" cy="1343025"/>
            <wp:effectExtent l="0" t="0" r="0" b="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3429" w:rsidRPr="00330349" w:rsidRDefault="00BC3429" w:rsidP="00BC342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6</w:t>
      </w:r>
      <w:r w:rsidRPr="00330349">
        <w:rPr>
          <w:rFonts w:ascii="Times New Roman" w:eastAsia="Calibri" w:hAnsi="Times New Roman" w:cs="Times New Roman"/>
          <w:b/>
          <w:sz w:val="24"/>
          <w:szCs w:val="24"/>
        </w:rPr>
        <w:t xml:space="preserve"> pav. Sergamumo psichikos ir elgesio sutrikimais vartojant psichoaktyviąsias medžiagas (F11-F19) dinamika M</w:t>
      </w:r>
      <w:r>
        <w:rPr>
          <w:rFonts w:ascii="Times New Roman" w:eastAsia="Calibri" w:hAnsi="Times New Roman" w:cs="Times New Roman"/>
          <w:b/>
          <w:sz w:val="24"/>
          <w:szCs w:val="24"/>
        </w:rPr>
        <w:t>ažeikių rajone ir Lietuvoje 2011-2016</w:t>
      </w:r>
      <w:r w:rsidRPr="00330349">
        <w:rPr>
          <w:rFonts w:ascii="Times New Roman" w:eastAsia="Calibri" w:hAnsi="Times New Roman" w:cs="Times New Roman"/>
          <w:b/>
          <w:sz w:val="24"/>
          <w:szCs w:val="24"/>
        </w:rPr>
        <w:t xml:space="preserve"> m. (rodiklis 100 000 gyv.)</w:t>
      </w:r>
    </w:p>
    <w:p w:rsidR="00BC3429" w:rsidRDefault="00BC3429" w:rsidP="00BC3429">
      <w:pPr>
        <w:spacing w:after="0" w:line="276" w:lineRule="auto"/>
        <w:jc w:val="both"/>
        <w:rPr>
          <w:rFonts w:ascii="Times New Roman" w:eastAsia="Times New Roman" w:hAnsi="Times New Roman" w:cs="Times New Roman"/>
          <w:i/>
          <w:sz w:val="18"/>
          <w:szCs w:val="18"/>
        </w:rPr>
      </w:pPr>
      <w:r w:rsidRPr="00330349">
        <w:rPr>
          <w:rFonts w:ascii="Times New Roman" w:eastAsia="Times New Roman" w:hAnsi="Times New Roman" w:cs="Times New Roman"/>
          <w:i/>
          <w:sz w:val="18"/>
          <w:szCs w:val="18"/>
        </w:rPr>
        <w:t>Šaltinis: Higienos instituto sveikatos informacijos centro duomenys</w:t>
      </w:r>
    </w:p>
    <w:p w:rsidR="00BC3429" w:rsidRDefault="00BC3429" w:rsidP="00BC3429">
      <w:pPr>
        <w:spacing w:after="0" w:line="276" w:lineRule="auto"/>
        <w:jc w:val="both"/>
        <w:rPr>
          <w:rFonts w:ascii="Times New Roman" w:eastAsia="Times New Roman" w:hAnsi="Times New Roman" w:cs="Times New Roman"/>
          <w:i/>
          <w:sz w:val="18"/>
          <w:szCs w:val="18"/>
        </w:rPr>
      </w:pPr>
    </w:p>
    <w:p w:rsidR="00BC3429" w:rsidRDefault="00BC3429" w:rsidP="00BC3429">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Neteisėtas narkotikų vartojimas sukelia psichikos ir elgesio sutrikimus, atsitiktinius ir tyčinius apsinuodijimus bei susižalojimus. Higienos instituto duomenimis, Lietuvoje 2016 m. dėl narkotinių ir psichotropinių medžiagų vartojimo mirė 128 asmenys. Mažeikių rajono savivaldybėje užregistruotos 3 mirties nuo narkotinių ir psichotropinių medžiagų vartojimo atvejai. Analizuojant pagal lytį ir amžių, visi atvejai užregistruoti vyrų darbingo amžiaus tarpe - po 1 atvejį 19, 27 ir 44 metų.  </w:t>
      </w:r>
    </w:p>
    <w:p w:rsidR="00BC3429" w:rsidRPr="00EF3F71" w:rsidRDefault="00BC3429" w:rsidP="00BC3429">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 xml:space="preserve">2016 m. Mažeikių rajone </w:t>
      </w:r>
      <w:r>
        <w:rPr>
          <w:rFonts w:ascii="Times New Roman" w:eastAsia="Times New Roman" w:hAnsi="Times New Roman" w:cs="Times New Roman"/>
          <w:sz w:val="24"/>
          <w:szCs w:val="24"/>
          <w:lang w:eastAsia="lt-LT"/>
        </w:rPr>
        <w:t>m</w:t>
      </w:r>
      <w:r w:rsidRPr="00330349">
        <w:rPr>
          <w:rFonts w:ascii="Times New Roman" w:eastAsia="Times New Roman" w:hAnsi="Times New Roman" w:cs="Times New Roman"/>
          <w:sz w:val="24"/>
          <w:szCs w:val="24"/>
          <w:lang w:eastAsia="lt-LT"/>
        </w:rPr>
        <w:t xml:space="preserve">irtingumo rodiklis siekė </w:t>
      </w:r>
      <w:r>
        <w:rPr>
          <w:rFonts w:ascii="Times New Roman" w:eastAsia="Times New Roman" w:hAnsi="Times New Roman" w:cs="Times New Roman"/>
          <w:sz w:val="24"/>
          <w:szCs w:val="24"/>
          <w:lang w:eastAsia="lt-LT"/>
        </w:rPr>
        <w:t>3,7/100 000 gyventojų</w:t>
      </w:r>
      <w:r w:rsidRPr="00330349">
        <w:rPr>
          <w:rFonts w:ascii="Times New Roman" w:eastAsia="Times New Roman" w:hAnsi="Times New Roman" w:cs="Times New Roman"/>
          <w:sz w:val="24"/>
          <w:szCs w:val="24"/>
          <w:lang w:eastAsia="lt-LT"/>
        </w:rPr>
        <w:t xml:space="preserve"> (Lietuvoje - </w:t>
      </w:r>
      <w:r>
        <w:rPr>
          <w:rFonts w:ascii="Times New Roman" w:eastAsia="Times New Roman" w:hAnsi="Times New Roman" w:cs="Times New Roman"/>
          <w:sz w:val="24"/>
          <w:szCs w:val="24"/>
          <w:lang w:eastAsia="lt-LT"/>
        </w:rPr>
        <w:t>3,8</w:t>
      </w:r>
      <w:r w:rsidRPr="00330349">
        <w:rPr>
          <w:rFonts w:ascii="Times New Roman" w:eastAsia="Times New Roman" w:hAnsi="Times New Roman" w:cs="Times New Roman"/>
          <w:sz w:val="24"/>
          <w:szCs w:val="24"/>
          <w:lang w:eastAsia="lt-LT"/>
        </w:rPr>
        <w:t xml:space="preserve">/100 000 gyventojų). Per pastaruosius penkerius metus </w:t>
      </w:r>
      <w:r>
        <w:rPr>
          <w:rFonts w:ascii="Times New Roman" w:eastAsia="Times New Roman" w:hAnsi="Times New Roman" w:cs="Times New Roman"/>
          <w:sz w:val="24"/>
          <w:szCs w:val="24"/>
          <w:lang w:eastAsia="lt-LT"/>
        </w:rPr>
        <w:t>rajone šis rodiklis buvo kintamas, o Lietuvoje pastebimas tendencingas didėjimas (7</w:t>
      </w:r>
      <w:r w:rsidRPr="00330349">
        <w:rPr>
          <w:rFonts w:ascii="Times New Roman" w:eastAsia="Times New Roman" w:hAnsi="Times New Roman" w:cs="Times New Roman"/>
          <w:sz w:val="24"/>
          <w:szCs w:val="24"/>
          <w:lang w:eastAsia="lt-LT"/>
        </w:rPr>
        <w:t xml:space="preserve"> pav.).</w:t>
      </w:r>
    </w:p>
    <w:p w:rsidR="00BC3429" w:rsidRPr="001E2E17" w:rsidRDefault="00BC3429" w:rsidP="00BC3429">
      <w:pPr>
        <w:spacing w:after="0" w:line="276" w:lineRule="auto"/>
        <w:jc w:val="center"/>
        <w:rPr>
          <w:rFonts w:ascii="Times New Roman" w:eastAsia="Times New Roman" w:hAnsi="Times New Roman" w:cs="Times New Roman"/>
          <w:sz w:val="24"/>
          <w:szCs w:val="24"/>
        </w:rPr>
      </w:pPr>
      <w:r>
        <w:rPr>
          <w:noProof/>
          <w:lang w:eastAsia="lt-LT"/>
        </w:rPr>
        <w:drawing>
          <wp:inline distT="0" distB="0" distL="0" distR="0" wp14:anchorId="046AC3BE" wp14:editId="0EE3F87D">
            <wp:extent cx="5076825" cy="139065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3429" w:rsidRPr="008508F3" w:rsidRDefault="00BC3429" w:rsidP="00BC342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7</w:t>
      </w:r>
      <w:r w:rsidRPr="00330349">
        <w:rPr>
          <w:rFonts w:ascii="Times New Roman" w:eastAsia="Calibri" w:hAnsi="Times New Roman" w:cs="Times New Roman"/>
          <w:b/>
          <w:sz w:val="24"/>
          <w:szCs w:val="24"/>
        </w:rPr>
        <w:t xml:space="preserve"> pav. </w:t>
      </w:r>
      <w:r>
        <w:rPr>
          <w:rFonts w:ascii="Times New Roman" w:eastAsia="Calibri" w:hAnsi="Times New Roman" w:cs="Times New Roman"/>
          <w:b/>
          <w:sz w:val="24"/>
          <w:szCs w:val="24"/>
        </w:rPr>
        <w:t>Mirusių nuo narkotikų sąlygotų priežasčių (F11, F12, F14-F16, F19, MX41, X42, X61, X62, Y11, Y12) skaičius</w:t>
      </w:r>
      <w:r w:rsidRPr="00330349">
        <w:rPr>
          <w:rFonts w:ascii="Times New Roman" w:eastAsia="Calibri" w:hAnsi="Times New Roman" w:cs="Times New Roman"/>
          <w:b/>
          <w:sz w:val="24"/>
          <w:szCs w:val="24"/>
        </w:rPr>
        <w:t xml:space="preserve"> </w:t>
      </w:r>
      <w:r w:rsidRPr="008508F3">
        <w:rPr>
          <w:rFonts w:ascii="Times New Roman" w:eastAsia="Calibri" w:hAnsi="Times New Roman" w:cs="Times New Roman"/>
          <w:b/>
          <w:sz w:val="24"/>
          <w:szCs w:val="24"/>
        </w:rPr>
        <w:t>Mažeikių rajone ir Lietuvoje 2011-2016  m. (rodiklis 100 000 gyv.)</w:t>
      </w:r>
    </w:p>
    <w:p w:rsidR="00BC3429" w:rsidRPr="00A145C4" w:rsidRDefault="00BC3429" w:rsidP="00A145C4">
      <w:pPr>
        <w:spacing w:after="0" w:line="276" w:lineRule="auto"/>
        <w:jc w:val="both"/>
        <w:rPr>
          <w:rFonts w:ascii="Times New Roman" w:eastAsia="Calibri" w:hAnsi="Times New Roman" w:cs="Times New Roman"/>
          <w:i/>
          <w:sz w:val="18"/>
          <w:szCs w:val="18"/>
        </w:rPr>
        <w:sectPr w:rsidR="00BC3429" w:rsidRPr="00A145C4" w:rsidSect="00330349">
          <w:pgSz w:w="11906" w:h="16838" w:code="9"/>
          <w:pgMar w:top="1701" w:right="567" w:bottom="1134" w:left="1701" w:header="567" w:footer="567" w:gutter="0"/>
          <w:cols w:space="1296"/>
          <w:docGrid w:linePitch="360"/>
        </w:sectPr>
      </w:pPr>
      <w:r w:rsidRPr="008508F3">
        <w:rPr>
          <w:rFonts w:ascii="Times New Roman" w:eastAsia="Calibri" w:hAnsi="Times New Roman" w:cs="Times New Roman"/>
          <w:i/>
          <w:sz w:val="18"/>
          <w:szCs w:val="18"/>
        </w:rPr>
        <w:t>Šaltinis: Higienos instituto sveika</w:t>
      </w:r>
      <w:r w:rsidR="00A145C4">
        <w:rPr>
          <w:rFonts w:ascii="Times New Roman" w:eastAsia="Calibri" w:hAnsi="Times New Roman" w:cs="Times New Roman"/>
          <w:i/>
          <w:sz w:val="18"/>
          <w:szCs w:val="18"/>
        </w:rPr>
        <w:t>tos informacijos centro duomeny</w:t>
      </w:r>
    </w:p>
    <w:p w:rsidR="008508F3" w:rsidRPr="00EF3F71" w:rsidRDefault="008508F3" w:rsidP="008508F3">
      <w:pPr>
        <w:spacing w:after="0" w:line="276" w:lineRule="auto"/>
        <w:ind w:firstLine="851"/>
        <w:jc w:val="both"/>
        <w:rPr>
          <w:rFonts w:ascii="Times New Roman" w:eastAsia="Times New Roman" w:hAnsi="Times New Roman" w:cs="Times New Roman"/>
          <w:sz w:val="24"/>
          <w:szCs w:val="24"/>
        </w:rPr>
      </w:pPr>
      <w:r w:rsidRPr="00EF3F71">
        <w:rPr>
          <w:rFonts w:ascii="Times New Roman" w:eastAsia="Times New Roman" w:hAnsi="Times New Roman" w:cs="Times New Roman"/>
          <w:sz w:val="24"/>
          <w:szCs w:val="24"/>
          <w:lang w:eastAsia="lt-LT"/>
        </w:rPr>
        <w:lastRenderedPageBreak/>
        <w:t>2016 m. rajone mirtingumo dėl priežasčių, susijusių su narkotikų vartojimų 100 000 gyventojų, rodiklis  patenk</w:t>
      </w:r>
      <w:r>
        <w:rPr>
          <w:rFonts w:ascii="Times New Roman" w:eastAsia="Times New Roman" w:hAnsi="Times New Roman" w:cs="Times New Roman"/>
          <w:sz w:val="24"/>
          <w:szCs w:val="24"/>
          <w:lang w:eastAsia="lt-LT"/>
        </w:rPr>
        <w:t>a į prasčiausių savivaldybių kva</w:t>
      </w:r>
      <w:r w:rsidRPr="00EF3F71">
        <w:rPr>
          <w:rFonts w:ascii="Times New Roman" w:eastAsia="Times New Roman" w:hAnsi="Times New Roman" w:cs="Times New Roman"/>
          <w:sz w:val="24"/>
          <w:szCs w:val="24"/>
          <w:lang w:eastAsia="lt-LT"/>
        </w:rPr>
        <w:t>ntilių grupę (raudonoji zona)</w:t>
      </w:r>
      <w:r>
        <w:rPr>
          <w:rFonts w:ascii="Times New Roman" w:eastAsia="Times New Roman" w:hAnsi="Times New Roman" w:cs="Times New Roman"/>
          <w:sz w:val="24"/>
          <w:szCs w:val="24"/>
          <w:lang w:eastAsia="lt-LT"/>
        </w:rPr>
        <w:t>.</w:t>
      </w:r>
    </w:p>
    <w:p w:rsidR="00330349" w:rsidRPr="00264FE0" w:rsidRDefault="00330349" w:rsidP="001F3924">
      <w:pPr>
        <w:spacing w:after="0" w:line="276" w:lineRule="auto"/>
        <w:ind w:firstLine="851"/>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 xml:space="preserve">Jeigu rajone sergamumo psichikos ir elgesio sutrikimais vartojant psichoaktyviąsias medžiagas rodiklis 100 000 gyventojų, per paskutinius </w:t>
      </w:r>
      <w:r w:rsidR="001F3924">
        <w:rPr>
          <w:rFonts w:ascii="Times New Roman" w:eastAsia="Calibri" w:hAnsi="Times New Roman" w:cs="Times New Roman"/>
          <w:sz w:val="24"/>
          <w:szCs w:val="24"/>
        </w:rPr>
        <w:t>trejus metus (2014-2016</w:t>
      </w:r>
      <w:r w:rsidRPr="00330349">
        <w:rPr>
          <w:rFonts w:ascii="Times New Roman" w:eastAsia="Calibri" w:hAnsi="Times New Roman" w:cs="Times New Roman"/>
          <w:sz w:val="24"/>
          <w:szCs w:val="24"/>
        </w:rPr>
        <w:t xml:space="preserve"> m.) </w:t>
      </w:r>
      <w:r w:rsidR="001F3924">
        <w:rPr>
          <w:rFonts w:ascii="Times New Roman" w:eastAsia="Calibri" w:hAnsi="Times New Roman" w:cs="Times New Roman"/>
          <w:sz w:val="24"/>
          <w:szCs w:val="24"/>
        </w:rPr>
        <w:t>ženkliai mažėjo</w:t>
      </w:r>
      <w:r w:rsidRPr="00330349">
        <w:rPr>
          <w:rFonts w:ascii="Times New Roman" w:eastAsia="Calibri" w:hAnsi="Times New Roman" w:cs="Times New Roman"/>
          <w:sz w:val="24"/>
          <w:szCs w:val="24"/>
        </w:rPr>
        <w:t xml:space="preserve">, </w:t>
      </w:r>
      <w:r w:rsidRPr="00264FE0">
        <w:rPr>
          <w:rFonts w:ascii="Times New Roman" w:eastAsia="Calibri" w:hAnsi="Times New Roman" w:cs="Times New Roman"/>
          <w:sz w:val="24"/>
          <w:szCs w:val="24"/>
        </w:rPr>
        <w:t xml:space="preserve">tai sergamumo </w:t>
      </w:r>
      <w:r w:rsidRPr="00264FE0">
        <w:rPr>
          <w:rFonts w:ascii="Times New Roman" w:eastAsia="Calibri" w:hAnsi="Times New Roman" w:cs="Times New Roman"/>
          <w:b/>
          <w:i/>
          <w:sz w:val="24"/>
          <w:szCs w:val="24"/>
        </w:rPr>
        <w:t>psichikos ir elgesio sutrikimais vartojant alkoholį</w:t>
      </w:r>
      <w:r w:rsidR="001F3924" w:rsidRPr="00264FE0">
        <w:rPr>
          <w:rFonts w:ascii="Times New Roman" w:eastAsia="Calibri" w:hAnsi="Times New Roman" w:cs="Times New Roman"/>
          <w:sz w:val="24"/>
          <w:szCs w:val="24"/>
        </w:rPr>
        <w:t xml:space="preserve"> rodiklis nuolat didėjo ir 2016</w:t>
      </w:r>
      <w:r w:rsidRPr="00264FE0">
        <w:rPr>
          <w:rFonts w:ascii="Times New Roman" w:eastAsia="Calibri" w:hAnsi="Times New Roman" w:cs="Times New Roman"/>
          <w:sz w:val="24"/>
          <w:szCs w:val="24"/>
        </w:rPr>
        <w:t xml:space="preserve"> m. siekė </w:t>
      </w:r>
      <w:r w:rsidR="001F3924" w:rsidRPr="00264FE0">
        <w:rPr>
          <w:rFonts w:ascii="Times New Roman" w:eastAsia="Calibri" w:hAnsi="Times New Roman" w:cs="Times New Roman"/>
          <w:sz w:val="24"/>
          <w:szCs w:val="24"/>
        </w:rPr>
        <w:t>762,26</w:t>
      </w:r>
      <w:r w:rsidRPr="00264FE0">
        <w:rPr>
          <w:rFonts w:ascii="Times New Roman" w:eastAsia="Calibri" w:hAnsi="Times New Roman" w:cs="Times New Roman"/>
          <w:sz w:val="24"/>
          <w:szCs w:val="24"/>
        </w:rPr>
        <w:t>/ 100 000 gyv. Tokia pat situacija</w:t>
      </w:r>
      <w:r w:rsidR="001F3924" w:rsidRPr="00264FE0">
        <w:rPr>
          <w:rFonts w:ascii="Times New Roman" w:eastAsia="Calibri" w:hAnsi="Times New Roman" w:cs="Times New Roman"/>
          <w:sz w:val="24"/>
          <w:szCs w:val="24"/>
        </w:rPr>
        <w:t xml:space="preserve"> stebima ir visoje Lietuvoje (8</w:t>
      </w:r>
      <w:r w:rsidRPr="00264FE0">
        <w:rPr>
          <w:rFonts w:ascii="Times New Roman" w:eastAsia="Calibri" w:hAnsi="Times New Roman" w:cs="Times New Roman"/>
          <w:sz w:val="24"/>
          <w:szCs w:val="24"/>
        </w:rPr>
        <w:t xml:space="preserve"> pav.). </w:t>
      </w:r>
    </w:p>
    <w:p w:rsidR="00330349" w:rsidRPr="00330349" w:rsidRDefault="00330349" w:rsidP="001F3924">
      <w:pPr>
        <w:spacing w:after="0" w:line="240" w:lineRule="auto"/>
        <w:jc w:val="center"/>
        <w:rPr>
          <w:rFonts w:ascii="Calibri" w:eastAsia="Calibri" w:hAnsi="Calibri" w:cs="Times New Roman"/>
          <w:color w:val="FF0000"/>
        </w:rPr>
      </w:pPr>
      <w:r w:rsidRPr="00330349">
        <w:rPr>
          <w:rFonts w:ascii="Calibri" w:eastAsia="Calibri" w:hAnsi="Calibri" w:cs="Times New Roman"/>
          <w:noProof/>
          <w:lang w:eastAsia="lt-LT"/>
        </w:rPr>
        <w:drawing>
          <wp:inline distT="0" distB="0" distL="0" distR="0" wp14:anchorId="6354381A" wp14:editId="30F92D64">
            <wp:extent cx="4848225" cy="1409700"/>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0349" w:rsidRPr="00330349" w:rsidRDefault="001F3924" w:rsidP="0033034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w:t>
      </w:r>
      <w:r w:rsidR="00330349" w:rsidRPr="00330349">
        <w:rPr>
          <w:rFonts w:ascii="Times New Roman" w:eastAsia="Calibri" w:hAnsi="Times New Roman" w:cs="Times New Roman"/>
          <w:b/>
          <w:sz w:val="24"/>
          <w:szCs w:val="24"/>
        </w:rPr>
        <w:t xml:space="preserve"> pav. Sergamumo psichikos ir elgesio sutrikimais vartojant alkoholį (F10) dinamika M</w:t>
      </w:r>
      <w:r>
        <w:rPr>
          <w:rFonts w:ascii="Times New Roman" w:eastAsia="Calibri" w:hAnsi="Times New Roman" w:cs="Times New Roman"/>
          <w:b/>
          <w:sz w:val="24"/>
          <w:szCs w:val="24"/>
        </w:rPr>
        <w:t>ažeikių rajone ir Lietuvoje 2011-2016</w:t>
      </w:r>
      <w:r w:rsidR="00330349" w:rsidRPr="00330349">
        <w:rPr>
          <w:rFonts w:ascii="Times New Roman" w:eastAsia="Calibri" w:hAnsi="Times New Roman" w:cs="Times New Roman"/>
          <w:b/>
          <w:sz w:val="24"/>
          <w:szCs w:val="24"/>
        </w:rPr>
        <w:t xml:space="preserve"> m. (rodiklis 100 000 gyv.)</w:t>
      </w:r>
    </w:p>
    <w:p w:rsidR="00330349" w:rsidRPr="00330349" w:rsidRDefault="00330349" w:rsidP="00330349">
      <w:pPr>
        <w:spacing w:after="0" w:line="240" w:lineRule="auto"/>
        <w:jc w:val="both"/>
        <w:rPr>
          <w:rFonts w:ascii="Times New Roman" w:eastAsia="Times New Roman" w:hAnsi="Times New Roman" w:cs="Times New Roman"/>
          <w:i/>
          <w:sz w:val="18"/>
          <w:szCs w:val="18"/>
        </w:rPr>
      </w:pPr>
      <w:r w:rsidRPr="00330349">
        <w:rPr>
          <w:rFonts w:ascii="Times New Roman" w:eastAsia="Times New Roman" w:hAnsi="Times New Roman" w:cs="Times New Roman"/>
          <w:i/>
          <w:sz w:val="18"/>
          <w:szCs w:val="18"/>
        </w:rPr>
        <w:t>Šaltinis: Higienos instituto sveikatos informacijos centro duomenys</w:t>
      </w:r>
    </w:p>
    <w:p w:rsidR="00330349" w:rsidRPr="00330349" w:rsidRDefault="00330349" w:rsidP="00330349">
      <w:pPr>
        <w:spacing w:after="0" w:line="240" w:lineRule="auto"/>
        <w:rPr>
          <w:rFonts w:ascii="Times New Roman" w:eastAsia="Calibri" w:hAnsi="Times New Roman" w:cs="Times New Roman"/>
          <w:b/>
          <w:color w:val="FF0000"/>
          <w:sz w:val="24"/>
          <w:szCs w:val="24"/>
        </w:rPr>
      </w:pPr>
    </w:p>
    <w:p w:rsidR="00330349" w:rsidRDefault="00330349" w:rsidP="00C51B3C">
      <w:pPr>
        <w:spacing w:after="0" w:line="276" w:lineRule="auto"/>
        <w:ind w:firstLine="851"/>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Analizuojant Mažeikių rajono sergamumą pagal amžiaus grupes - didėjimas stebimas visuose amžiaus</w:t>
      </w:r>
      <w:r w:rsidR="00D01F34">
        <w:rPr>
          <w:rFonts w:ascii="Times New Roman" w:eastAsia="Calibri" w:hAnsi="Times New Roman" w:cs="Times New Roman"/>
          <w:sz w:val="24"/>
          <w:szCs w:val="24"/>
        </w:rPr>
        <w:t xml:space="preserve"> grupėse - ypatingai rajone 2016 m., lyginant su 2015</w:t>
      </w:r>
      <w:r w:rsidRPr="00330349">
        <w:rPr>
          <w:rFonts w:ascii="Times New Roman" w:eastAsia="Calibri" w:hAnsi="Times New Roman" w:cs="Times New Roman"/>
          <w:sz w:val="24"/>
          <w:szCs w:val="24"/>
        </w:rPr>
        <w:t xml:space="preserve"> m., </w:t>
      </w:r>
      <w:r w:rsidR="00D01F34">
        <w:rPr>
          <w:rFonts w:ascii="Times New Roman" w:eastAsia="Calibri" w:hAnsi="Times New Roman" w:cs="Times New Roman"/>
          <w:sz w:val="24"/>
          <w:szCs w:val="24"/>
        </w:rPr>
        <w:t>daigiau nei 3</w:t>
      </w:r>
      <w:r w:rsidRPr="00330349">
        <w:rPr>
          <w:rFonts w:ascii="Times New Roman" w:eastAsia="Calibri" w:hAnsi="Times New Roman" w:cs="Times New Roman"/>
          <w:sz w:val="24"/>
          <w:szCs w:val="24"/>
        </w:rPr>
        <w:t xml:space="preserve"> kartus išaugo sergamumo</w:t>
      </w:r>
      <w:r w:rsidRPr="00330349">
        <w:rPr>
          <w:rFonts w:ascii="Calibri" w:eastAsia="Calibri" w:hAnsi="Calibri" w:cs="Times New Roman"/>
        </w:rPr>
        <w:t xml:space="preserve"> </w:t>
      </w:r>
      <w:r w:rsidRPr="00330349">
        <w:rPr>
          <w:rFonts w:ascii="Times New Roman" w:eastAsia="Calibri" w:hAnsi="Times New Roman" w:cs="Times New Roman"/>
          <w:sz w:val="24"/>
          <w:szCs w:val="24"/>
        </w:rPr>
        <w:t xml:space="preserve">psichikos ir elgesio sutrikimais vartojant alkoholį rodiklis tarp vaikų (0-17 m.).  Tarp 18-44 m. ir  45-64 m. amžiaus grupių sergamumo rodiklis 100 000 gyventojų išaugo apie </w:t>
      </w:r>
      <w:r w:rsidR="00D01F34">
        <w:rPr>
          <w:rFonts w:ascii="Times New Roman" w:eastAsia="Calibri" w:hAnsi="Times New Roman" w:cs="Times New Roman"/>
          <w:sz w:val="24"/>
          <w:szCs w:val="24"/>
        </w:rPr>
        <w:t>2 kartus.</w:t>
      </w:r>
      <w:r w:rsidR="00C51B3C">
        <w:rPr>
          <w:rFonts w:ascii="Times New Roman" w:eastAsia="Calibri" w:hAnsi="Times New Roman" w:cs="Times New Roman"/>
          <w:sz w:val="24"/>
          <w:szCs w:val="24"/>
        </w:rPr>
        <w:t xml:space="preserve"> 2016 m. vyrų </w:t>
      </w:r>
      <w:r w:rsidR="00C51B3C" w:rsidRPr="00C51B3C">
        <w:rPr>
          <w:rFonts w:ascii="Times New Roman" w:eastAsia="Calibri" w:hAnsi="Times New Roman" w:cs="Times New Roman"/>
          <w:sz w:val="24"/>
          <w:szCs w:val="24"/>
        </w:rPr>
        <w:t>sergamumo psichikos ir elgesio sutrikimais vartojant alkohol</w:t>
      </w:r>
      <w:r w:rsidR="00C51B3C">
        <w:rPr>
          <w:rFonts w:ascii="Times New Roman" w:eastAsia="Calibri" w:hAnsi="Times New Roman" w:cs="Times New Roman"/>
          <w:sz w:val="24"/>
          <w:szCs w:val="24"/>
        </w:rPr>
        <w:t>į rodiklis 100 000 gyventojų 4,3</w:t>
      </w:r>
      <w:r w:rsidR="00C51B3C" w:rsidRPr="00C51B3C">
        <w:rPr>
          <w:rFonts w:ascii="Times New Roman" w:eastAsia="Calibri" w:hAnsi="Times New Roman" w:cs="Times New Roman"/>
          <w:sz w:val="24"/>
          <w:szCs w:val="24"/>
        </w:rPr>
        <w:t xml:space="preserve"> kartus viršijo moterų rodiklį, o </w:t>
      </w:r>
      <w:r w:rsidR="00C51B3C">
        <w:rPr>
          <w:rFonts w:ascii="Times New Roman" w:eastAsia="Calibri" w:hAnsi="Times New Roman" w:cs="Times New Roman"/>
          <w:sz w:val="24"/>
          <w:szCs w:val="24"/>
        </w:rPr>
        <w:t xml:space="preserve">miesto </w:t>
      </w:r>
      <w:r w:rsidR="00C51B3C" w:rsidRPr="00C51B3C">
        <w:rPr>
          <w:rFonts w:ascii="Times New Roman" w:eastAsia="Calibri" w:hAnsi="Times New Roman" w:cs="Times New Roman"/>
          <w:sz w:val="24"/>
          <w:szCs w:val="24"/>
        </w:rPr>
        <w:t xml:space="preserve">gyventojų sergamumo rodiklis  apie 1 proc. buvo didesnis už </w:t>
      </w:r>
      <w:r w:rsidR="00C51B3C">
        <w:rPr>
          <w:rFonts w:ascii="Times New Roman" w:eastAsia="Calibri" w:hAnsi="Times New Roman" w:cs="Times New Roman"/>
          <w:sz w:val="24"/>
          <w:szCs w:val="24"/>
        </w:rPr>
        <w:t>kaimo</w:t>
      </w:r>
      <w:r w:rsidR="00C51B3C" w:rsidRPr="00C51B3C">
        <w:rPr>
          <w:rFonts w:ascii="Times New Roman" w:eastAsia="Calibri" w:hAnsi="Times New Roman" w:cs="Times New Roman"/>
          <w:sz w:val="24"/>
          <w:szCs w:val="24"/>
        </w:rPr>
        <w:t xml:space="preserve"> gyventojų sergamumo rodiklį.</w:t>
      </w:r>
    </w:p>
    <w:p w:rsidR="00406DC2" w:rsidRDefault="00406DC2" w:rsidP="00C51B3C">
      <w:pPr>
        <w:spacing w:after="0" w:line="276"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Alkoholio vartojimas sukelia sunkias socialinės pasekmes bei sveikatos sutrikimus, kurie gali sukelti mirtį. 2016 m. </w:t>
      </w:r>
      <w:r w:rsidR="00CE22A3">
        <w:rPr>
          <w:rFonts w:ascii="Times New Roman" w:eastAsia="Calibri" w:hAnsi="Times New Roman" w:cs="Times New Roman"/>
          <w:sz w:val="24"/>
          <w:szCs w:val="24"/>
        </w:rPr>
        <w:t xml:space="preserve">rajone </w:t>
      </w:r>
      <w:r>
        <w:rPr>
          <w:rFonts w:ascii="Times New Roman" w:eastAsia="Calibri" w:hAnsi="Times New Roman" w:cs="Times New Roman"/>
          <w:sz w:val="24"/>
          <w:szCs w:val="24"/>
        </w:rPr>
        <w:t>mirusių</w:t>
      </w:r>
      <w:r w:rsidR="00CE22A3">
        <w:rPr>
          <w:rFonts w:ascii="Times New Roman" w:eastAsia="Calibri" w:hAnsi="Times New Roman" w:cs="Times New Roman"/>
          <w:sz w:val="24"/>
          <w:szCs w:val="24"/>
        </w:rPr>
        <w:t xml:space="preserve"> nuo alkoholio sąlygotų priežasč</w:t>
      </w:r>
      <w:r>
        <w:rPr>
          <w:rFonts w:ascii="Times New Roman" w:eastAsia="Calibri" w:hAnsi="Times New Roman" w:cs="Times New Roman"/>
          <w:sz w:val="24"/>
          <w:szCs w:val="24"/>
        </w:rPr>
        <w:t xml:space="preserve">ių skaičius 100 000 gyventojų sudarė 14,79/100 000 gyv. </w:t>
      </w:r>
      <w:r w:rsidR="00CE22A3">
        <w:rPr>
          <w:rFonts w:ascii="Times New Roman" w:eastAsia="Calibri" w:hAnsi="Times New Roman" w:cs="Times New Roman"/>
          <w:sz w:val="24"/>
          <w:szCs w:val="24"/>
        </w:rPr>
        <w:t>(Lietuvoje - 22,7/100 000 gyv.)</w:t>
      </w:r>
      <w:r w:rsidR="00C503DA">
        <w:rPr>
          <w:rFonts w:ascii="Times New Roman" w:eastAsia="Calibri" w:hAnsi="Times New Roman" w:cs="Times New Roman"/>
          <w:sz w:val="24"/>
          <w:szCs w:val="24"/>
        </w:rPr>
        <w:t xml:space="preserve"> (</w:t>
      </w:r>
      <w:r w:rsidR="006622CF">
        <w:rPr>
          <w:rFonts w:ascii="Times New Roman" w:eastAsia="Calibri" w:hAnsi="Times New Roman" w:cs="Times New Roman"/>
          <w:sz w:val="24"/>
          <w:szCs w:val="24"/>
        </w:rPr>
        <w:t>9 pav.).</w:t>
      </w:r>
    </w:p>
    <w:p w:rsidR="00CE22A3" w:rsidRPr="00330349" w:rsidRDefault="00CE22A3" w:rsidP="00CE22A3">
      <w:pPr>
        <w:spacing w:after="0" w:line="276" w:lineRule="auto"/>
        <w:ind w:firstLine="851"/>
        <w:jc w:val="center"/>
        <w:rPr>
          <w:rFonts w:ascii="Calibri" w:eastAsia="Calibri" w:hAnsi="Calibri" w:cs="Times New Roman"/>
        </w:rPr>
      </w:pPr>
      <w:r>
        <w:rPr>
          <w:noProof/>
          <w:lang w:eastAsia="lt-LT"/>
        </w:rPr>
        <w:drawing>
          <wp:inline distT="0" distB="0" distL="0" distR="0" wp14:anchorId="022B9F79" wp14:editId="5E91A625">
            <wp:extent cx="5210175" cy="1362075"/>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03DA" w:rsidRPr="008508F3" w:rsidRDefault="00C503DA" w:rsidP="00C503DA">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9</w:t>
      </w:r>
      <w:r w:rsidRPr="00330349">
        <w:rPr>
          <w:rFonts w:ascii="Times New Roman" w:eastAsia="Calibri" w:hAnsi="Times New Roman" w:cs="Times New Roman"/>
          <w:b/>
          <w:sz w:val="24"/>
          <w:szCs w:val="24"/>
        </w:rPr>
        <w:t xml:space="preserve"> pav. </w:t>
      </w:r>
      <w:r>
        <w:rPr>
          <w:rFonts w:ascii="Times New Roman" w:eastAsia="Calibri" w:hAnsi="Times New Roman" w:cs="Times New Roman"/>
          <w:b/>
          <w:sz w:val="24"/>
          <w:szCs w:val="24"/>
        </w:rPr>
        <w:t xml:space="preserve">Mirusių nuo </w:t>
      </w:r>
      <w:r w:rsidR="00D67EDB">
        <w:rPr>
          <w:rFonts w:ascii="Times New Roman" w:eastAsia="Calibri" w:hAnsi="Times New Roman" w:cs="Times New Roman"/>
          <w:b/>
          <w:sz w:val="24"/>
          <w:szCs w:val="24"/>
        </w:rPr>
        <w:t>alkoh</w:t>
      </w:r>
      <w:r>
        <w:rPr>
          <w:rFonts w:ascii="Times New Roman" w:eastAsia="Calibri" w:hAnsi="Times New Roman" w:cs="Times New Roman"/>
          <w:b/>
          <w:sz w:val="24"/>
          <w:szCs w:val="24"/>
        </w:rPr>
        <w:t xml:space="preserve">olio sąlygotų priežasčių </w:t>
      </w:r>
      <w:r w:rsidR="00D67EDB">
        <w:rPr>
          <w:rFonts w:ascii="Times New Roman" w:eastAsia="Calibri" w:hAnsi="Times New Roman" w:cs="Times New Roman"/>
          <w:b/>
          <w:sz w:val="24"/>
          <w:szCs w:val="24"/>
        </w:rPr>
        <w:t xml:space="preserve">(E24.4, F10, G31,2, G40,5, G62,1, G72,1, I42,6, K29,2, K70, K85,2, K86, P04,3, X45, X65, Y15) </w:t>
      </w:r>
      <w:r>
        <w:rPr>
          <w:rFonts w:ascii="Times New Roman" w:eastAsia="Calibri" w:hAnsi="Times New Roman" w:cs="Times New Roman"/>
          <w:b/>
          <w:sz w:val="24"/>
          <w:szCs w:val="24"/>
        </w:rPr>
        <w:t>skaičius</w:t>
      </w:r>
      <w:r w:rsidRPr="00330349">
        <w:rPr>
          <w:rFonts w:ascii="Times New Roman" w:eastAsia="Calibri" w:hAnsi="Times New Roman" w:cs="Times New Roman"/>
          <w:b/>
          <w:sz w:val="24"/>
          <w:szCs w:val="24"/>
        </w:rPr>
        <w:t xml:space="preserve"> </w:t>
      </w:r>
      <w:r w:rsidRPr="008508F3">
        <w:rPr>
          <w:rFonts w:ascii="Times New Roman" w:eastAsia="Calibri" w:hAnsi="Times New Roman" w:cs="Times New Roman"/>
          <w:b/>
          <w:sz w:val="24"/>
          <w:szCs w:val="24"/>
        </w:rPr>
        <w:t>Mažeikių rajone ir Lietuvoje 2011-2016  m. (rodiklis 100 000 gyv.)</w:t>
      </w:r>
    </w:p>
    <w:p w:rsidR="00C503DA" w:rsidRDefault="00C503DA" w:rsidP="00C503DA">
      <w:pPr>
        <w:spacing w:after="0" w:line="276" w:lineRule="auto"/>
        <w:jc w:val="both"/>
        <w:rPr>
          <w:rFonts w:ascii="Times New Roman" w:eastAsia="Calibri" w:hAnsi="Times New Roman" w:cs="Times New Roman"/>
          <w:i/>
          <w:sz w:val="18"/>
          <w:szCs w:val="18"/>
        </w:rPr>
      </w:pPr>
      <w:r w:rsidRPr="008508F3">
        <w:rPr>
          <w:rFonts w:ascii="Times New Roman" w:eastAsia="Calibri" w:hAnsi="Times New Roman" w:cs="Times New Roman"/>
          <w:i/>
          <w:sz w:val="18"/>
          <w:szCs w:val="18"/>
        </w:rPr>
        <w:t>Šaltinis: Higienos instituto sveikatos informacijos centro duomenys</w:t>
      </w:r>
    </w:p>
    <w:p w:rsidR="00C503DA" w:rsidRDefault="00C503DA" w:rsidP="00C503DA">
      <w:pPr>
        <w:spacing w:after="0" w:line="276" w:lineRule="auto"/>
        <w:jc w:val="both"/>
        <w:rPr>
          <w:rFonts w:ascii="Times New Roman" w:eastAsia="Calibri" w:hAnsi="Times New Roman" w:cs="Times New Roman"/>
          <w:i/>
          <w:sz w:val="18"/>
          <w:szCs w:val="18"/>
        </w:rPr>
      </w:pPr>
    </w:p>
    <w:p w:rsidR="00974507" w:rsidRPr="00C55434" w:rsidRDefault="00974507" w:rsidP="00C55434">
      <w:pPr>
        <w:spacing w:after="0" w:line="276" w:lineRule="auto"/>
        <w:ind w:firstLine="851"/>
        <w:jc w:val="both"/>
        <w:rPr>
          <w:rFonts w:ascii="Times New Roman" w:eastAsia="Times New Roman" w:hAnsi="Times New Roman" w:cs="Times New Roman"/>
          <w:sz w:val="24"/>
          <w:szCs w:val="24"/>
          <w:lang w:eastAsia="lt-LT"/>
        </w:rPr>
      </w:pPr>
      <w:r w:rsidRPr="00C55434">
        <w:rPr>
          <w:rFonts w:ascii="Times New Roman" w:eastAsia="Times New Roman" w:hAnsi="Times New Roman" w:cs="Times New Roman"/>
          <w:sz w:val="24"/>
          <w:szCs w:val="24"/>
          <w:lang w:eastAsia="lt-LT"/>
        </w:rPr>
        <w:t xml:space="preserve">2016 m. rajone vyrų mirtingumo rodiklis 8 kartus viršijo moterų. Gyventojų mirtingumo nuo alkoholio sąlygotų priežasčių rodiklis augo kartų su amžiumi - 18-44 m. sudarė 16,57/100 000 gyv., 45-64 m. - 18,32/100 000 gyv., 65+ </w:t>
      </w:r>
      <w:r w:rsidR="00C55434">
        <w:rPr>
          <w:rFonts w:ascii="Times New Roman" w:eastAsia="Times New Roman" w:hAnsi="Times New Roman" w:cs="Times New Roman"/>
          <w:sz w:val="24"/>
          <w:szCs w:val="24"/>
          <w:lang w:eastAsia="lt-LT"/>
        </w:rPr>
        <w:t>m. amžiaus - 22,39/100 000 gyv.</w:t>
      </w:r>
    </w:p>
    <w:p w:rsidR="00C55434" w:rsidRDefault="00C55434" w:rsidP="00C55434">
      <w:pPr>
        <w:spacing w:after="0" w:line="276" w:lineRule="auto"/>
        <w:ind w:firstLine="851"/>
        <w:jc w:val="both"/>
        <w:rPr>
          <w:rFonts w:ascii="Times New Roman" w:eastAsia="Times New Roman" w:hAnsi="Times New Roman" w:cs="Times New Roman"/>
          <w:sz w:val="24"/>
          <w:szCs w:val="24"/>
          <w:lang w:eastAsia="lt-LT"/>
        </w:rPr>
      </w:pPr>
      <w:r w:rsidRPr="00C55434">
        <w:rPr>
          <w:rFonts w:ascii="Times New Roman" w:eastAsia="Times New Roman" w:hAnsi="Times New Roman" w:cs="Times New Roman"/>
          <w:sz w:val="24"/>
          <w:szCs w:val="24"/>
          <w:lang w:eastAsia="lt-LT"/>
        </w:rPr>
        <w:t>L</w:t>
      </w:r>
      <w:r w:rsidR="00330349" w:rsidRPr="00C55434">
        <w:rPr>
          <w:rFonts w:ascii="Times New Roman" w:eastAsia="Times New Roman" w:hAnsi="Times New Roman" w:cs="Times New Roman"/>
          <w:sz w:val="24"/>
          <w:szCs w:val="24"/>
          <w:lang w:eastAsia="lt-LT"/>
        </w:rPr>
        <w:t xml:space="preserve">yginant </w:t>
      </w:r>
      <w:r w:rsidRPr="00C55434">
        <w:rPr>
          <w:rFonts w:ascii="Times New Roman" w:eastAsia="Times New Roman" w:hAnsi="Times New Roman" w:cs="Times New Roman"/>
          <w:sz w:val="24"/>
          <w:szCs w:val="24"/>
          <w:lang w:eastAsia="lt-LT"/>
        </w:rPr>
        <w:t xml:space="preserve">šį rodiklį </w:t>
      </w:r>
      <w:r w:rsidR="00330349" w:rsidRPr="00C55434">
        <w:rPr>
          <w:rFonts w:ascii="Times New Roman" w:eastAsia="Times New Roman" w:hAnsi="Times New Roman" w:cs="Times New Roman"/>
          <w:sz w:val="24"/>
          <w:szCs w:val="24"/>
          <w:lang w:eastAsia="lt-LT"/>
        </w:rPr>
        <w:t xml:space="preserve">su Lietuvos vidurkiu, </w:t>
      </w:r>
      <w:r w:rsidRPr="00C55434">
        <w:rPr>
          <w:rFonts w:ascii="Times New Roman" w:eastAsia="Times New Roman" w:hAnsi="Times New Roman" w:cs="Times New Roman"/>
          <w:sz w:val="24"/>
          <w:szCs w:val="24"/>
          <w:lang w:eastAsia="lt-LT"/>
        </w:rPr>
        <w:t>Mažeikių rajono savivaldybė</w:t>
      </w:r>
      <w:r w:rsidR="00330349" w:rsidRPr="00C55434">
        <w:rPr>
          <w:rFonts w:ascii="Times New Roman" w:eastAsia="Times New Roman" w:hAnsi="Times New Roman" w:cs="Times New Roman"/>
          <w:sz w:val="24"/>
          <w:szCs w:val="24"/>
          <w:lang w:eastAsia="lt-LT"/>
        </w:rPr>
        <w:t xml:space="preserve"> </w:t>
      </w:r>
      <w:r w:rsidRPr="00C55434">
        <w:rPr>
          <w:rFonts w:ascii="Times New Roman" w:eastAsia="Times New Roman" w:hAnsi="Times New Roman" w:cs="Times New Roman"/>
          <w:sz w:val="24"/>
          <w:szCs w:val="24"/>
          <w:lang w:eastAsia="lt-LT"/>
        </w:rPr>
        <w:t>patenka į geriausia savivaldybių kvantilių grupę (žalioji zona).</w:t>
      </w:r>
      <w:r w:rsidR="00623BB9">
        <w:rPr>
          <w:rFonts w:ascii="Times New Roman" w:eastAsia="Times New Roman" w:hAnsi="Times New Roman" w:cs="Times New Roman"/>
          <w:sz w:val="24"/>
          <w:szCs w:val="24"/>
          <w:lang w:eastAsia="lt-LT"/>
        </w:rPr>
        <w:t xml:space="preserve"> </w:t>
      </w:r>
    </w:p>
    <w:p w:rsidR="00C55434" w:rsidRDefault="00623BB9" w:rsidP="00D67EDB">
      <w:pPr>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Informatikos ir ryšių departamento prie Vidaus reikalų ministerijos duomenimis, nusikalstomos veiklos, susijusios su disponavimu narkotinėmis medžiagomis ir kontrabandą, 2016 m. Lietuvoje sudarė 1 555 atvejai</w:t>
      </w:r>
      <w:r w:rsidR="00810A9A">
        <w:rPr>
          <w:rFonts w:ascii="Times New Roman" w:eastAsia="Times New Roman" w:hAnsi="Times New Roman" w:cs="Times New Roman"/>
          <w:sz w:val="24"/>
          <w:szCs w:val="24"/>
          <w:lang w:eastAsia="lt-LT"/>
        </w:rPr>
        <w:t xml:space="preserve"> - 54,2/100 000 gyv. </w:t>
      </w:r>
      <w:r>
        <w:rPr>
          <w:rFonts w:ascii="Times New Roman" w:eastAsia="Times New Roman" w:hAnsi="Times New Roman" w:cs="Times New Roman"/>
          <w:sz w:val="24"/>
          <w:szCs w:val="24"/>
          <w:lang w:eastAsia="lt-LT"/>
        </w:rPr>
        <w:t xml:space="preserve"> </w:t>
      </w:r>
      <w:r w:rsidR="00810A9A">
        <w:rPr>
          <w:rFonts w:ascii="Times New Roman" w:eastAsia="Times New Roman" w:hAnsi="Times New Roman" w:cs="Times New Roman"/>
          <w:sz w:val="24"/>
          <w:szCs w:val="24"/>
          <w:lang w:eastAsia="lt-LT"/>
        </w:rPr>
        <w:t>Mažeikių rajone šis rodiklis buvo per puse maž</w:t>
      </w:r>
      <w:r w:rsidR="00081B62">
        <w:rPr>
          <w:rFonts w:ascii="Times New Roman" w:eastAsia="Times New Roman" w:hAnsi="Times New Roman" w:cs="Times New Roman"/>
          <w:sz w:val="24"/>
          <w:szCs w:val="24"/>
          <w:lang w:eastAsia="lt-LT"/>
        </w:rPr>
        <w:t>esnis ir siekė 20,3/100 000 gyv.</w:t>
      </w:r>
    </w:p>
    <w:p w:rsidR="00A145C4" w:rsidRPr="00D67EDB" w:rsidRDefault="00A145C4" w:rsidP="00D67EDB">
      <w:pPr>
        <w:spacing w:after="0" w:line="276" w:lineRule="auto"/>
        <w:ind w:firstLine="851"/>
        <w:jc w:val="both"/>
        <w:rPr>
          <w:rFonts w:ascii="Times New Roman" w:eastAsia="Times New Roman" w:hAnsi="Times New Roman" w:cs="Times New Roman"/>
          <w:sz w:val="24"/>
          <w:szCs w:val="24"/>
          <w:lang w:eastAsia="lt-LT"/>
        </w:rPr>
      </w:pPr>
    </w:p>
    <w:p w:rsidR="00330349" w:rsidRPr="00330349" w:rsidRDefault="00330349" w:rsidP="00330349">
      <w:pPr>
        <w:spacing w:after="0" w:line="240" w:lineRule="auto"/>
        <w:jc w:val="center"/>
        <w:rPr>
          <w:rFonts w:ascii="TimesNewRoman,Bold" w:eastAsia="Times New Roman" w:hAnsi="TimesNewRoman,Bold" w:cs="TimesNewRoman,Bold"/>
          <w:b/>
          <w:bCs/>
          <w:sz w:val="24"/>
          <w:szCs w:val="24"/>
          <w:lang w:eastAsia="lt-LT"/>
        </w:rPr>
      </w:pPr>
      <w:r w:rsidRPr="00330349">
        <w:rPr>
          <w:rFonts w:ascii="TimesNewRoman,Bold" w:eastAsia="Times New Roman" w:hAnsi="TimesNewRoman,Bold" w:cs="TimesNewRoman,Bold"/>
          <w:b/>
          <w:bCs/>
          <w:sz w:val="24"/>
          <w:szCs w:val="24"/>
          <w:lang w:eastAsia="lt-LT"/>
        </w:rPr>
        <w:t>2.4. INFEKCINIŲ IR LYTIŠKAI PLINTANČIŲ LIGŲ PAPLITIMAS</w:t>
      </w:r>
    </w:p>
    <w:p w:rsidR="00330349" w:rsidRPr="00330349" w:rsidRDefault="00330349" w:rsidP="00330349">
      <w:pPr>
        <w:spacing w:after="0" w:line="240" w:lineRule="auto"/>
        <w:jc w:val="both"/>
        <w:rPr>
          <w:rFonts w:ascii="TimesNewRoman,Bold" w:eastAsia="Times New Roman" w:hAnsi="TimesNewRoman,Bold" w:cs="TimesNewRoman,Bold"/>
          <w:b/>
          <w:bCs/>
          <w:sz w:val="24"/>
          <w:szCs w:val="24"/>
          <w:lang w:eastAsia="lt-LT"/>
        </w:rPr>
      </w:pPr>
    </w:p>
    <w:p w:rsidR="001B2DA5" w:rsidRDefault="001B2DA5" w:rsidP="001B2DA5">
      <w:pPr>
        <w:autoSpaceDE w:val="0"/>
        <w:autoSpaceDN w:val="0"/>
        <w:adjustRightInd w:val="0"/>
        <w:spacing w:after="0" w:line="276" w:lineRule="auto"/>
        <w:ind w:firstLine="851"/>
        <w:jc w:val="both"/>
        <w:rPr>
          <w:rFonts w:ascii="Times New Roman" w:eastAsia="Times New Roman" w:hAnsi="Times New Roman" w:cs="TimesNewRoman,Bold"/>
          <w:bCs/>
          <w:sz w:val="24"/>
          <w:szCs w:val="24"/>
          <w:lang w:eastAsia="lt-LT"/>
        </w:rPr>
      </w:pPr>
      <w:r w:rsidRPr="00330349">
        <w:rPr>
          <w:rFonts w:ascii="Times New Roman" w:eastAsia="Times New Roman" w:hAnsi="Times New Roman" w:cs="TimesNewRoman,Bold"/>
          <w:bCs/>
          <w:sz w:val="24"/>
          <w:szCs w:val="24"/>
          <w:lang w:eastAsia="lt-LT"/>
        </w:rPr>
        <w:t>Iš infekcinių ligų, kurių plitimui ženklią įtaką turi žmonių elgsena, galime išskirti tokias ligas, kaip tuberkuliozė ir lytiškai plintančios ligos.</w:t>
      </w:r>
    </w:p>
    <w:p w:rsidR="001B2DA5" w:rsidRPr="001B2DA5" w:rsidRDefault="001B2DA5" w:rsidP="001B2DA5">
      <w:pPr>
        <w:autoSpaceDE w:val="0"/>
        <w:autoSpaceDN w:val="0"/>
        <w:adjustRightInd w:val="0"/>
        <w:spacing w:after="0" w:line="276" w:lineRule="auto"/>
        <w:ind w:firstLine="851"/>
        <w:jc w:val="both"/>
        <w:rPr>
          <w:rFonts w:ascii="Times New Roman" w:eastAsia="Times New Roman" w:hAnsi="Times New Roman" w:cs="TimesNewRoman,Bold"/>
          <w:bCs/>
          <w:sz w:val="24"/>
          <w:szCs w:val="24"/>
          <w:lang w:eastAsia="lt-LT"/>
        </w:rPr>
      </w:pPr>
      <w:r>
        <w:rPr>
          <w:rFonts w:ascii="Times New Roman" w:eastAsia="Times New Roman" w:hAnsi="Times New Roman" w:cs="Times New Roman"/>
          <w:sz w:val="24"/>
          <w:szCs w:val="24"/>
        </w:rPr>
        <w:t>2016</w:t>
      </w:r>
      <w:r w:rsidRPr="00330349">
        <w:rPr>
          <w:rFonts w:ascii="Times New Roman" w:eastAsia="Times New Roman" w:hAnsi="Times New Roman" w:cs="Times New Roman"/>
          <w:sz w:val="24"/>
          <w:szCs w:val="24"/>
        </w:rPr>
        <w:t xml:space="preserve"> m. </w:t>
      </w:r>
      <w:r w:rsidR="00420D83">
        <w:rPr>
          <w:rFonts w:ascii="Times New Roman" w:eastAsia="Times New Roman" w:hAnsi="Times New Roman" w:cs="Times New Roman"/>
          <w:sz w:val="24"/>
          <w:szCs w:val="24"/>
        </w:rPr>
        <w:t xml:space="preserve">Lietuvoje </w:t>
      </w:r>
      <w:r w:rsidRPr="00330349">
        <w:rPr>
          <w:rFonts w:ascii="Times New Roman" w:eastAsia="Times New Roman" w:hAnsi="Times New Roman" w:cs="Times New Roman"/>
          <w:sz w:val="24"/>
          <w:szCs w:val="24"/>
        </w:rPr>
        <w:t xml:space="preserve">buvo užregistruoti </w:t>
      </w:r>
      <w:r w:rsidR="00420D83">
        <w:rPr>
          <w:rFonts w:ascii="Times New Roman" w:eastAsia="Times New Roman" w:hAnsi="Times New Roman" w:cs="Times New Roman"/>
          <w:sz w:val="24"/>
          <w:szCs w:val="24"/>
        </w:rPr>
        <w:t xml:space="preserve">1 150 asmenų </w:t>
      </w:r>
      <w:r w:rsidRPr="00455C6A">
        <w:rPr>
          <w:rFonts w:ascii="Times New Roman" w:eastAsia="Times New Roman" w:hAnsi="Times New Roman" w:cs="Times New Roman"/>
          <w:sz w:val="24"/>
          <w:szCs w:val="24"/>
        </w:rPr>
        <w:t>sergan</w:t>
      </w:r>
      <w:r w:rsidR="00420D83" w:rsidRPr="00455C6A">
        <w:rPr>
          <w:rFonts w:ascii="Times New Roman" w:eastAsia="Times New Roman" w:hAnsi="Times New Roman" w:cs="Times New Roman"/>
          <w:sz w:val="24"/>
          <w:szCs w:val="24"/>
        </w:rPr>
        <w:t>čių</w:t>
      </w:r>
      <w:r w:rsidRPr="00455C6A">
        <w:rPr>
          <w:rFonts w:ascii="Times New Roman" w:eastAsia="Times New Roman" w:hAnsi="Times New Roman" w:cs="Times New Roman"/>
          <w:sz w:val="24"/>
          <w:szCs w:val="24"/>
        </w:rPr>
        <w:t xml:space="preserve"> </w:t>
      </w:r>
      <w:r w:rsidRPr="003B048A">
        <w:rPr>
          <w:rFonts w:ascii="Times New Roman" w:eastAsia="Times New Roman" w:hAnsi="Times New Roman" w:cs="Times New Roman"/>
          <w:b/>
          <w:i/>
          <w:sz w:val="24"/>
          <w:szCs w:val="24"/>
        </w:rPr>
        <w:t>tuberkulioze</w:t>
      </w:r>
      <w:r w:rsidR="00420D83" w:rsidRPr="00455C6A">
        <w:rPr>
          <w:rFonts w:ascii="Times New Roman" w:eastAsia="Times New Roman" w:hAnsi="Times New Roman" w:cs="Times New Roman"/>
          <w:sz w:val="24"/>
          <w:szCs w:val="24"/>
        </w:rPr>
        <w:t>, iš jų</w:t>
      </w:r>
      <w:r w:rsidR="00420D83" w:rsidRPr="00420D83">
        <w:rPr>
          <w:rFonts w:ascii="Times New Roman" w:eastAsia="Times New Roman" w:hAnsi="Times New Roman" w:cs="Times New Roman"/>
          <w:sz w:val="24"/>
          <w:szCs w:val="24"/>
        </w:rPr>
        <w:t xml:space="preserve"> 19 asmenų</w:t>
      </w:r>
      <w:r w:rsidR="00455C6A">
        <w:rPr>
          <w:rFonts w:ascii="Times New Roman" w:eastAsia="Times New Roman" w:hAnsi="Times New Roman" w:cs="Times New Roman"/>
          <w:sz w:val="24"/>
          <w:szCs w:val="24"/>
        </w:rPr>
        <w:t xml:space="preserve"> registruoti</w:t>
      </w:r>
      <w:r w:rsidR="00420D83">
        <w:rPr>
          <w:rFonts w:ascii="Times New Roman" w:eastAsia="Times New Roman" w:hAnsi="Times New Roman" w:cs="Times New Roman"/>
          <w:sz w:val="24"/>
          <w:szCs w:val="24"/>
        </w:rPr>
        <w:t xml:space="preserve"> Mažeikių rajono </w:t>
      </w:r>
      <w:r w:rsidR="00420D83" w:rsidRPr="00420D83">
        <w:rPr>
          <w:rFonts w:ascii="Times New Roman" w:eastAsia="Times New Roman" w:hAnsi="Times New Roman" w:cs="Times New Roman"/>
          <w:sz w:val="24"/>
          <w:szCs w:val="24"/>
        </w:rPr>
        <w:t>savivaldybėje</w:t>
      </w:r>
      <w:r w:rsidRPr="00330349">
        <w:rPr>
          <w:rFonts w:ascii="Times New Roman" w:eastAsia="Times New Roman" w:hAnsi="Times New Roman" w:cs="Times New Roman"/>
          <w:sz w:val="24"/>
          <w:szCs w:val="24"/>
        </w:rPr>
        <w:t xml:space="preserve">. </w:t>
      </w:r>
      <w:r w:rsidR="00455C6A">
        <w:rPr>
          <w:rFonts w:ascii="Times New Roman" w:eastAsia="Times New Roman" w:hAnsi="Times New Roman" w:cs="Times New Roman"/>
          <w:sz w:val="24"/>
          <w:szCs w:val="24"/>
        </w:rPr>
        <w:t xml:space="preserve">2016 m., liginant su 2015 m., rajone, kaip ir Lietuvoje, sergančių asmenų skaičius siek tiek sumažėjo (2015 m. Mažeikių rajono savivaldybėje - 25 asmenys, Lietuvoje - 1 215 asmenų). </w:t>
      </w:r>
    </w:p>
    <w:p w:rsidR="00095DE0" w:rsidRDefault="006622CF" w:rsidP="006622CF">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viso 2016 m. Lietuvoje buvo diagnozuoti 832 susirgimai (7 iš jų buvo diagnozuoti užsienečiams) ŽIV ir lytiškai plintančiomis ligomis (sifilių, gonokokinė infekcija, chlamidioze)</w:t>
      </w:r>
      <w:r w:rsidR="001B2DA5">
        <w:rPr>
          <w:rFonts w:ascii="Times New Roman" w:eastAsia="Times New Roman" w:hAnsi="Times New Roman" w:cs="Times New Roman"/>
          <w:sz w:val="24"/>
          <w:szCs w:val="24"/>
        </w:rPr>
        <w:t>. Mažeikių rajone 2016 m. buvo užr</w:t>
      </w:r>
      <w:r w:rsidR="00455C6A">
        <w:rPr>
          <w:rFonts w:ascii="Times New Roman" w:eastAsia="Times New Roman" w:hAnsi="Times New Roman" w:cs="Times New Roman"/>
          <w:sz w:val="24"/>
          <w:szCs w:val="24"/>
        </w:rPr>
        <w:t xml:space="preserve">egistruoti 9 sifilio atvejai (2015 m. - 8), gonorėjos - </w:t>
      </w:r>
      <w:r w:rsidR="001B2DA5">
        <w:rPr>
          <w:rFonts w:ascii="Times New Roman" w:eastAsia="Times New Roman" w:hAnsi="Times New Roman" w:cs="Times New Roman"/>
          <w:sz w:val="24"/>
          <w:szCs w:val="24"/>
        </w:rPr>
        <w:t xml:space="preserve">3 </w:t>
      </w:r>
      <w:r w:rsidR="00455C6A">
        <w:rPr>
          <w:rFonts w:ascii="Times New Roman" w:eastAsia="Times New Roman" w:hAnsi="Times New Roman" w:cs="Times New Roman"/>
          <w:sz w:val="24"/>
          <w:szCs w:val="24"/>
        </w:rPr>
        <w:t xml:space="preserve">atvejai (2015 m. - 2), </w:t>
      </w:r>
      <w:r w:rsidR="00095DE0">
        <w:rPr>
          <w:rFonts w:ascii="Times New Roman" w:eastAsia="Times New Roman" w:hAnsi="Times New Roman" w:cs="Times New Roman"/>
          <w:sz w:val="24"/>
          <w:szCs w:val="24"/>
        </w:rPr>
        <w:t>8</w:t>
      </w:r>
      <w:r w:rsidR="00455C6A">
        <w:rPr>
          <w:rFonts w:ascii="Times New Roman" w:eastAsia="Times New Roman" w:hAnsi="Times New Roman" w:cs="Times New Roman"/>
          <w:sz w:val="24"/>
          <w:szCs w:val="24"/>
        </w:rPr>
        <w:t xml:space="preserve"> </w:t>
      </w:r>
      <w:r w:rsidR="00455C6A" w:rsidRPr="00330349">
        <w:rPr>
          <w:rFonts w:ascii="Times New Roman" w:eastAsia="Times New Roman" w:hAnsi="Times New Roman" w:cs="Times New Roman"/>
          <w:sz w:val="24"/>
          <w:szCs w:val="24"/>
        </w:rPr>
        <w:t>nauji užsikrėtimo ŽIV infekcija atvejai</w:t>
      </w:r>
      <w:r w:rsidR="00095DE0">
        <w:rPr>
          <w:rFonts w:ascii="Times New Roman" w:eastAsia="Times New Roman" w:hAnsi="Times New Roman" w:cs="Times New Roman"/>
          <w:sz w:val="24"/>
          <w:szCs w:val="24"/>
        </w:rPr>
        <w:t xml:space="preserve"> (2015 m. - 3), AIDS - 1 naujas atvejis. </w:t>
      </w:r>
      <w:r w:rsidR="00095DE0" w:rsidRPr="00330349">
        <w:rPr>
          <w:rFonts w:ascii="Times New Roman" w:eastAsia="Times New Roman" w:hAnsi="Times New Roman" w:cs="Times New Roman"/>
          <w:sz w:val="24"/>
          <w:szCs w:val="24"/>
        </w:rPr>
        <w:t xml:space="preserve"> </w:t>
      </w:r>
    </w:p>
    <w:p w:rsidR="00330349" w:rsidRPr="00EC497C" w:rsidRDefault="00330349" w:rsidP="00C82F3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EC497C">
        <w:rPr>
          <w:rFonts w:ascii="Times New Roman" w:eastAsia="Times New Roman" w:hAnsi="Times New Roman" w:cs="Times New Roman"/>
          <w:sz w:val="24"/>
          <w:szCs w:val="24"/>
        </w:rPr>
        <w:t>Per pas</w:t>
      </w:r>
      <w:r w:rsidR="00C82F33" w:rsidRPr="00EC497C">
        <w:rPr>
          <w:rFonts w:ascii="Times New Roman" w:eastAsia="Times New Roman" w:hAnsi="Times New Roman" w:cs="Times New Roman"/>
          <w:sz w:val="24"/>
          <w:szCs w:val="24"/>
        </w:rPr>
        <w:t>kutinius trejus metus (2013</w:t>
      </w:r>
      <w:r w:rsidR="006622CF" w:rsidRPr="00EC497C">
        <w:rPr>
          <w:rFonts w:ascii="Times New Roman" w:eastAsia="Times New Roman" w:hAnsi="Times New Roman" w:cs="Times New Roman"/>
          <w:sz w:val="24"/>
          <w:szCs w:val="24"/>
        </w:rPr>
        <w:t>-2016</w:t>
      </w:r>
      <w:r w:rsidRPr="00EC497C">
        <w:rPr>
          <w:rFonts w:ascii="Times New Roman" w:eastAsia="Times New Roman" w:hAnsi="Times New Roman" w:cs="Times New Roman"/>
          <w:sz w:val="24"/>
          <w:szCs w:val="24"/>
        </w:rPr>
        <w:t xml:space="preserve"> m.) sergamumas </w:t>
      </w:r>
      <w:r w:rsidR="00C82F33" w:rsidRPr="003B048A">
        <w:rPr>
          <w:rFonts w:ascii="Times New Roman" w:eastAsia="Times New Roman" w:hAnsi="Times New Roman" w:cs="Times New Roman"/>
          <w:b/>
          <w:i/>
          <w:sz w:val="24"/>
          <w:szCs w:val="24"/>
        </w:rPr>
        <w:t>lytiškai plintančiomis ligomis</w:t>
      </w:r>
      <w:r w:rsidR="00C82F33" w:rsidRPr="00EC497C">
        <w:rPr>
          <w:rFonts w:ascii="Times New Roman" w:eastAsia="Times New Roman" w:hAnsi="Times New Roman" w:cs="Times New Roman"/>
          <w:sz w:val="24"/>
          <w:szCs w:val="24"/>
        </w:rPr>
        <w:t xml:space="preserve"> Lietuvoje nuolat mažėjo. Mažeikių rajono savivaldybėje 2016</w:t>
      </w:r>
      <w:r w:rsidRPr="00EC497C">
        <w:rPr>
          <w:rFonts w:ascii="Times New Roman" w:eastAsia="Times New Roman" w:hAnsi="Times New Roman" w:cs="Times New Roman"/>
          <w:sz w:val="24"/>
          <w:szCs w:val="24"/>
        </w:rPr>
        <w:t xml:space="preserve"> m., lyginant su 2014 m., sergamumo rodiklis 100 000 gyventojų sumažėjo </w:t>
      </w:r>
      <w:r w:rsidR="00C82F33" w:rsidRPr="00EC497C">
        <w:rPr>
          <w:rFonts w:ascii="Times New Roman" w:eastAsia="Times New Roman" w:hAnsi="Times New Roman" w:cs="Times New Roman"/>
          <w:sz w:val="24"/>
          <w:szCs w:val="24"/>
        </w:rPr>
        <w:t>3 proc. ir apie 3 kartus</w:t>
      </w:r>
      <w:r w:rsidRPr="00EC497C">
        <w:rPr>
          <w:rFonts w:ascii="Times New Roman" w:eastAsia="Times New Roman" w:hAnsi="Times New Roman" w:cs="Times New Roman"/>
          <w:sz w:val="24"/>
          <w:szCs w:val="24"/>
        </w:rPr>
        <w:t xml:space="preserve"> </w:t>
      </w:r>
      <w:r w:rsidR="00C82F33" w:rsidRPr="00EC497C">
        <w:rPr>
          <w:rFonts w:ascii="Times New Roman" w:eastAsia="Times New Roman" w:hAnsi="Times New Roman" w:cs="Times New Roman"/>
          <w:sz w:val="24"/>
          <w:szCs w:val="24"/>
        </w:rPr>
        <w:t>buvo mažesnis už Lietuvos vidurkį (10</w:t>
      </w:r>
      <w:r w:rsidRPr="00EC497C">
        <w:rPr>
          <w:rFonts w:ascii="Times New Roman" w:eastAsia="Times New Roman" w:hAnsi="Times New Roman" w:cs="Times New Roman"/>
          <w:sz w:val="24"/>
          <w:szCs w:val="24"/>
        </w:rPr>
        <w:t xml:space="preserve"> pav.).</w:t>
      </w:r>
      <w:r w:rsidR="003B048A">
        <w:rPr>
          <w:rFonts w:ascii="Times New Roman" w:eastAsia="Times New Roman" w:hAnsi="Times New Roman" w:cs="Times New Roman"/>
          <w:sz w:val="24"/>
          <w:szCs w:val="24"/>
        </w:rPr>
        <w:t xml:space="preserve"> </w:t>
      </w:r>
    </w:p>
    <w:p w:rsidR="00330349" w:rsidRPr="00330349" w:rsidRDefault="00330349" w:rsidP="00C82F33">
      <w:pPr>
        <w:spacing w:after="0" w:line="276" w:lineRule="auto"/>
        <w:jc w:val="center"/>
        <w:rPr>
          <w:rFonts w:ascii="Times New Roman" w:eastAsia="Times New Roman" w:hAnsi="Times New Roman" w:cs="Times New Roman"/>
          <w:b/>
          <w:sz w:val="24"/>
          <w:szCs w:val="24"/>
        </w:rPr>
      </w:pPr>
      <w:r w:rsidRPr="00330349">
        <w:rPr>
          <w:rFonts w:ascii="Calibri" w:eastAsia="Calibri" w:hAnsi="Calibri" w:cs="Times New Roman"/>
          <w:noProof/>
          <w:lang w:eastAsia="lt-LT"/>
        </w:rPr>
        <w:drawing>
          <wp:inline distT="0" distB="0" distL="0" distR="0" wp14:anchorId="4F5723D7" wp14:editId="5D06DE26">
            <wp:extent cx="4629150" cy="1457325"/>
            <wp:effectExtent l="0" t="0" r="0" b="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0349" w:rsidRPr="00330349" w:rsidRDefault="00C82F33" w:rsidP="0033034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sidR="00330349" w:rsidRPr="00330349">
        <w:rPr>
          <w:rFonts w:ascii="Times New Roman" w:eastAsia="Times New Roman" w:hAnsi="Times New Roman" w:cs="Times New Roman"/>
          <w:b/>
          <w:sz w:val="24"/>
          <w:szCs w:val="24"/>
        </w:rPr>
        <w:t xml:space="preserve"> pav. Sergamumo </w:t>
      </w:r>
      <w:r>
        <w:rPr>
          <w:rFonts w:ascii="Times New Roman" w:eastAsia="Times New Roman" w:hAnsi="Times New Roman" w:cs="Times New Roman"/>
          <w:b/>
          <w:sz w:val="24"/>
          <w:szCs w:val="24"/>
        </w:rPr>
        <w:t>lytiškai plintančiomis ligomis</w:t>
      </w:r>
      <w:r w:rsidRPr="0033034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(A5</w:t>
      </w:r>
      <w:r w:rsidR="00330349" w:rsidRPr="00330349">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A64</w:t>
      </w:r>
      <w:r w:rsidR="00330349" w:rsidRPr="00330349">
        <w:rPr>
          <w:rFonts w:ascii="Times New Roman" w:eastAsia="Times New Roman" w:hAnsi="Times New Roman" w:cs="Times New Roman"/>
          <w:b/>
          <w:sz w:val="24"/>
          <w:szCs w:val="24"/>
        </w:rPr>
        <w:t>) dinamika M</w:t>
      </w:r>
      <w:r>
        <w:rPr>
          <w:rFonts w:ascii="Times New Roman" w:eastAsia="Times New Roman" w:hAnsi="Times New Roman" w:cs="Times New Roman"/>
          <w:b/>
          <w:sz w:val="24"/>
          <w:szCs w:val="24"/>
        </w:rPr>
        <w:t>ažeikių rajone ir Lietuvoje 2011-2016</w:t>
      </w:r>
      <w:r w:rsidR="00330349" w:rsidRPr="00330349">
        <w:rPr>
          <w:rFonts w:ascii="Times New Roman" w:eastAsia="Times New Roman" w:hAnsi="Times New Roman" w:cs="Times New Roman"/>
          <w:b/>
          <w:sz w:val="24"/>
          <w:szCs w:val="24"/>
        </w:rPr>
        <w:t xml:space="preserve"> m. (rodiklis 100 000 gyv.)</w:t>
      </w:r>
    </w:p>
    <w:p w:rsidR="00330349" w:rsidRPr="00330349" w:rsidRDefault="00330349" w:rsidP="00330349">
      <w:pPr>
        <w:spacing w:after="0" w:line="276" w:lineRule="auto"/>
        <w:jc w:val="both"/>
        <w:rPr>
          <w:rFonts w:ascii="Times New Roman" w:eastAsia="Times New Roman" w:hAnsi="Times New Roman" w:cs="Times New Roman"/>
          <w:i/>
          <w:sz w:val="18"/>
          <w:szCs w:val="18"/>
        </w:rPr>
      </w:pPr>
      <w:r w:rsidRPr="00330349">
        <w:rPr>
          <w:rFonts w:ascii="Times New Roman" w:eastAsia="Times New Roman" w:hAnsi="Times New Roman" w:cs="Times New Roman"/>
          <w:i/>
          <w:sz w:val="18"/>
          <w:szCs w:val="18"/>
        </w:rPr>
        <w:t>Šaltinis: Higienos instituto sveikatos informacijos centro duomenys</w:t>
      </w:r>
    </w:p>
    <w:p w:rsidR="00330349" w:rsidRPr="00330349" w:rsidRDefault="00330349" w:rsidP="00330349">
      <w:pPr>
        <w:spacing w:after="0" w:line="240" w:lineRule="auto"/>
        <w:jc w:val="both"/>
        <w:rPr>
          <w:rFonts w:ascii="Times New Roman" w:eastAsia="Times New Roman" w:hAnsi="Times New Roman" w:cs="Times New Roman"/>
          <w:i/>
          <w:sz w:val="18"/>
          <w:szCs w:val="18"/>
        </w:rPr>
      </w:pPr>
    </w:p>
    <w:p w:rsidR="003B048A" w:rsidRPr="00EC497C" w:rsidRDefault="003B048A" w:rsidP="003B048A">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Analizuojant pagal amžių, daugiausiai sirgo 25-64 m. amžiaus asmenys - 648,99/100 000 gyv., tarp 0-24 m. amžiaus asmenų sergamumas siekė 247,26/100 000 gyv., o tarp 65+ m. amžiaus asmenų - 47/100 000 gyv.</w:t>
      </w:r>
    </w:p>
    <w:p w:rsidR="00EC497C" w:rsidRDefault="00EC497C" w:rsidP="003B048A">
      <w:pPr>
        <w:autoSpaceDE w:val="0"/>
        <w:autoSpaceDN w:val="0"/>
        <w:adjustRightInd w:val="0"/>
        <w:spacing w:after="0" w:line="276" w:lineRule="auto"/>
        <w:jc w:val="center"/>
        <w:rPr>
          <w:rFonts w:ascii="Times New Roman" w:eastAsia="Times New Roman" w:hAnsi="Times New Roman" w:cs="Times New Roman"/>
          <w:sz w:val="24"/>
          <w:szCs w:val="24"/>
        </w:rPr>
      </w:pPr>
      <w:r>
        <w:rPr>
          <w:noProof/>
          <w:lang w:eastAsia="lt-LT"/>
        </w:rPr>
        <w:drawing>
          <wp:inline distT="0" distB="0" distL="0" distR="0" wp14:anchorId="7F5A5B72" wp14:editId="48730F7D">
            <wp:extent cx="4600575" cy="1362075"/>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4ACD" w:rsidRPr="00330349" w:rsidRDefault="00884ACD" w:rsidP="00884ACD">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sidRPr="00330349">
        <w:rPr>
          <w:rFonts w:ascii="Times New Roman" w:eastAsia="Times New Roman" w:hAnsi="Times New Roman" w:cs="Times New Roman"/>
          <w:b/>
          <w:sz w:val="24"/>
          <w:szCs w:val="24"/>
        </w:rPr>
        <w:t xml:space="preserve"> pav. Sergamumo </w:t>
      </w:r>
      <w:r>
        <w:rPr>
          <w:rFonts w:ascii="Times New Roman" w:eastAsia="Times New Roman" w:hAnsi="Times New Roman" w:cs="Times New Roman"/>
          <w:b/>
          <w:sz w:val="24"/>
          <w:szCs w:val="24"/>
        </w:rPr>
        <w:t>ŽIV</w:t>
      </w:r>
      <w:r w:rsidRPr="0033034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(B20-B24</w:t>
      </w:r>
      <w:r w:rsidRPr="00330349">
        <w:rPr>
          <w:rFonts w:ascii="Times New Roman" w:eastAsia="Times New Roman" w:hAnsi="Times New Roman" w:cs="Times New Roman"/>
          <w:b/>
          <w:sz w:val="24"/>
          <w:szCs w:val="24"/>
        </w:rPr>
        <w:t>) dinamika M</w:t>
      </w:r>
      <w:r>
        <w:rPr>
          <w:rFonts w:ascii="Times New Roman" w:eastAsia="Times New Roman" w:hAnsi="Times New Roman" w:cs="Times New Roman"/>
          <w:b/>
          <w:sz w:val="24"/>
          <w:szCs w:val="24"/>
        </w:rPr>
        <w:t>ažeikių rajone ir Lietuvoje 2011-2016</w:t>
      </w:r>
      <w:r w:rsidRPr="00330349">
        <w:rPr>
          <w:rFonts w:ascii="Times New Roman" w:eastAsia="Times New Roman" w:hAnsi="Times New Roman" w:cs="Times New Roman"/>
          <w:b/>
          <w:sz w:val="24"/>
          <w:szCs w:val="24"/>
        </w:rPr>
        <w:t xml:space="preserve"> m. (rodiklis 100 000 gyv.)</w:t>
      </w:r>
    </w:p>
    <w:p w:rsidR="00884ACD" w:rsidRPr="00330349" w:rsidRDefault="00884ACD" w:rsidP="00884ACD">
      <w:pPr>
        <w:autoSpaceDE w:val="0"/>
        <w:autoSpaceDN w:val="0"/>
        <w:adjustRightInd w:val="0"/>
        <w:spacing w:after="0" w:line="276" w:lineRule="auto"/>
        <w:rPr>
          <w:rFonts w:ascii="Times New Roman" w:eastAsia="Times New Roman" w:hAnsi="Times New Roman" w:cs="Times New Roman"/>
          <w:sz w:val="24"/>
          <w:szCs w:val="24"/>
        </w:rPr>
      </w:pPr>
      <w:r w:rsidRPr="00330349">
        <w:rPr>
          <w:rFonts w:ascii="Times New Roman" w:eastAsia="Times New Roman" w:hAnsi="Times New Roman" w:cs="Times New Roman"/>
          <w:i/>
          <w:sz w:val="18"/>
          <w:szCs w:val="18"/>
        </w:rPr>
        <w:t>Šaltinis: Higienos instituto sveikatos informacijos centro duomenys</w:t>
      </w:r>
    </w:p>
    <w:p w:rsidR="00A145C4" w:rsidRDefault="00A145C4" w:rsidP="00A145C4">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 paskutinį trejų metų ŽIV infekcijos registravimo savivaldybėje laikotarpį (2014-2016 m.) užregistruota 14 ŽIV infekcijos atvejų. 2016 m. Mažeikių rajone sergamumo ŽIV infekcija rodiklis padidėjo nuo 5,38 atv./100 000 gyv. 2014 m. iki 14,79 atv./100 000 gyv. (11 pav.).</w:t>
      </w:r>
    </w:p>
    <w:p w:rsidR="00330349" w:rsidRPr="00330349" w:rsidRDefault="00173E3A" w:rsidP="00372FB4">
      <w:pPr>
        <w:autoSpaceDE w:val="0"/>
        <w:autoSpaceDN w:val="0"/>
        <w:adjustRightInd w:val="0"/>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Išanalizavus 2016</w:t>
      </w:r>
      <w:r w:rsidR="00330349" w:rsidRPr="00330349">
        <w:rPr>
          <w:rFonts w:ascii="Times New Roman" w:eastAsia="Times New Roman" w:hAnsi="Times New Roman" w:cs="Times New Roman"/>
          <w:sz w:val="24"/>
          <w:szCs w:val="24"/>
          <w:lang w:eastAsia="lt-LT"/>
        </w:rPr>
        <w:t xml:space="preserve"> m. PRS rodiklius, Mažeikių rajono gyventojų sergamumas ŽIV ir lytiškai plintančiomis ligomis (B20-B24, Z21, A50-A54, A56) 100 000 gyv. </w:t>
      </w:r>
      <w:r>
        <w:rPr>
          <w:rFonts w:ascii="Times New Roman" w:eastAsia="Times New Roman" w:hAnsi="Times New Roman" w:cs="Times New Roman"/>
          <w:sz w:val="24"/>
          <w:szCs w:val="24"/>
          <w:lang w:eastAsia="lt-LT"/>
        </w:rPr>
        <w:t>2 kartus</w:t>
      </w:r>
      <w:r w:rsidR="00330349" w:rsidRPr="00330349">
        <w:rPr>
          <w:rFonts w:ascii="Times New Roman" w:eastAsia="Times New Roman" w:hAnsi="Times New Roman" w:cs="Times New Roman"/>
          <w:sz w:val="24"/>
          <w:szCs w:val="24"/>
          <w:lang w:eastAsia="lt-LT"/>
        </w:rPr>
        <w:t xml:space="preserve"> viršijo Lietuvos vidurkį, o vertinant pagal savivaldybės - Mažeikių savivaldybė pateko </w:t>
      </w:r>
      <w:r w:rsidR="00EE2CAA">
        <w:rPr>
          <w:rFonts w:ascii="Times New Roman" w:eastAsia="Times New Roman" w:hAnsi="Times New Roman" w:cs="Times New Roman"/>
          <w:sz w:val="24"/>
          <w:szCs w:val="24"/>
        </w:rPr>
        <w:t>į prasčiausių savivaldybių kva</w:t>
      </w:r>
      <w:r w:rsidR="00330349" w:rsidRPr="00330349">
        <w:rPr>
          <w:rFonts w:ascii="Times New Roman" w:eastAsia="Times New Roman" w:hAnsi="Times New Roman" w:cs="Times New Roman"/>
          <w:sz w:val="24"/>
          <w:szCs w:val="24"/>
        </w:rPr>
        <w:t>ntilių grupę - raudonąją zoną (1 lentelė).</w:t>
      </w:r>
    </w:p>
    <w:p w:rsidR="00330349" w:rsidRPr="00330349" w:rsidRDefault="00330349" w:rsidP="00330349">
      <w:pPr>
        <w:spacing w:after="0" w:line="240" w:lineRule="auto"/>
        <w:jc w:val="both"/>
        <w:rPr>
          <w:rFonts w:ascii="Times New Roman" w:eastAsia="Times New Roman" w:hAnsi="Times New Roman" w:cs="Times New Roman"/>
          <w:sz w:val="18"/>
          <w:szCs w:val="18"/>
        </w:rPr>
      </w:pPr>
    </w:p>
    <w:p w:rsidR="00330349" w:rsidRPr="00330349" w:rsidRDefault="00694B4A" w:rsidP="00330349">
      <w:pPr>
        <w:spacing w:after="0" w:line="276" w:lineRule="auto"/>
        <w:jc w:val="center"/>
        <w:rPr>
          <w:rFonts w:ascii="Times New Roman" w:eastAsia="Calibri" w:hAnsi="Times New Roman" w:cs="Times New Roman"/>
          <w:b/>
          <w:sz w:val="28"/>
          <w:szCs w:val="28"/>
          <w:lang w:eastAsia="lt-LT"/>
        </w:rPr>
      </w:pPr>
      <w:r>
        <w:rPr>
          <w:rFonts w:ascii="Times New Roman" w:eastAsia="Calibri" w:hAnsi="Times New Roman" w:cs="Times New Roman"/>
          <w:b/>
          <w:sz w:val="28"/>
          <w:szCs w:val="28"/>
          <w:lang w:eastAsia="lt-LT"/>
        </w:rPr>
        <w:t>3</w:t>
      </w:r>
      <w:r w:rsidR="00330349" w:rsidRPr="00330349">
        <w:rPr>
          <w:rFonts w:ascii="Times New Roman" w:eastAsia="Calibri" w:hAnsi="Times New Roman" w:cs="Times New Roman"/>
          <w:b/>
          <w:sz w:val="28"/>
          <w:szCs w:val="28"/>
          <w:lang w:eastAsia="lt-LT"/>
        </w:rPr>
        <w:t>. SAVIVALDYBEI BŪDINGA DALIS</w:t>
      </w:r>
    </w:p>
    <w:p w:rsidR="00330349" w:rsidRPr="00330349" w:rsidRDefault="00330349" w:rsidP="00330349">
      <w:pPr>
        <w:spacing w:after="0" w:line="240" w:lineRule="auto"/>
        <w:jc w:val="center"/>
        <w:rPr>
          <w:rFonts w:ascii="Times New Roman" w:eastAsia="Calibri" w:hAnsi="Times New Roman" w:cs="Times New Roman"/>
          <w:b/>
          <w:sz w:val="24"/>
          <w:szCs w:val="24"/>
          <w:lang w:eastAsia="lt-LT"/>
        </w:rPr>
      </w:pPr>
    </w:p>
    <w:p w:rsidR="00330349" w:rsidRPr="00330349" w:rsidRDefault="00694B4A" w:rsidP="00330349">
      <w:pPr>
        <w:spacing w:after="0" w:line="276" w:lineRule="auto"/>
        <w:jc w:val="center"/>
        <w:rPr>
          <w:rFonts w:ascii="Times New Roman" w:eastAsia="Calibri" w:hAnsi="Times New Roman" w:cs="Times New Roman"/>
          <w:b/>
          <w:sz w:val="24"/>
          <w:szCs w:val="24"/>
          <w:lang w:eastAsia="lt-LT"/>
        </w:rPr>
      </w:pPr>
      <w:r>
        <w:rPr>
          <w:rFonts w:ascii="Times New Roman" w:eastAsia="Calibri" w:hAnsi="Times New Roman" w:cs="Times New Roman"/>
          <w:b/>
          <w:sz w:val="24"/>
          <w:szCs w:val="24"/>
          <w:lang w:eastAsia="lt-LT"/>
        </w:rPr>
        <w:t>3</w:t>
      </w:r>
      <w:r w:rsidR="00330349" w:rsidRPr="00330349">
        <w:rPr>
          <w:rFonts w:ascii="Times New Roman" w:eastAsia="Calibri" w:hAnsi="Times New Roman" w:cs="Times New Roman"/>
          <w:b/>
          <w:sz w:val="24"/>
          <w:szCs w:val="24"/>
          <w:lang w:eastAsia="lt-LT"/>
        </w:rPr>
        <w:t>.1. PREVENCINIŲ PROGRAMŲ VYKDYMAS</w:t>
      </w:r>
    </w:p>
    <w:p w:rsidR="00330349" w:rsidRPr="00330349" w:rsidRDefault="00330349" w:rsidP="00330349">
      <w:pPr>
        <w:spacing w:after="0" w:line="240" w:lineRule="auto"/>
        <w:jc w:val="center"/>
        <w:rPr>
          <w:rFonts w:ascii="Times New Roman" w:eastAsia="Calibri" w:hAnsi="Times New Roman" w:cs="Times New Roman"/>
          <w:b/>
          <w:sz w:val="24"/>
          <w:szCs w:val="24"/>
          <w:lang w:eastAsia="lt-LT"/>
        </w:rPr>
      </w:pPr>
    </w:p>
    <w:p w:rsidR="00330349" w:rsidRPr="00962673" w:rsidRDefault="00962673" w:rsidP="00962673">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2016 m. </w:t>
      </w:r>
      <w:r w:rsidR="00330349" w:rsidRPr="00962673">
        <w:rPr>
          <w:rFonts w:ascii="Times New Roman" w:eastAsia="Times New Roman" w:hAnsi="Times New Roman" w:cs="Times New Roman"/>
          <w:sz w:val="24"/>
          <w:szCs w:val="24"/>
        </w:rPr>
        <w:t>Mažeikių rajono savivaldybės teritorijoje veikiančios pirminės asmens sveikatos priežiūros įstaigos vykdė šias prevencines Privalomojo sveikatos draudimo fondo biudžeto lėšomis finansuojamas programas:</w:t>
      </w:r>
    </w:p>
    <w:p w:rsidR="00330349" w:rsidRPr="00962673" w:rsidRDefault="00330349" w:rsidP="0096267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962673">
        <w:rPr>
          <w:rFonts w:ascii="Times New Roman" w:eastAsia="Times New Roman" w:hAnsi="Times New Roman" w:cs="Times New Roman"/>
          <w:sz w:val="24"/>
          <w:szCs w:val="24"/>
        </w:rPr>
        <w:t>- Gimdos kaklelio piktybinių navikų prevencinių priemonių finansavimo programa;</w:t>
      </w:r>
    </w:p>
    <w:p w:rsidR="00330349" w:rsidRPr="00962673" w:rsidRDefault="00330349" w:rsidP="0096267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962673">
        <w:rPr>
          <w:rFonts w:ascii="Times New Roman" w:eastAsia="Times New Roman" w:hAnsi="Times New Roman" w:cs="Times New Roman"/>
          <w:sz w:val="24"/>
          <w:szCs w:val="24"/>
        </w:rPr>
        <w:t>- Priešinės liaukos vėžio ankstyvosios diagnostikos finansavimo programa;</w:t>
      </w:r>
    </w:p>
    <w:p w:rsidR="00330349" w:rsidRPr="00962673" w:rsidRDefault="00330349" w:rsidP="0096267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962673">
        <w:rPr>
          <w:rFonts w:ascii="Times New Roman" w:eastAsia="Times New Roman" w:hAnsi="Times New Roman" w:cs="Times New Roman"/>
          <w:sz w:val="24"/>
          <w:szCs w:val="24"/>
        </w:rPr>
        <w:t>- Atrankinės mamografinės patikros dėl krūties vėžio finansavimo programa;</w:t>
      </w:r>
    </w:p>
    <w:p w:rsidR="00330349" w:rsidRDefault="00330349" w:rsidP="0096267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962673">
        <w:rPr>
          <w:rFonts w:ascii="Times New Roman" w:eastAsia="Times New Roman" w:hAnsi="Times New Roman" w:cs="Times New Roman"/>
          <w:sz w:val="24"/>
          <w:szCs w:val="24"/>
        </w:rPr>
        <w:t>- Asmenų, priskirtinų širdies ir kraujagyslių ligų didelės rizikos grupei, atrankos ir prevencijos priemonių finansavimo programa.</w:t>
      </w:r>
    </w:p>
    <w:p w:rsidR="00962673" w:rsidRPr="00962673" w:rsidRDefault="00962673" w:rsidP="00962673">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Vaikų krūminių dantų dengimo silantinėmis medžiagomis programa.</w:t>
      </w:r>
    </w:p>
    <w:p w:rsidR="00F41AB3" w:rsidRDefault="00962673" w:rsidP="00F41AB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962673">
        <w:rPr>
          <w:rFonts w:ascii="Times New Roman" w:eastAsia="Times New Roman" w:hAnsi="Times New Roman" w:cs="Times New Roman"/>
          <w:sz w:val="24"/>
          <w:szCs w:val="24"/>
        </w:rPr>
        <w:t>2016</w:t>
      </w:r>
      <w:r w:rsidR="00330349" w:rsidRPr="00962673">
        <w:rPr>
          <w:rFonts w:ascii="Times New Roman" w:eastAsia="Times New Roman" w:hAnsi="Times New Roman" w:cs="Times New Roman"/>
          <w:sz w:val="24"/>
          <w:szCs w:val="24"/>
        </w:rPr>
        <w:t xml:space="preserve"> m. rajone moterų dalis, 2 metų bėgyje dalyvavusi atrankinės mamografinės patikros dėl krūties vė</w:t>
      </w:r>
      <w:r w:rsidRPr="00962673">
        <w:rPr>
          <w:rFonts w:ascii="Times New Roman" w:eastAsia="Times New Roman" w:hAnsi="Times New Roman" w:cs="Times New Roman"/>
          <w:sz w:val="24"/>
          <w:szCs w:val="24"/>
        </w:rPr>
        <w:t>žio programoje, lyginant su 2015</w:t>
      </w:r>
      <w:r w:rsidR="00330349" w:rsidRPr="00962673">
        <w:rPr>
          <w:rFonts w:ascii="Times New Roman" w:eastAsia="Times New Roman" w:hAnsi="Times New Roman" w:cs="Times New Roman"/>
          <w:sz w:val="24"/>
          <w:szCs w:val="24"/>
        </w:rPr>
        <w:t xml:space="preserve"> m., padidėjo </w:t>
      </w:r>
      <w:r w:rsidRPr="00962673">
        <w:rPr>
          <w:rFonts w:ascii="Times New Roman" w:eastAsia="Times New Roman" w:hAnsi="Times New Roman" w:cs="Times New Roman"/>
          <w:sz w:val="24"/>
          <w:szCs w:val="24"/>
        </w:rPr>
        <w:t xml:space="preserve">4 </w:t>
      </w:r>
      <w:r w:rsidR="00330349" w:rsidRPr="00962673">
        <w:rPr>
          <w:rFonts w:ascii="Times New Roman" w:eastAsia="Times New Roman" w:hAnsi="Times New Roman" w:cs="Times New Roman"/>
          <w:sz w:val="24"/>
          <w:szCs w:val="24"/>
        </w:rPr>
        <w:t xml:space="preserve">proc. ir sudarė </w:t>
      </w:r>
      <w:r w:rsidRPr="00962673">
        <w:rPr>
          <w:rFonts w:ascii="Times New Roman" w:eastAsia="Times New Roman" w:hAnsi="Times New Roman" w:cs="Times New Roman"/>
          <w:sz w:val="24"/>
          <w:szCs w:val="24"/>
        </w:rPr>
        <w:t>54 proc. (2015</w:t>
      </w:r>
      <w:r w:rsidR="00330349" w:rsidRPr="00962673">
        <w:rPr>
          <w:rFonts w:ascii="Times New Roman" w:eastAsia="Times New Roman" w:hAnsi="Times New Roman" w:cs="Times New Roman"/>
          <w:sz w:val="24"/>
          <w:szCs w:val="24"/>
        </w:rPr>
        <w:t xml:space="preserve"> m. - </w:t>
      </w:r>
      <w:r w:rsidRPr="00962673">
        <w:rPr>
          <w:rFonts w:ascii="Times New Roman" w:eastAsia="Times New Roman" w:hAnsi="Times New Roman" w:cs="Times New Roman"/>
          <w:sz w:val="24"/>
          <w:szCs w:val="24"/>
        </w:rPr>
        <w:t>52</w:t>
      </w:r>
      <w:r w:rsidR="00330349" w:rsidRPr="00962673">
        <w:rPr>
          <w:rFonts w:ascii="Times New Roman" w:eastAsia="Times New Roman" w:hAnsi="Times New Roman" w:cs="Times New Roman"/>
          <w:sz w:val="24"/>
          <w:szCs w:val="24"/>
        </w:rPr>
        <w:t xml:space="preserve"> proc.). Lietuvoje šia pr</w:t>
      </w:r>
      <w:r w:rsidRPr="00962673">
        <w:rPr>
          <w:rFonts w:ascii="Times New Roman" w:eastAsia="Times New Roman" w:hAnsi="Times New Roman" w:cs="Times New Roman"/>
          <w:sz w:val="24"/>
          <w:szCs w:val="24"/>
        </w:rPr>
        <w:t>evencine programa pasinaudojo 46,5</w:t>
      </w:r>
      <w:r w:rsidR="00F41AB3">
        <w:rPr>
          <w:rFonts w:ascii="Times New Roman" w:eastAsia="Times New Roman" w:hAnsi="Times New Roman" w:cs="Times New Roman"/>
          <w:sz w:val="24"/>
          <w:szCs w:val="24"/>
        </w:rPr>
        <w:t xml:space="preserve"> proc. moterų.</w:t>
      </w:r>
    </w:p>
    <w:p w:rsidR="00330349" w:rsidRPr="00F41AB3" w:rsidRDefault="00F41AB3" w:rsidP="00F41AB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F41AB3">
        <w:rPr>
          <w:rFonts w:ascii="Times New Roman" w:eastAsia="Times New Roman" w:hAnsi="Times New Roman" w:cs="Times New Roman"/>
          <w:sz w:val="24"/>
          <w:szCs w:val="24"/>
        </w:rPr>
        <w:t>2016</w:t>
      </w:r>
      <w:r w:rsidR="00330349" w:rsidRPr="00F41AB3">
        <w:rPr>
          <w:rFonts w:ascii="Times New Roman" w:eastAsia="Times New Roman" w:hAnsi="Times New Roman" w:cs="Times New Roman"/>
          <w:sz w:val="24"/>
          <w:szCs w:val="24"/>
        </w:rPr>
        <w:t xml:space="preserve"> m. rajone daugiau nei puse tikslinės populiacijos moterų (</w:t>
      </w:r>
      <w:r w:rsidRPr="00F41AB3">
        <w:rPr>
          <w:rFonts w:ascii="Times New Roman" w:eastAsia="Times New Roman" w:hAnsi="Times New Roman" w:cs="Times New Roman"/>
          <w:sz w:val="24"/>
          <w:szCs w:val="24"/>
        </w:rPr>
        <w:t>59,4</w:t>
      </w:r>
      <w:r w:rsidR="00330349" w:rsidRPr="00F41AB3">
        <w:rPr>
          <w:rFonts w:ascii="Times New Roman" w:eastAsia="Times New Roman" w:hAnsi="Times New Roman" w:cs="Times New Roman"/>
          <w:sz w:val="24"/>
          <w:szCs w:val="24"/>
        </w:rPr>
        <w:t xml:space="preserve"> proc.) buvo atliktas gimdos kalelio citologinis tepinėlis - </w:t>
      </w:r>
      <w:r w:rsidRPr="00F41AB3">
        <w:rPr>
          <w:rFonts w:ascii="Times New Roman" w:eastAsia="Times New Roman" w:hAnsi="Times New Roman" w:cs="Times New Roman"/>
          <w:sz w:val="24"/>
          <w:szCs w:val="24"/>
        </w:rPr>
        <w:t>8 proc. daugiau nei 2015</w:t>
      </w:r>
      <w:r w:rsidR="00330349" w:rsidRPr="00F41AB3">
        <w:rPr>
          <w:rFonts w:ascii="Times New Roman" w:eastAsia="Times New Roman" w:hAnsi="Times New Roman" w:cs="Times New Roman"/>
          <w:sz w:val="24"/>
          <w:szCs w:val="24"/>
        </w:rPr>
        <w:t xml:space="preserve"> m. Dėl šių dviejų programų vykdymo savivaldybė paskutinius du metus užima aukšta poziciją ir priskiriama prie savivaldybių su geriausiai rodikliais (žalioji zona).</w:t>
      </w:r>
    </w:p>
    <w:p w:rsidR="00330349" w:rsidRPr="00F41AB3" w:rsidRDefault="00F41AB3" w:rsidP="00F41AB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F41AB3">
        <w:rPr>
          <w:rFonts w:ascii="Times New Roman" w:eastAsia="Times New Roman" w:hAnsi="Times New Roman" w:cs="Times New Roman"/>
          <w:sz w:val="24"/>
          <w:szCs w:val="24"/>
        </w:rPr>
        <w:t>2016</w:t>
      </w:r>
      <w:r w:rsidR="00330349" w:rsidRPr="00F41AB3">
        <w:rPr>
          <w:rFonts w:ascii="Times New Roman" w:eastAsia="Times New Roman" w:hAnsi="Times New Roman" w:cs="Times New Roman"/>
          <w:sz w:val="24"/>
          <w:szCs w:val="24"/>
        </w:rPr>
        <w:t xml:space="preserve"> m. rajone storosios žarnos vėžio ankstyvosios diagnostikos programa pasinaudojo </w:t>
      </w:r>
      <w:r w:rsidRPr="00F41AB3">
        <w:rPr>
          <w:rFonts w:ascii="Times New Roman" w:eastAsia="Times New Roman" w:hAnsi="Times New Roman" w:cs="Times New Roman"/>
          <w:sz w:val="24"/>
          <w:szCs w:val="24"/>
        </w:rPr>
        <w:t>42,9</w:t>
      </w:r>
      <w:r w:rsidR="00330349" w:rsidRPr="00F41AB3">
        <w:rPr>
          <w:rFonts w:ascii="Times New Roman" w:eastAsia="Times New Roman" w:hAnsi="Times New Roman" w:cs="Times New Roman"/>
          <w:sz w:val="24"/>
          <w:szCs w:val="24"/>
        </w:rPr>
        <w:t xml:space="preserve"> proc. tikslinės populiacijos asmenų </w:t>
      </w:r>
      <w:r w:rsidRPr="00F41AB3">
        <w:rPr>
          <w:rFonts w:ascii="Times New Roman" w:eastAsia="Times New Roman" w:hAnsi="Times New Roman" w:cs="Times New Roman"/>
          <w:sz w:val="24"/>
          <w:szCs w:val="24"/>
        </w:rPr>
        <w:t>–</w:t>
      </w:r>
      <w:r w:rsidR="00330349" w:rsidRPr="00F41AB3">
        <w:rPr>
          <w:rFonts w:ascii="Times New Roman" w:eastAsia="Times New Roman" w:hAnsi="Times New Roman" w:cs="Times New Roman"/>
          <w:sz w:val="24"/>
          <w:szCs w:val="24"/>
        </w:rPr>
        <w:t xml:space="preserve"> </w:t>
      </w:r>
      <w:r w:rsidRPr="00F41AB3">
        <w:rPr>
          <w:rFonts w:ascii="Times New Roman" w:eastAsia="Times New Roman" w:hAnsi="Times New Roman" w:cs="Times New Roman"/>
          <w:sz w:val="24"/>
          <w:szCs w:val="24"/>
        </w:rPr>
        <w:t>5 proc. mažiau nei 2015</w:t>
      </w:r>
      <w:r w:rsidR="00330349" w:rsidRPr="00F41AB3">
        <w:rPr>
          <w:rFonts w:ascii="Times New Roman" w:eastAsia="Times New Roman" w:hAnsi="Times New Roman" w:cs="Times New Roman"/>
          <w:sz w:val="24"/>
          <w:szCs w:val="24"/>
        </w:rPr>
        <w:t xml:space="preserve"> m.</w:t>
      </w:r>
    </w:p>
    <w:p w:rsidR="00330349" w:rsidRPr="00F41AB3" w:rsidRDefault="00F41AB3" w:rsidP="00F41AB3">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F41AB3">
        <w:rPr>
          <w:rFonts w:ascii="Times New Roman" w:eastAsia="Times New Roman" w:hAnsi="Times New Roman" w:cs="Times New Roman"/>
          <w:sz w:val="24"/>
          <w:szCs w:val="24"/>
        </w:rPr>
        <w:t>2016</w:t>
      </w:r>
      <w:r w:rsidR="00330349" w:rsidRPr="00F41AB3">
        <w:rPr>
          <w:rFonts w:ascii="Times New Roman" w:eastAsia="Times New Roman" w:hAnsi="Times New Roman" w:cs="Times New Roman"/>
          <w:sz w:val="24"/>
          <w:szCs w:val="24"/>
        </w:rPr>
        <w:t xml:space="preserve"> m. rajone </w:t>
      </w:r>
      <w:r w:rsidRPr="00F41AB3">
        <w:rPr>
          <w:rFonts w:ascii="Times New Roman" w:eastAsia="Times New Roman" w:hAnsi="Times New Roman" w:cs="Times New Roman"/>
          <w:sz w:val="24"/>
          <w:szCs w:val="24"/>
        </w:rPr>
        <w:t>40,5</w:t>
      </w:r>
      <w:r w:rsidR="00330349" w:rsidRPr="00F41AB3">
        <w:rPr>
          <w:rFonts w:ascii="Times New Roman" w:eastAsia="Times New Roman" w:hAnsi="Times New Roman" w:cs="Times New Roman"/>
          <w:sz w:val="24"/>
          <w:szCs w:val="24"/>
        </w:rPr>
        <w:t xml:space="preserve"> proc. tikslinės populiacijos asmenų dalyvavo širdies ir kraujagyslių ligų didelės rizikos grupės prevencinėje  programoje - </w:t>
      </w:r>
      <w:r w:rsidRPr="00F41AB3">
        <w:rPr>
          <w:rFonts w:ascii="Times New Roman" w:eastAsia="Times New Roman" w:hAnsi="Times New Roman" w:cs="Times New Roman"/>
          <w:sz w:val="24"/>
          <w:szCs w:val="24"/>
        </w:rPr>
        <w:t>2</w:t>
      </w:r>
      <w:r w:rsidR="00330349" w:rsidRPr="00F41AB3">
        <w:rPr>
          <w:rFonts w:ascii="Times New Roman" w:eastAsia="Times New Roman" w:hAnsi="Times New Roman" w:cs="Times New Roman"/>
          <w:sz w:val="24"/>
          <w:szCs w:val="24"/>
        </w:rPr>
        <w:t xml:space="preserve"> proc. </w:t>
      </w:r>
      <w:r w:rsidRPr="00F41AB3">
        <w:rPr>
          <w:rFonts w:ascii="Times New Roman" w:eastAsia="Times New Roman" w:hAnsi="Times New Roman" w:cs="Times New Roman"/>
          <w:sz w:val="24"/>
          <w:szCs w:val="24"/>
        </w:rPr>
        <w:t>mažiau nei 2015</w:t>
      </w:r>
      <w:r w:rsidR="00330349" w:rsidRPr="00F41AB3">
        <w:rPr>
          <w:rFonts w:ascii="Times New Roman" w:eastAsia="Times New Roman" w:hAnsi="Times New Roman" w:cs="Times New Roman"/>
          <w:sz w:val="24"/>
          <w:szCs w:val="24"/>
        </w:rPr>
        <w:t xml:space="preserve"> m. </w:t>
      </w:r>
    </w:p>
    <w:p w:rsidR="00330349" w:rsidRPr="004379E7" w:rsidRDefault="00F41AB3" w:rsidP="009A75BB">
      <w:pPr>
        <w:autoSpaceDE w:val="0"/>
        <w:autoSpaceDN w:val="0"/>
        <w:adjustRightInd w:val="0"/>
        <w:spacing w:after="0" w:line="276" w:lineRule="auto"/>
        <w:ind w:firstLine="851"/>
        <w:jc w:val="both"/>
        <w:rPr>
          <w:rFonts w:ascii="Times New Roman" w:eastAsia="Times New Roman" w:hAnsi="Times New Roman" w:cs="Times New Roman"/>
          <w:color w:val="FF0000"/>
          <w:sz w:val="24"/>
          <w:szCs w:val="24"/>
        </w:rPr>
      </w:pPr>
      <w:r w:rsidRPr="009A75BB">
        <w:rPr>
          <w:rFonts w:ascii="Times New Roman" w:eastAsia="Times New Roman" w:hAnsi="Times New Roman" w:cs="Times New Roman"/>
          <w:sz w:val="24"/>
          <w:szCs w:val="24"/>
        </w:rPr>
        <w:t>2016</w:t>
      </w:r>
      <w:r w:rsidR="00330349" w:rsidRPr="009A75BB">
        <w:rPr>
          <w:rFonts w:ascii="Times New Roman" w:eastAsia="Times New Roman" w:hAnsi="Times New Roman" w:cs="Times New Roman"/>
          <w:sz w:val="24"/>
          <w:szCs w:val="24"/>
        </w:rPr>
        <w:t xml:space="preserve"> m. rajone tik </w:t>
      </w:r>
      <w:r w:rsidRPr="009A75BB">
        <w:rPr>
          <w:rFonts w:ascii="Times New Roman" w:eastAsia="Times New Roman" w:hAnsi="Times New Roman" w:cs="Times New Roman"/>
          <w:sz w:val="24"/>
          <w:szCs w:val="24"/>
        </w:rPr>
        <w:t xml:space="preserve">10 </w:t>
      </w:r>
      <w:r w:rsidR="00330349" w:rsidRPr="009A75BB">
        <w:rPr>
          <w:rFonts w:ascii="Times New Roman" w:eastAsia="Times New Roman" w:hAnsi="Times New Roman" w:cs="Times New Roman"/>
          <w:sz w:val="24"/>
          <w:szCs w:val="24"/>
        </w:rPr>
        <w:t>proc. 6-14 m. amžiaus vaikų krūminiai dantys buvo padengti silantinėmis medžiagomis</w:t>
      </w:r>
      <w:r w:rsidRPr="009A75BB">
        <w:rPr>
          <w:rFonts w:ascii="Times New Roman" w:eastAsia="Times New Roman" w:hAnsi="Times New Roman" w:cs="Times New Roman"/>
          <w:sz w:val="24"/>
          <w:szCs w:val="24"/>
        </w:rPr>
        <w:t>. Nors 2016 m.</w:t>
      </w:r>
      <w:r w:rsidR="009A75BB" w:rsidRPr="009A75BB">
        <w:rPr>
          <w:rFonts w:ascii="Times New Roman" w:eastAsia="Times New Roman" w:hAnsi="Times New Roman" w:cs="Times New Roman"/>
          <w:sz w:val="24"/>
          <w:szCs w:val="24"/>
        </w:rPr>
        <w:t>, ly</w:t>
      </w:r>
      <w:r w:rsidRPr="009A75BB">
        <w:rPr>
          <w:rFonts w:ascii="Times New Roman" w:eastAsia="Times New Roman" w:hAnsi="Times New Roman" w:cs="Times New Roman"/>
          <w:sz w:val="24"/>
          <w:szCs w:val="24"/>
        </w:rPr>
        <w:t>ginant su 2015 m.</w:t>
      </w:r>
      <w:r w:rsidR="009A75BB" w:rsidRPr="009A75BB">
        <w:rPr>
          <w:rFonts w:ascii="Times New Roman" w:eastAsia="Times New Roman" w:hAnsi="Times New Roman" w:cs="Times New Roman"/>
          <w:sz w:val="24"/>
          <w:szCs w:val="24"/>
        </w:rPr>
        <w:t>,</w:t>
      </w:r>
      <w:r w:rsidRPr="009A75BB">
        <w:rPr>
          <w:rFonts w:ascii="Times New Roman" w:eastAsia="Times New Roman" w:hAnsi="Times New Roman" w:cs="Times New Roman"/>
          <w:sz w:val="24"/>
          <w:szCs w:val="24"/>
        </w:rPr>
        <w:t xml:space="preserve"> </w:t>
      </w:r>
      <w:r w:rsidR="009A75BB" w:rsidRPr="009A75BB">
        <w:rPr>
          <w:rFonts w:ascii="Times New Roman" w:eastAsia="Times New Roman" w:hAnsi="Times New Roman" w:cs="Times New Roman"/>
          <w:sz w:val="24"/>
          <w:szCs w:val="24"/>
        </w:rPr>
        <w:t>vaikų, dalyvavusių vaikų krūminių dantų dengimo silantinėmis medžiagomi</w:t>
      </w:r>
      <w:r w:rsidR="009A75BB">
        <w:rPr>
          <w:rFonts w:ascii="Times New Roman" w:eastAsia="Times New Roman" w:hAnsi="Times New Roman" w:cs="Times New Roman"/>
          <w:sz w:val="24"/>
          <w:szCs w:val="24"/>
        </w:rPr>
        <w:t>s programoje</w:t>
      </w:r>
      <w:r w:rsidR="009A75BB" w:rsidRPr="009A75BB">
        <w:rPr>
          <w:rFonts w:ascii="Times New Roman" w:eastAsia="Times New Roman" w:hAnsi="Times New Roman" w:cs="Times New Roman"/>
          <w:sz w:val="24"/>
          <w:szCs w:val="24"/>
        </w:rPr>
        <w:t xml:space="preserve"> padidėjo </w:t>
      </w:r>
      <w:r w:rsidRPr="009A75BB">
        <w:rPr>
          <w:rFonts w:ascii="Times New Roman" w:eastAsia="Times New Roman" w:hAnsi="Times New Roman" w:cs="Times New Roman"/>
          <w:sz w:val="24"/>
          <w:szCs w:val="24"/>
        </w:rPr>
        <w:t>1,3 karto</w:t>
      </w:r>
      <w:r w:rsidR="009A75BB" w:rsidRPr="009A75BB">
        <w:rPr>
          <w:rFonts w:ascii="Times New Roman" w:eastAsia="Times New Roman" w:hAnsi="Times New Roman" w:cs="Times New Roman"/>
          <w:sz w:val="24"/>
          <w:szCs w:val="24"/>
        </w:rPr>
        <w:t xml:space="preserve">, tačiau šis </w:t>
      </w:r>
      <w:r w:rsidR="009A75BB">
        <w:rPr>
          <w:rFonts w:ascii="Times New Roman" w:eastAsia="Times New Roman" w:hAnsi="Times New Roman" w:cs="Times New Roman"/>
          <w:sz w:val="24"/>
          <w:szCs w:val="24"/>
        </w:rPr>
        <w:t>rodiklis</w:t>
      </w:r>
      <w:r w:rsidR="009A75BB" w:rsidRPr="009A75BB">
        <w:rPr>
          <w:rFonts w:ascii="Times New Roman" w:eastAsia="Times New Roman" w:hAnsi="Times New Roman" w:cs="Times New Roman"/>
          <w:sz w:val="24"/>
          <w:szCs w:val="24"/>
        </w:rPr>
        <w:t xml:space="preserve"> išlieka mažas.</w:t>
      </w:r>
      <w:r w:rsidRPr="009A75BB">
        <w:rPr>
          <w:rFonts w:ascii="Times New Roman" w:eastAsia="Times New Roman" w:hAnsi="Times New Roman" w:cs="Times New Roman"/>
          <w:sz w:val="24"/>
          <w:szCs w:val="24"/>
        </w:rPr>
        <w:t xml:space="preserve"> </w:t>
      </w:r>
    </w:p>
    <w:p w:rsidR="00330349" w:rsidRPr="004379E7"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081721" w:rsidRDefault="00330349" w:rsidP="00330349">
      <w:pPr>
        <w:autoSpaceDE w:val="0"/>
        <w:autoSpaceDN w:val="0"/>
        <w:adjustRightInd w:val="0"/>
        <w:spacing w:after="0" w:line="240" w:lineRule="auto"/>
        <w:jc w:val="center"/>
        <w:rPr>
          <w:rFonts w:ascii="Times New Roman" w:eastAsia="Times New Roman" w:hAnsi="Times New Roman" w:cs="Times New Roman"/>
          <w:b/>
          <w:sz w:val="24"/>
          <w:szCs w:val="24"/>
        </w:rPr>
      </w:pPr>
      <w:r w:rsidRPr="00081721">
        <w:rPr>
          <w:rFonts w:ascii="Times New Roman" w:eastAsia="Times New Roman" w:hAnsi="Times New Roman" w:cs="Times New Roman"/>
          <w:b/>
          <w:sz w:val="24"/>
          <w:szCs w:val="24"/>
        </w:rPr>
        <w:t>4.2. SKIEPAI</w:t>
      </w:r>
    </w:p>
    <w:p w:rsidR="00330349" w:rsidRPr="00081721" w:rsidRDefault="00330349" w:rsidP="00330349">
      <w:pPr>
        <w:autoSpaceDE w:val="0"/>
        <w:autoSpaceDN w:val="0"/>
        <w:adjustRightInd w:val="0"/>
        <w:spacing w:after="0" w:line="240" w:lineRule="auto"/>
        <w:jc w:val="center"/>
        <w:rPr>
          <w:rFonts w:ascii="Times New Roman" w:eastAsia="Times New Roman" w:hAnsi="Times New Roman" w:cs="Times New Roman"/>
          <w:b/>
          <w:sz w:val="24"/>
          <w:szCs w:val="24"/>
        </w:rPr>
      </w:pPr>
    </w:p>
    <w:p w:rsidR="00330349" w:rsidRPr="00081721" w:rsidRDefault="00330349" w:rsidP="00081721">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081721">
        <w:rPr>
          <w:rFonts w:ascii="Times New Roman" w:eastAsia="Times New Roman" w:hAnsi="Times New Roman" w:cs="Times New Roman"/>
          <w:sz w:val="24"/>
          <w:szCs w:val="24"/>
        </w:rPr>
        <w:t xml:space="preserve">Viena veiksmingiausių ligų prevencijos priemonių yra vakcinaciją. </w:t>
      </w:r>
    </w:p>
    <w:p w:rsidR="00330349" w:rsidRPr="004379E7" w:rsidRDefault="00482618" w:rsidP="00081721">
      <w:pPr>
        <w:autoSpaceDE w:val="0"/>
        <w:autoSpaceDN w:val="0"/>
        <w:adjustRightInd w:val="0"/>
        <w:spacing w:after="0" w:line="276" w:lineRule="auto"/>
        <w:ind w:firstLine="851"/>
        <w:jc w:val="both"/>
        <w:rPr>
          <w:rFonts w:ascii="Times New Roman" w:eastAsia="Calibri" w:hAnsi="Times New Roman" w:cs="Times New Roman"/>
          <w:i/>
          <w:color w:val="FF0000"/>
          <w:sz w:val="18"/>
          <w:szCs w:val="18"/>
        </w:rPr>
      </w:pPr>
      <w:r>
        <w:rPr>
          <w:rFonts w:ascii="Times New Roman" w:eastAsia="Times New Roman" w:hAnsi="Times New Roman" w:cs="Times New Roman"/>
          <w:sz w:val="24"/>
          <w:szCs w:val="24"/>
        </w:rPr>
        <w:t>2016</w:t>
      </w:r>
      <w:r w:rsidR="00330349" w:rsidRPr="00081721">
        <w:rPr>
          <w:rFonts w:ascii="Times New Roman" w:eastAsia="Times New Roman" w:hAnsi="Times New Roman" w:cs="Times New Roman"/>
          <w:sz w:val="24"/>
          <w:szCs w:val="24"/>
        </w:rPr>
        <w:t xml:space="preserve"> m. Mažeikių rajono savivaldybėje iš viso MMR</w:t>
      </w:r>
      <w:r>
        <w:rPr>
          <w:rFonts w:ascii="Times New Roman" w:eastAsia="Times New Roman" w:hAnsi="Times New Roman" w:cs="Times New Roman"/>
          <w:sz w:val="24"/>
          <w:szCs w:val="24"/>
        </w:rPr>
        <w:t>1</w:t>
      </w:r>
      <w:r w:rsidR="00330349" w:rsidRPr="00081721">
        <w:rPr>
          <w:rFonts w:ascii="Times New Roman" w:eastAsia="Times New Roman" w:hAnsi="Times New Roman" w:cs="Times New Roman"/>
          <w:sz w:val="24"/>
          <w:szCs w:val="24"/>
        </w:rPr>
        <w:t xml:space="preserve"> vakcina (nuo tymų, epideminio parotito ir raudonukės) 1 doze buvo paskiepyta </w:t>
      </w:r>
      <w:r>
        <w:rPr>
          <w:rFonts w:ascii="Times New Roman" w:eastAsia="Times New Roman" w:hAnsi="Times New Roman" w:cs="Times New Roman"/>
          <w:sz w:val="24"/>
          <w:szCs w:val="24"/>
        </w:rPr>
        <w:t xml:space="preserve">98,5 proc. </w:t>
      </w:r>
      <w:r w:rsidRPr="00081721">
        <w:rPr>
          <w:rFonts w:ascii="Times New Roman" w:eastAsia="Times New Roman" w:hAnsi="Times New Roman" w:cs="Times New Roman"/>
          <w:sz w:val="24"/>
          <w:szCs w:val="24"/>
        </w:rPr>
        <w:t xml:space="preserve">dvejų metų amžiaus vaikų </w:t>
      </w:r>
      <w:r>
        <w:rPr>
          <w:rFonts w:ascii="Times New Roman" w:eastAsia="Times New Roman" w:hAnsi="Times New Roman" w:cs="Times New Roman"/>
          <w:sz w:val="24"/>
          <w:szCs w:val="24"/>
        </w:rPr>
        <w:t xml:space="preserve">(2015 m. - </w:t>
      </w:r>
      <w:r w:rsidR="00330349" w:rsidRPr="00081721">
        <w:rPr>
          <w:rFonts w:ascii="Times New Roman" w:eastAsia="Times New Roman" w:hAnsi="Times New Roman" w:cs="Times New Roman"/>
          <w:sz w:val="24"/>
          <w:szCs w:val="24"/>
        </w:rPr>
        <w:t>98,76 proc.</w:t>
      </w:r>
      <w:r>
        <w:rPr>
          <w:rFonts w:ascii="Times New Roman" w:eastAsia="Times New Roman" w:hAnsi="Times New Roman" w:cs="Times New Roman"/>
          <w:sz w:val="24"/>
          <w:szCs w:val="24"/>
        </w:rPr>
        <w:t>)</w:t>
      </w:r>
      <w:r w:rsidR="00330349" w:rsidRPr="000817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97,9 </w:t>
      </w:r>
      <w:r w:rsidR="00330349" w:rsidRPr="00081721">
        <w:rPr>
          <w:rFonts w:ascii="Times New Roman" w:eastAsia="Times New Roman" w:hAnsi="Times New Roman" w:cs="Times New Roman"/>
          <w:sz w:val="24"/>
          <w:szCs w:val="24"/>
        </w:rPr>
        <w:t>proc. visų rajono 1 metų amžiaus vaikų buvo pasiskiepiję DTP (difterijos, stabligės, kokliušo), poliomielito ir B tipo 3 dozių vakcina</w:t>
      </w:r>
      <w:r>
        <w:rPr>
          <w:rFonts w:ascii="Times New Roman" w:eastAsia="Times New Roman" w:hAnsi="Times New Roman" w:cs="Times New Roman"/>
          <w:sz w:val="24"/>
          <w:szCs w:val="24"/>
        </w:rPr>
        <w:t xml:space="preserve"> (2015 m. - </w:t>
      </w:r>
      <w:r w:rsidRPr="00081721">
        <w:rPr>
          <w:rFonts w:ascii="Times New Roman" w:eastAsia="Times New Roman" w:hAnsi="Times New Roman" w:cs="Times New Roman"/>
          <w:sz w:val="24"/>
          <w:szCs w:val="24"/>
        </w:rPr>
        <w:t>94,26</w:t>
      </w:r>
      <w:r>
        <w:rPr>
          <w:rFonts w:ascii="Times New Roman" w:eastAsia="Times New Roman" w:hAnsi="Times New Roman" w:cs="Times New Roman"/>
          <w:sz w:val="24"/>
          <w:szCs w:val="24"/>
        </w:rPr>
        <w:t xml:space="preserve"> proc.)</w:t>
      </w:r>
      <w:r w:rsidR="00330349" w:rsidRPr="000817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Nors rajone šių dviejų skiepų apimtys nesiekė 100 proc., tačiau mūsų savivaldybė </w:t>
      </w:r>
      <w:r w:rsidR="00080138" w:rsidRPr="00F41AB3">
        <w:rPr>
          <w:rFonts w:ascii="Times New Roman" w:eastAsia="Times New Roman" w:hAnsi="Times New Roman" w:cs="Times New Roman"/>
          <w:sz w:val="24"/>
          <w:szCs w:val="24"/>
        </w:rPr>
        <w:t xml:space="preserve">užima aukšta poziciją ir priskiriama prie </w:t>
      </w:r>
      <w:r w:rsidR="00080138" w:rsidRPr="00F41AB3">
        <w:rPr>
          <w:rFonts w:ascii="Times New Roman" w:eastAsia="Times New Roman" w:hAnsi="Times New Roman" w:cs="Times New Roman"/>
          <w:sz w:val="24"/>
          <w:szCs w:val="24"/>
        </w:rPr>
        <w:lastRenderedPageBreak/>
        <w:t>savivaldybių su geriausiai rodikliais (žalioji zona).</w:t>
      </w:r>
      <w:r w:rsidR="00080138">
        <w:rPr>
          <w:rFonts w:ascii="Times New Roman" w:eastAsia="Times New Roman" w:hAnsi="Times New Roman" w:cs="Times New Roman"/>
          <w:sz w:val="24"/>
          <w:szCs w:val="24"/>
        </w:rPr>
        <w:t xml:space="preserve"> </w:t>
      </w:r>
      <w:r w:rsidR="00330349" w:rsidRPr="00081721">
        <w:rPr>
          <w:rFonts w:ascii="Times New Roman" w:eastAsia="Times New Roman" w:hAnsi="Times New Roman" w:cs="Times New Roman"/>
          <w:sz w:val="24"/>
          <w:szCs w:val="24"/>
        </w:rPr>
        <w:t>Tik vienoje savivaldybėje (</w:t>
      </w:r>
      <w:r w:rsidR="00080138">
        <w:rPr>
          <w:rFonts w:ascii="Times New Roman" w:eastAsia="Times New Roman" w:hAnsi="Times New Roman" w:cs="Times New Roman"/>
          <w:sz w:val="24"/>
          <w:szCs w:val="24"/>
        </w:rPr>
        <w:t>Šiaulių rajono savivaldybėje</w:t>
      </w:r>
      <w:r w:rsidR="00330349" w:rsidRPr="00081721">
        <w:rPr>
          <w:rFonts w:ascii="Times New Roman" w:eastAsia="Times New Roman" w:hAnsi="Times New Roman" w:cs="Times New Roman"/>
          <w:sz w:val="24"/>
          <w:szCs w:val="24"/>
        </w:rPr>
        <w:t>) šių dviejų skiepų apimtys siekė 100 pro</w:t>
      </w:r>
      <w:r w:rsidR="00330349" w:rsidRPr="00080138">
        <w:rPr>
          <w:rFonts w:ascii="Times New Roman" w:eastAsia="Times New Roman" w:hAnsi="Times New Roman" w:cs="Times New Roman"/>
          <w:sz w:val="24"/>
          <w:szCs w:val="24"/>
        </w:rPr>
        <w:t>c</w:t>
      </w:r>
      <w:r w:rsidR="00080138" w:rsidRPr="00080138">
        <w:rPr>
          <w:rFonts w:ascii="Times New Roman" w:eastAsia="Times New Roman" w:hAnsi="Times New Roman" w:cs="Times New Roman"/>
          <w:sz w:val="24"/>
          <w:szCs w:val="24"/>
        </w:rPr>
        <w:t>.</w:t>
      </w:r>
    </w:p>
    <w:p w:rsidR="00330349" w:rsidRPr="004379E7"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080138" w:rsidRDefault="00330349" w:rsidP="00330349">
      <w:pPr>
        <w:autoSpaceDE w:val="0"/>
        <w:autoSpaceDN w:val="0"/>
        <w:adjustRightInd w:val="0"/>
        <w:spacing w:after="0" w:line="276" w:lineRule="auto"/>
        <w:jc w:val="center"/>
        <w:rPr>
          <w:rFonts w:ascii="TimesNewRoman,Bold" w:eastAsia="Times New Roman" w:hAnsi="TimesNewRoman,Bold" w:cs="TimesNewRoman,Bold"/>
          <w:b/>
          <w:bCs/>
          <w:sz w:val="24"/>
          <w:szCs w:val="24"/>
          <w:lang w:eastAsia="lt-LT"/>
        </w:rPr>
      </w:pPr>
      <w:r w:rsidRPr="00080138">
        <w:rPr>
          <w:rFonts w:ascii="TimesNewRoman,Bold" w:eastAsia="Times New Roman" w:hAnsi="TimesNewRoman,Bold" w:cs="TimesNewRoman,Bold"/>
          <w:b/>
          <w:bCs/>
          <w:sz w:val="24"/>
          <w:szCs w:val="24"/>
          <w:lang w:eastAsia="lt-LT"/>
        </w:rPr>
        <w:t>4.3. APLINKA</w:t>
      </w:r>
    </w:p>
    <w:p w:rsidR="00330349" w:rsidRPr="004379E7" w:rsidRDefault="00330349" w:rsidP="00330349">
      <w:pPr>
        <w:autoSpaceDE w:val="0"/>
        <w:autoSpaceDN w:val="0"/>
        <w:adjustRightInd w:val="0"/>
        <w:spacing w:after="0" w:line="240" w:lineRule="auto"/>
        <w:jc w:val="center"/>
        <w:rPr>
          <w:rFonts w:ascii="TimesNewRoman,Bold" w:eastAsia="Times New Roman" w:hAnsi="TimesNewRoman,Bold" w:cs="TimesNewRoman,Bold"/>
          <w:b/>
          <w:bCs/>
          <w:color w:val="FF0000"/>
          <w:sz w:val="24"/>
          <w:szCs w:val="24"/>
          <w:lang w:eastAsia="lt-LT"/>
        </w:rPr>
      </w:pPr>
    </w:p>
    <w:p w:rsidR="0080521C" w:rsidRPr="00C77C36" w:rsidRDefault="00330349" w:rsidP="00C77C36">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4379E7">
        <w:rPr>
          <w:rFonts w:ascii="Times New Roman" w:eastAsia="Times New Roman" w:hAnsi="Times New Roman" w:cs="Times New Roman"/>
          <w:color w:val="FF0000"/>
          <w:sz w:val="24"/>
          <w:szCs w:val="24"/>
        </w:rPr>
        <w:t xml:space="preserve"> </w:t>
      </w:r>
      <w:r w:rsidRPr="00C77C36">
        <w:rPr>
          <w:rFonts w:ascii="Times New Roman" w:eastAsia="Times New Roman" w:hAnsi="Times New Roman" w:cs="Times New Roman"/>
          <w:sz w:val="24"/>
          <w:szCs w:val="24"/>
        </w:rPr>
        <w:t>Oro kokybė įtakoja aplinką ir žmonių sveikatą. Pasaulinės sveikatos organizacijos duomenimis, pagerėjus oro kokybei, sumažėja kvėpavimo takų infekcijų, širdies ligų, netgi plaučių vėžio atvejų. Teršalų koncentracijų matavimai yra pagrindinis oro kokybės vertinimo metodas.</w:t>
      </w:r>
    </w:p>
    <w:p w:rsidR="0080521C" w:rsidRPr="00C77C36" w:rsidRDefault="0080521C" w:rsidP="00C77C36">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C77C36">
        <w:rPr>
          <w:rFonts w:ascii="Times New Roman" w:eastAsia="Times New Roman" w:hAnsi="Times New Roman" w:cs="Times New Roman"/>
          <w:sz w:val="24"/>
          <w:szCs w:val="24"/>
        </w:rPr>
        <w:t>Ataskaitoje pateikiamas pagrindinių aplinkos oro teršalų (kietųjų dalelių (KD</w:t>
      </w:r>
      <w:r w:rsidRPr="00C77C36">
        <w:rPr>
          <w:rFonts w:ascii="Times New Roman" w:eastAsia="Times New Roman" w:hAnsi="Times New Roman" w:cs="Times New Roman"/>
          <w:sz w:val="24"/>
          <w:szCs w:val="24"/>
          <w:vertAlign w:val="subscript"/>
        </w:rPr>
        <w:t>10</w:t>
      </w:r>
      <w:r w:rsidRPr="00C77C36">
        <w:rPr>
          <w:rFonts w:ascii="Times New Roman" w:eastAsia="Times New Roman" w:hAnsi="Times New Roman" w:cs="Times New Roman"/>
          <w:sz w:val="24"/>
          <w:szCs w:val="24"/>
        </w:rPr>
        <w:t>), sieros dioksido (SO</w:t>
      </w:r>
      <w:r w:rsidRPr="00C77C36">
        <w:rPr>
          <w:rFonts w:ascii="Times New Roman" w:eastAsia="Times New Roman" w:hAnsi="Times New Roman" w:cs="Times New Roman"/>
          <w:sz w:val="24"/>
          <w:szCs w:val="24"/>
          <w:vertAlign w:val="subscript"/>
        </w:rPr>
        <w:t>2</w:t>
      </w:r>
      <w:r w:rsidRPr="00C77C36">
        <w:rPr>
          <w:rFonts w:ascii="Times New Roman" w:eastAsia="Times New Roman" w:hAnsi="Times New Roman" w:cs="Times New Roman"/>
          <w:sz w:val="24"/>
          <w:szCs w:val="24"/>
        </w:rPr>
        <w:t>), azoto dioksido (NO</w:t>
      </w:r>
      <w:r w:rsidRPr="00C77C36">
        <w:rPr>
          <w:rFonts w:ascii="Times New Roman" w:eastAsia="Times New Roman" w:hAnsi="Times New Roman" w:cs="Times New Roman"/>
          <w:sz w:val="24"/>
          <w:szCs w:val="24"/>
          <w:vertAlign w:val="subscript"/>
        </w:rPr>
        <w:t>2</w:t>
      </w:r>
      <w:r w:rsidRPr="00C77C36">
        <w:rPr>
          <w:rFonts w:ascii="Times New Roman" w:eastAsia="Times New Roman" w:hAnsi="Times New Roman" w:cs="Times New Roman"/>
          <w:sz w:val="24"/>
          <w:szCs w:val="24"/>
        </w:rPr>
        <w:t>) ir ozono (O</w:t>
      </w:r>
      <w:r w:rsidRPr="00C77C36">
        <w:rPr>
          <w:rFonts w:ascii="Times New Roman" w:eastAsia="Times New Roman" w:hAnsi="Times New Roman" w:cs="Times New Roman"/>
          <w:sz w:val="24"/>
          <w:szCs w:val="24"/>
          <w:vertAlign w:val="subscript"/>
        </w:rPr>
        <w:t>3</w:t>
      </w:r>
      <w:r w:rsidRPr="00C77C36">
        <w:rPr>
          <w:rFonts w:ascii="Times New Roman" w:eastAsia="Times New Roman" w:hAnsi="Times New Roman" w:cs="Times New Roman"/>
          <w:sz w:val="24"/>
          <w:szCs w:val="24"/>
        </w:rPr>
        <w:t xml:space="preserve">)) užterštumo lygio Mažeikiuose atitikimo teisės aktais įteisintoms žmonių sveikatos apsaugai nustatytoms normoms. </w:t>
      </w:r>
    </w:p>
    <w:p w:rsidR="0080521C" w:rsidRPr="00C77C36" w:rsidRDefault="00C77C36" w:rsidP="00C77C36">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C77C36">
        <w:rPr>
          <w:rFonts w:ascii="Times New Roman" w:eastAsia="Times New Roman" w:hAnsi="Times New Roman" w:cs="Times New Roman"/>
          <w:sz w:val="24"/>
          <w:szCs w:val="24"/>
        </w:rPr>
        <w:t>2016 m. s</w:t>
      </w:r>
      <w:r w:rsidR="0080521C" w:rsidRPr="00C77C36">
        <w:rPr>
          <w:rFonts w:ascii="Times New Roman" w:eastAsia="Times New Roman" w:hAnsi="Times New Roman" w:cs="Times New Roman"/>
          <w:sz w:val="24"/>
          <w:szCs w:val="24"/>
        </w:rPr>
        <w:t xml:space="preserve">avivaldybėje vidutinė metinė </w:t>
      </w:r>
      <w:r w:rsidR="0080521C" w:rsidRPr="00C77C36">
        <w:rPr>
          <w:rFonts w:ascii="Times New Roman" w:eastAsia="Times New Roman" w:hAnsi="Times New Roman" w:cs="Times New Roman"/>
          <w:b/>
          <w:i/>
          <w:sz w:val="24"/>
          <w:szCs w:val="24"/>
        </w:rPr>
        <w:t>kietųjų dalelių (</w:t>
      </w:r>
      <w:r w:rsidR="0080521C" w:rsidRPr="00C77C36">
        <w:rPr>
          <w:rFonts w:ascii="Times New Roman" w:eastAsia="Times New Roman" w:hAnsi="Times New Roman" w:cs="Times New Roman"/>
          <w:b/>
          <w:sz w:val="24"/>
          <w:szCs w:val="24"/>
        </w:rPr>
        <w:t>KD</w:t>
      </w:r>
      <w:r w:rsidR="0080521C" w:rsidRPr="00C77C36">
        <w:rPr>
          <w:rFonts w:ascii="Times New Roman" w:eastAsia="Times New Roman" w:hAnsi="Times New Roman" w:cs="Times New Roman"/>
          <w:b/>
          <w:sz w:val="24"/>
          <w:szCs w:val="24"/>
          <w:vertAlign w:val="subscript"/>
        </w:rPr>
        <w:t>10</w:t>
      </w:r>
      <w:r w:rsidR="0080521C" w:rsidRPr="00C77C36">
        <w:rPr>
          <w:rFonts w:ascii="Times New Roman" w:eastAsia="Times New Roman" w:hAnsi="Times New Roman" w:cs="Times New Roman"/>
          <w:b/>
          <w:sz w:val="24"/>
          <w:szCs w:val="24"/>
        </w:rPr>
        <w:t>)</w:t>
      </w:r>
      <w:r w:rsidR="0080521C" w:rsidRPr="00C77C36">
        <w:rPr>
          <w:rFonts w:ascii="Times New Roman" w:eastAsia="Times New Roman" w:hAnsi="Times New Roman" w:cs="Times New Roman"/>
          <w:sz w:val="24"/>
          <w:szCs w:val="24"/>
        </w:rPr>
        <w:t xml:space="preserve"> koncentracija buvo </w:t>
      </w:r>
      <w:r w:rsidRPr="00C77C36">
        <w:rPr>
          <w:rFonts w:ascii="Times New Roman" w:eastAsia="Times New Roman" w:hAnsi="Times New Roman" w:cs="Times New Roman"/>
          <w:sz w:val="24"/>
          <w:szCs w:val="24"/>
        </w:rPr>
        <w:t>27</w:t>
      </w:r>
      <w:r w:rsidR="0080521C" w:rsidRPr="00C77C36">
        <w:rPr>
          <w:rFonts w:ascii="Times New Roman" w:eastAsia="Times New Roman" w:hAnsi="Times New Roman" w:cs="Times New Roman"/>
          <w:sz w:val="24"/>
          <w:szCs w:val="24"/>
        </w:rPr>
        <w:t xml:space="preserve"> μg/m</w:t>
      </w:r>
      <w:r w:rsidR="0080521C" w:rsidRPr="00C77C36">
        <w:rPr>
          <w:rFonts w:ascii="Times New Roman" w:eastAsia="Times New Roman" w:hAnsi="Times New Roman" w:cs="Times New Roman"/>
          <w:sz w:val="24"/>
          <w:szCs w:val="24"/>
          <w:vertAlign w:val="superscript"/>
        </w:rPr>
        <w:t>3</w:t>
      </w:r>
      <w:r w:rsidR="0080521C" w:rsidRPr="00C77C36">
        <w:rPr>
          <w:rFonts w:ascii="Times New Roman" w:eastAsia="Times New Roman" w:hAnsi="Times New Roman" w:cs="Times New Roman"/>
          <w:sz w:val="24"/>
          <w:szCs w:val="24"/>
        </w:rPr>
        <w:t xml:space="preserve">  ir neviršijo metinės ribinės vertės (2 lentelė).</w:t>
      </w:r>
    </w:p>
    <w:p w:rsidR="0080521C" w:rsidRPr="00C77C36" w:rsidRDefault="0080521C" w:rsidP="00C77C36">
      <w:pPr>
        <w:spacing w:after="0" w:line="276" w:lineRule="auto"/>
        <w:ind w:firstLine="851"/>
        <w:jc w:val="both"/>
        <w:rPr>
          <w:rFonts w:ascii="Times New Roman" w:eastAsia="Calibri" w:hAnsi="Times New Roman" w:cs="Times New Roman"/>
          <w:sz w:val="24"/>
          <w:szCs w:val="24"/>
        </w:rPr>
      </w:pPr>
      <w:r w:rsidRPr="00C77C36">
        <w:rPr>
          <w:rFonts w:ascii="Times New Roman" w:eastAsia="Calibri" w:hAnsi="Times New Roman" w:cs="Times New Roman"/>
          <w:b/>
          <w:i/>
          <w:sz w:val="24"/>
          <w:szCs w:val="24"/>
        </w:rPr>
        <w:t>Azoto dioksidas (NO</w:t>
      </w:r>
      <w:r w:rsidRPr="00C77C36">
        <w:rPr>
          <w:rFonts w:ascii="Times New Roman" w:eastAsia="Calibri" w:hAnsi="Times New Roman" w:cs="Times New Roman"/>
          <w:b/>
          <w:i/>
          <w:sz w:val="24"/>
          <w:szCs w:val="24"/>
          <w:vertAlign w:val="subscript"/>
        </w:rPr>
        <w:t>2</w:t>
      </w:r>
      <w:r w:rsidRPr="00C77C36">
        <w:rPr>
          <w:rFonts w:ascii="Times New Roman" w:eastAsia="Calibri" w:hAnsi="Times New Roman" w:cs="Times New Roman"/>
          <w:b/>
          <w:i/>
          <w:sz w:val="24"/>
          <w:szCs w:val="24"/>
        </w:rPr>
        <w:t>)</w:t>
      </w:r>
      <w:r w:rsidRPr="00C77C36">
        <w:rPr>
          <w:rFonts w:ascii="Times New Roman" w:eastAsia="Calibri" w:hAnsi="Times New Roman" w:cs="Times New Roman"/>
          <w:sz w:val="24"/>
          <w:szCs w:val="24"/>
        </w:rPr>
        <w:t xml:space="preserve"> vidut</w:t>
      </w:r>
      <w:r w:rsidR="00C77C36" w:rsidRPr="00C77C36">
        <w:rPr>
          <w:rFonts w:ascii="Times New Roman" w:eastAsia="Calibri" w:hAnsi="Times New Roman" w:cs="Times New Roman"/>
          <w:sz w:val="24"/>
          <w:szCs w:val="24"/>
        </w:rPr>
        <w:t>inė metinė koncentracija siekė 7</w:t>
      </w:r>
      <w:r w:rsidRPr="00C77C36">
        <w:rPr>
          <w:rFonts w:ascii="Times New Roman" w:eastAsia="Calibri" w:hAnsi="Times New Roman" w:cs="Times New Roman"/>
          <w:sz w:val="24"/>
          <w:szCs w:val="24"/>
        </w:rPr>
        <w:t xml:space="preserve"> μg/m³ ir taip pat neviršijo metinės ribinės vertės. Maksimali koncentracija buvo </w:t>
      </w:r>
      <w:r w:rsidR="00C77C36" w:rsidRPr="00C77C36">
        <w:rPr>
          <w:rFonts w:ascii="Times New Roman" w:eastAsia="Calibri" w:hAnsi="Times New Roman" w:cs="Times New Roman"/>
          <w:sz w:val="24"/>
          <w:szCs w:val="24"/>
        </w:rPr>
        <w:t>106</w:t>
      </w:r>
      <w:r w:rsidRPr="00C77C36">
        <w:rPr>
          <w:rFonts w:ascii="Times New Roman" w:eastAsia="Calibri" w:hAnsi="Times New Roman" w:cs="Times New Roman"/>
          <w:sz w:val="24"/>
          <w:szCs w:val="24"/>
        </w:rPr>
        <w:t xml:space="preserve"> μg/m³ ir lyginant su ankstesniais metais - padidėjo </w:t>
      </w:r>
      <w:r w:rsidR="00C77C36" w:rsidRPr="00C77C36">
        <w:rPr>
          <w:rFonts w:ascii="Times New Roman" w:eastAsia="Calibri" w:hAnsi="Times New Roman" w:cs="Times New Roman"/>
          <w:sz w:val="24"/>
          <w:szCs w:val="24"/>
        </w:rPr>
        <w:t>1,5</w:t>
      </w:r>
      <w:r w:rsidRPr="00C77C36">
        <w:rPr>
          <w:rFonts w:ascii="Times New Roman" w:eastAsia="Calibri" w:hAnsi="Times New Roman" w:cs="Times New Roman"/>
          <w:sz w:val="24"/>
          <w:szCs w:val="24"/>
        </w:rPr>
        <w:t xml:space="preserve"> </w:t>
      </w:r>
      <w:r w:rsidR="00C77C36" w:rsidRPr="00C77C36">
        <w:rPr>
          <w:rFonts w:ascii="Times New Roman" w:eastAsia="Calibri" w:hAnsi="Times New Roman" w:cs="Times New Roman"/>
          <w:sz w:val="24"/>
          <w:szCs w:val="24"/>
        </w:rPr>
        <w:t>karto</w:t>
      </w:r>
      <w:r w:rsidRPr="00C77C36">
        <w:rPr>
          <w:rFonts w:ascii="Times New Roman" w:eastAsia="Calibri" w:hAnsi="Times New Roman" w:cs="Times New Roman"/>
          <w:sz w:val="24"/>
          <w:szCs w:val="24"/>
        </w:rPr>
        <w:t xml:space="preserve"> (2 lentelė).</w:t>
      </w:r>
    </w:p>
    <w:p w:rsidR="0080521C" w:rsidRPr="0017454D" w:rsidRDefault="0080521C" w:rsidP="0017454D">
      <w:pPr>
        <w:spacing w:after="0" w:line="276" w:lineRule="auto"/>
        <w:ind w:firstLine="851"/>
        <w:jc w:val="both"/>
        <w:rPr>
          <w:rFonts w:ascii="Times New Roman" w:eastAsia="Calibri" w:hAnsi="Times New Roman" w:cs="Times New Roman"/>
          <w:sz w:val="24"/>
          <w:szCs w:val="24"/>
        </w:rPr>
      </w:pPr>
      <w:r w:rsidRPr="0017454D">
        <w:rPr>
          <w:rFonts w:ascii="Times New Roman" w:eastAsia="Times New Roman" w:hAnsi="Times New Roman" w:cs="Times New Roman"/>
          <w:b/>
          <w:i/>
          <w:sz w:val="24"/>
          <w:szCs w:val="24"/>
        </w:rPr>
        <w:t>Ozono (O</w:t>
      </w:r>
      <w:r w:rsidRPr="0017454D">
        <w:rPr>
          <w:rFonts w:ascii="Times New Roman" w:eastAsia="Times New Roman" w:hAnsi="Times New Roman" w:cs="Times New Roman"/>
          <w:b/>
          <w:i/>
          <w:sz w:val="24"/>
          <w:szCs w:val="24"/>
          <w:vertAlign w:val="subscript"/>
        </w:rPr>
        <w:t>3</w:t>
      </w:r>
      <w:r w:rsidRPr="0017454D">
        <w:rPr>
          <w:rFonts w:ascii="Times New Roman" w:eastAsia="Times New Roman" w:hAnsi="Times New Roman" w:cs="Times New Roman"/>
          <w:b/>
          <w:i/>
          <w:sz w:val="24"/>
          <w:szCs w:val="24"/>
        </w:rPr>
        <w:t>)</w:t>
      </w:r>
      <w:r w:rsidRPr="0017454D">
        <w:rPr>
          <w:rFonts w:ascii="Times New Roman" w:eastAsia="Times New Roman" w:hAnsi="Times New Roman" w:cs="Times New Roman"/>
          <w:sz w:val="24"/>
          <w:szCs w:val="24"/>
        </w:rPr>
        <w:t xml:space="preserve"> maksimali 8 valandų slenksčio vidurkio vertė siekė </w:t>
      </w:r>
      <w:r w:rsidR="00C77C36" w:rsidRPr="0017454D">
        <w:rPr>
          <w:rFonts w:ascii="Times New Roman" w:eastAsia="Times New Roman" w:hAnsi="Times New Roman" w:cs="Times New Roman"/>
          <w:sz w:val="24"/>
          <w:szCs w:val="24"/>
        </w:rPr>
        <w:t>119</w:t>
      </w:r>
      <w:r w:rsidRPr="0017454D">
        <w:rPr>
          <w:rFonts w:ascii="Times New Roman" w:eastAsia="Times New Roman" w:hAnsi="Times New Roman" w:cs="Times New Roman"/>
          <w:sz w:val="24"/>
          <w:szCs w:val="24"/>
        </w:rPr>
        <w:t xml:space="preserve"> μg/m³. Maksimali vienos valandos koncentracija siekė </w:t>
      </w:r>
      <w:r w:rsidR="00C77C36" w:rsidRPr="0017454D">
        <w:rPr>
          <w:rFonts w:ascii="Times New Roman" w:eastAsia="Times New Roman" w:hAnsi="Times New Roman" w:cs="Times New Roman"/>
          <w:sz w:val="24"/>
          <w:szCs w:val="24"/>
        </w:rPr>
        <w:t>127 μg/m³ ir, palyginti su 2015</w:t>
      </w:r>
      <w:r w:rsidRPr="0017454D">
        <w:rPr>
          <w:rFonts w:ascii="Times New Roman" w:eastAsia="Times New Roman" w:hAnsi="Times New Roman" w:cs="Times New Roman"/>
          <w:sz w:val="24"/>
          <w:szCs w:val="24"/>
        </w:rPr>
        <w:t xml:space="preserve"> m., sumažėjo </w:t>
      </w:r>
      <w:r w:rsidR="00C77C36" w:rsidRPr="0017454D">
        <w:rPr>
          <w:rFonts w:ascii="Times New Roman" w:eastAsia="Times New Roman" w:hAnsi="Times New Roman" w:cs="Times New Roman"/>
          <w:sz w:val="24"/>
          <w:szCs w:val="24"/>
        </w:rPr>
        <w:t xml:space="preserve">11 </w:t>
      </w:r>
      <w:r w:rsidRPr="0017454D">
        <w:rPr>
          <w:rFonts w:ascii="Times New Roman" w:eastAsia="Times New Roman" w:hAnsi="Times New Roman" w:cs="Times New Roman"/>
          <w:sz w:val="24"/>
          <w:szCs w:val="24"/>
        </w:rPr>
        <w:t xml:space="preserve">proc. </w:t>
      </w:r>
      <w:r w:rsidRPr="0017454D">
        <w:rPr>
          <w:rFonts w:ascii="Times New Roman" w:eastAsia="Calibri" w:hAnsi="Times New Roman" w:cs="Times New Roman"/>
          <w:sz w:val="24"/>
          <w:szCs w:val="24"/>
        </w:rPr>
        <w:t>(2 lentelė).</w:t>
      </w:r>
    </w:p>
    <w:p w:rsidR="00330349" w:rsidRPr="0017454D" w:rsidRDefault="00C77C36" w:rsidP="0017454D">
      <w:pPr>
        <w:pStyle w:val="Betarp"/>
        <w:spacing w:line="276" w:lineRule="auto"/>
        <w:rPr>
          <w:rFonts w:ascii="Times New Roman" w:hAnsi="Times New Roman"/>
          <w:sz w:val="24"/>
          <w:szCs w:val="24"/>
        </w:rPr>
      </w:pPr>
      <w:r w:rsidRPr="0017454D">
        <w:rPr>
          <w:rFonts w:ascii="Times New Roman" w:hAnsi="Times New Roman"/>
          <w:sz w:val="24"/>
          <w:szCs w:val="24"/>
        </w:rPr>
        <w:t>2016</w:t>
      </w:r>
      <w:r w:rsidR="0080521C" w:rsidRPr="0017454D">
        <w:rPr>
          <w:rFonts w:ascii="Times New Roman" w:hAnsi="Times New Roman"/>
          <w:sz w:val="24"/>
          <w:szCs w:val="24"/>
        </w:rPr>
        <w:t xml:space="preserve"> m. rajone oro užterštumas </w:t>
      </w:r>
      <w:r w:rsidR="0080521C" w:rsidRPr="0017454D">
        <w:rPr>
          <w:rFonts w:ascii="Times New Roman" w:hAnsi="Times New Roman"/>
          <w:b/>
          <w:i/>
          <w:sz w:val="24"/>
          <w:szCs w:val="24"/>
        </w:rPr>
        <w:t>sieros dioksidu (SO</w:t>
      </w:r>
      <w:r w:rsidR="0080521C" w:rsidRPr="0017454D">
        <w:rPr>
          <w:rFonts w:ascii="Times New Roman" w:hAnsi="Times New Roman"/>
          <w:b/>
          <w:i/>
          <w:sz w:val="24"/>
          <w:szCs w:val="24"/>
          <w:vertAlign w:val="subscript"/>
        </w:rPr>
        <w:t>2</w:t>
      </w:r>
      <w:r w:rsidR="0080521C" w:rsidRPr="0017454D">
        <w:rPr>
          <w:rFonts w:ascii="Times New Roman" w:hAnsi="Times New Roman"/>
          <w:b/>
          <w:i/>
          <w:sz w:val="24"/>
          <w:szCs w:val="24"/>
        </w:rPr>
        <w:t>)</w:t>
      </w:r>
      <w:r w:rsidR="0080521C" w:rsidRPr="0017454D">
        <w:rPr>
          <w:rFonts w:ascii="Times New Roman" w:hAnsi="Times New Roman"/>
          <w:sz w:val="24"/>
          <w:szCs w:val="24"/>
        </w:rPr>
        <w:t xml:space="preserve"> neviršijo ribinių verčių. Maksimali 1 valandos sieros dioksido vertė</w:t>
      </w:r>
      <w:r w:rsidRPr="0017454D">
        <w:rPr>
          <w:rFonts w:ascii="Times New Roman" w:hAnsi="Times New Roman"/>
          <w:sz w:val="24"/>
          <w:szCs w:val="24"/>
        </w:rPr>
        <w:t>, lyginant su 2015 m., sumažėjo 1,7 karto ir siekė 65,6</w:t>
      </w:r>
      <w:r w:rsidR="0080521C" w:rsidRPr="0017454D">
        <w:rPr>
          <w:rFonts w:ascii="Times New Roman" w:hAnsi="Times New Roman"/>
          <w:sz w:val="24"/>
          <w:szCs w:val="24"/>
        </w:rPr>
        <w:t xml:space="preserve"> μg/m³, </w:t>
      </w:r>
      <w:r w:rsidRPr="0017454D">
        <w:rPr>
          <w:rFonts w:ascii="Times New Roman" w:hAnsi="Times New Roman"/>
          <w:sz w:val="24"/>
          <w:szCs w:val="24"/>
        </w:rPr>
        <w:t xml:space="preserve">o </w:t>
      </w:r>
      <w:r w:rsidR="0080521C" w:rsidRPr="0017454D">
        <w:rPr>
          <w:rFonts w:ascii="Times New Roman" w:hAnsi="Times New Roman"/>
          <w:sz w:val="24"/>
          <w:szCs w:val="24"/>
        </w:rPr>
        <w:t xml:space="preserve">didžiausia paros koncentracija </w:t>
      </w:r>
      <w:r w:rsidR="00F0555A" w:rsidRPr="0017454D">
        <w:rPr>
          <w:rFonts w:ascii="Times New Roman" w:hAnsi="Times New Roman"/>
          <w:sz w:val="24"/>
          <w:szCs w:val="24"/>
        </w:rPr>
        <w:t xml:space="preserve">padidėjo </w:t>
      </w:r>
      <w:r w:rsidRPr="0017454D">
        <w:rPr>
          <w:rFonts w:ascii="Times New Roman" w:hAnsi="Times New Roman"/>
          <w:sz w:val="24"/>
          <w:szCs w:val="24"/>
        </w:rPr>
        <w:t>26,3 proc. r siekė 21,6</w:t>
      </w:r>
      <w:r w:rsidR="0080521C" w:rsidRPr="0017454D">
        <w:rPr>
          <w:rFonts w:ascii="Times New Roman" w:hAnsi="Times New Roman"/>
          <w:sz w:val="24"/>
          <w:szCs w:val="24"/>
        </w:rPr>
        <w:t xml:space="preserve"> μg/m³ (2 lentelė). </w:t>
      </w:r>
    </w:p>
    <w:p w:rsidR="0017454D" w:rsidRPr="00F0555A" w:rsidRDefault="0017454D" w:rsidP="0017454D">
      <w:pPr>
        <w:pStyle w:val="Betarp"/>
      </w:pPr>
    </w:p>
    <w:p w:rsidR="00330349" w:rsidRPr="00C77C36" w:rsidRDefault="00330349" w:rsidP="00330349">
      <w:pPr>
        <w:spacing w:after="0" w:line="240" w:lineRule="auto"/>
        <w:jc w:val="both"/>
        <w:rPr>
          <w:rFonts w:ascii="Times New Roman" w:eastAsia="Calibri" w:hAnsi="Times New Roman" w:cs="Times New Roman"/>
          <w:b/>
          <w:sz w:val="24"/>
          <w:szCs w:val="24"/>
        </w:rPr>
      </w:pPr>
      <w:r w:rsidRPr="00C77C36">
        <w:rPr>
          <w:rFonts w:ascii="Times New Roman" w:eastAsia="Calibri" w:hAnsi="Times New Roman" w:cs="Times New Roman"/>
          <w:b/>
          <w:sz w:val="24"/>
          <w:szCs w:val="24"/>
        </w:rPr>
        <w:t xml:space="preserve">2 lentelė. </w:t>
      </w:r>
      <w:r w:rsidRPr="00C77C36">
        <w:rPr>
          <w:rFonts w:ascii="Times New Roman" w:eastAsia="Calibri" w:hAnsi="Times New Roman" w:cs="Times New Roman"/>
          <w:b/>
          <w:sz w:val="24"/>
          <w:szCs w:val="24"/>
          <w:lang w:eastAsia="lt-LT"/>
        </w:rPr>
        <w:t>Statistiniai oro kokybės tyrimų rodikliai Mažeiki</w:t>
      </w:r>
      <w:r w:rsidR="00C77C36" w:rsidRPr="00C77C36">
        <w:rPr>
          <w:rFonts w:ascii="Times New Roman" w:eastAsia="Calibri" w:hAnsi="Times New Roman" w:cs="Times New Roman"/>
          <w:b/>
          <w:sz w:val="24"/>
          <w:szCs w:val="24"/>
          <w:lang w:eastAsia="lt-LT"/>
        </w:rPr>
        <w:t>ų rajono savivaldybėje 2010-2016</w:t>
      </w:r>
      <w:r w:rsidRPr="00C77C36">
        <w:rPr>
          <w:rFonts w:ascii="Times New Roman" w:eastAsia="Calibri" w:hAnsi="Times New Roman" w:cs="Times New Roman"/>
          <w:b/>
          <w:sz w:val="24"/>
          <w:szCs w:val="24"/>
          <w:lang w:eastAsia="lt-LT"/>
        </w:rPr>
        <w:t xml:space="preserve"> 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709"/>
        <w:gridCol w:w="708"/>
        <w:gridCol w:w="709"/>
        <w:gridCol w:w="851"/>
        <w:gridCol w:w="850"/>
        <w:gridCol w:w="709"/>
        <w:gridCol w:w="709"/>
        <w:gridCol w:w="567"/>
        <w:gridCol w:w="708"/>
        <w:gridCol w:w="567"/>
        <w:gridCol w:w="567"/>
        <w:gridCol w:w="709"/>
      </w:tblGrid>
      <w:tr w:rsidR="00330349" w:rsidRPr="00C77C36" w:rsidTr="00330349">
        <w:trPr>
          <w:trHeight w:val="343"/>
        </w:trPr>
        <w:tc>
          <w:tcPr>
            <w:tcW w:w="704" w:type="dxa"/>
            <w:vMerge w:val="restart"/>
            <w:shd w:val="clear" w:color="auto" w:fill="auto"/>
            <w:noWrap/>
            <w:textDirection w:val="btLr"/>
            <w:hideMark/>
          </w:tcPr>
          <w:p w:rsidR="00330349" w:rsidRPr="00C77C36" w:rsidRDefault="00330349" w:rsidP="00330349">
            <w:pPr>
              <w:spacing w:after="200" w:line="240" w:lineRule="auto"/>
              <w:jc w:val="center"/>
              <w:rPr>
                <w:rFonts w:ascii="Times New Roman" w:eastAsia="Calibri" w:hAnsi="Times New Roman" w:cs="Times New Roman"/>
                <w:b/>
                <w:sz w:val="18"/>
                <w:szCs w:val="18"/>
                <w:lang w:eastAsia="lt-LT"/>
              </w:rPr>
            </w:pPr>
            <w:r w:rsidRPr="00C77C36">
              <w:rPr>
                <w:rFonts w:ascii="Times New Roman" w:eastAsia="Calibri" w:hAnsi="Times New Roman" w:cs="Times New Roman"/>
                <w:b/>
                <w:sz w:val="18"/>
                <w:szCs w:val="18"/>
                <w:lang w:eastAsia="lt-LT"/>
              </w:rPr>
              <w:t>Metai</w:t>
            </w:r>
          </w:p>
          <w:p w:rsidR="00330349" w:rsidRPr="00C77C36" w:rsidRDefault="00330349" w:rsidP="00330349">
            <w:pPr>
              <w:spacing w:after="0" w:line="240" w:lineRule="auto"/>
              <w:ind w:right="113"/>
              <w:rPr>
                <w:rFonts w:ascii="Times New Roman" w:eastAsia="Calibri" w:hAnsi="Times New Roman" w:cs="Times New Roman"/>
                <w:b/>
                <w:bCs/>
                <w:sz w:val="18"/>
                <w:szCs w:val="18"/>
                <w:lang w:eastAsia="lt-LT"/>
              </w:rPr>
            </w:pPr>
          </w:p>
          <w:p w:rsidR="00330349" w:rsidRPr="00C77C36" w:rsidRDefault="00330349" w:rsidP="00330349">
            <w:pPr>
              <w:spacing w:after="0" w:line="240" w:lineRule="auto"/>
              <w:ind w:right="113"/>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Metai</w:t>
            </w:r>
          </w:p>
        </w:tc>
        <w:tc>
          <w:tcPr>
            <w:tcW w:w="2126" w:type="dxa"/>
            <w:gridSpan w:val="3"/>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KD10 μg/m³</w:t>
            </w:r>
          </w:p>
        </w:tc>
        <w:tc>
          <w:tcPr>
            <w:tcW w:w="2410" w:type="dxa"/>
            <w:gridSpan w:val="3"/>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SO2 μg/m³</w:t>
            </w:r>
          </w:p>
        </w:tc>
        <w:tc>
          <w:tcPr>
            <w:tcW w:w="1985" w:type="dxa"/>
            <w:gridSpan w:val="3"/>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NO2 μg/m³</w:t>
            </w:r>
          </w:p>
        </w:tc>
        <w:tc>
          <w:tcPr>
            <w:tcW w:w="2551" w:type="dxa"/>
            <w:gridSpan w:val="4"/>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O3 μg/m³</w:t>
            </w:r>
          </w:p>
        </w:tc>
      </w:tr>
      <w:tr w:rsidR="00330349" w:rsidRPr="00C77C36" w:rsidTr="00330349">
        <w:trPr>
          <w:trHeight w:val="172"/>
        </w:trPr>
        <w:tc>
          <w:tcPr>
            <w:tcW w:w="704" w:type="dxa"/>
            <w:vMerge/>
            <w:shd w:val="clear" w:color="auto" w:fill="auto"/>
            <w:hideMark/>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Cvid</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Cmax24 h</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P</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Cvid</w:t>
            </w:r>
          </w:p>
        </w:tc>
        <w:tc>
          <w:tcPr>
            <w:tcW w:w="851"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Cmax</w:t>
            </w:r>
          </w:p>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24 h</w:t>
            </w:r>
          </w:p>
        </w:tc>
        <w:tc>
          <w:tcPr>
            <w:tcW w:w="850"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Cmax</w:t>
            </w:r>
          </w:p>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1 h</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Cvid</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Cmax1 h</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V</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 xml:space="preserve">Cmax </w:t>
            </w:r>
          </w:p>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8 h</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P1</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P2</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 xml:space="preserve">Cmax </w:t>
            </w:r>
          </w:p>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1 h</w:t>
            </w:r>
          </w:p>
        </w:tc>
      </w:tr>
      <w:tr w:rsidR="00330349" w:rsidRPr="00C77C36" w:rsidTr="00330349">
        <w:trPr>
          <w:trHeight w:val="219"/>
        </w:trPr>
        <w:tc>
          <w:tcPr>
            <w:tcW w:w="704" w:type="dxa"/>
            <w:vMerge/>
            <w:shd w:val="clear" w:color="auto" w:fill="auto"/>
            <w:hideMark/>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p>
        </w:tc>
        <w:tc>
          <w:tcPr>
            <w:tcW w:w="9072" w:type="dxa"/>
            <w:gridSpan w:val="13"/>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2011 m. galiojusios normos, ribinės vertės, informavimo bei pavojaus slenksčiai, nustatyti žmonių sveikatos apsaugai</w:t>
            </w:r>
          </w:p>
        </w:tc>
      </w:tr>
      <w:tr w:rsidR="00330349" w:rsidRPr="00C77C36" w:rsidTr="00330349">
        <w:trPr>
          <w:trHeight w:val="330"/>
        </w:trPr>
        <w:tc>
          <w:tcPr>
            <w:tcW w:w="704" w:type="dxa"/>
            <w:vMerge/>
            <w:shd w:val="clear" w:color="auto" w:fill="auto"/>
            <w:hideMark/>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40</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50</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35 d.</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p>
        </w:tc>
        <w:tc>
          <w:tcPr>
            <w:tcW w:w="851"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125</w:t>
            </w:r>
          </w:p>
        </w:tc>
        <w:tc>
          <w:tcPr>
            <w:tcW w:w="850"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350</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40</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200</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18</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120*</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25</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180/</w:t>
            </w:r>
          </w:p>
          <w:p w:rsidR="00330349" w:rsidRPr="00C77C36" w:rsidRDefault="00330349" w:rsidP="00330349">
            <w:pPr>
              <w:spacing w:after="0" w:line="240" w:lineRule="auto"/>
              <w:jc w:val="center"/>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240</w:t>
            </w:r>
          </w:p>
        </w:tc>
      </w:tr>
      <w:tr w:rsidR="00330349" w:rsidRPr="00C77C36" w:rsidTr="00330349">
        <w:trPr>
          <w:trHeight w:val="315"/>
        </w:trPr>
        <w:tc>
          <w:tcPr>
            <w:tcW w:w="704" w:type="dxa"/>
            <w:shd w:val="clear" w:color="auto" w:fill="auto"/>
            <w:noWrap/>
            <w:hideMark/>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2010</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25</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116</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25</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1,5</w:t>
            </w:r>
          </w:p>
        </w:tc>
        <w:tc>
          <w:tcPr>
            <w:tcW w:w="851"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19,3</w:t>
            </w:r>
          </w:p>
        </w:tc>
        <w:tc>
          <w:tcPr>
            <w:tcW w:w="850"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58</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92</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127</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3</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137</w:t>
            </w:r>
          </w:p>
        </w:tc>
      </w:tr>
      <w:tr w:rsidR="00330349" w:rsidRPr="00C77C36" w:rsidTr="00330349">
        <w:trPr>
          <w:trHeight w:val="315"/>
        </w:trPr>
        <w:tc>
          <w:tcPr>
            <w:tcW w:w="704" w:type="dxa"/>
            <w:shd w:val="clear" w:color="auto" w:fill="auto"/>
            <w:noWrap/>
            <w:hideMark/>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2011</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21</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219</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20</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w:t>
            </w:r>
          </w:p>
        </w:tc>
        <w:tc>
          <w:tcPr>
            <w:tcW w:w="851"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w:t>
            </w:r>
          </w:p>
        </w:tc>
        <w:tc>
          <w:tcPr>
            <w:tcW w:w="850"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70</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8"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111</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567"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w:t>
            </w:r>
          </w:p>
        </w:tc>
        <w:tc>
          <w:tcPr>
            <w:tcW w:w="709" w:type="dxa"/>
            <w:shd w:val="clear" w:color="auto" w:fill="auto"/>
            <w:noWrap/>
            <w:hideMark/>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115</w:t>
            </w:r>
          </w:p>
        </w:tc>
      </w:tr>
      <w:tr w:rsidR="00330349" w:rsidRPr="00C77C36" w:rsidTr="00330349">
        <w:trPr>
          <w:trHeight w:val="315"/>
        </w:trPr>
        <w:tc>
          <w:tcPr>
            <w:tcW w:w="704" w:type="dxa"/>
            <w:shd w:val="clear" w:color="auto" w:fill="auto"/>
            <w:noWrap/>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2012</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24**</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177**</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14</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2,4**</w:t>
            </w:r>
          </w:p>
        </w:tc>
        <w:tc>
          <w:tcPr>
            <w:tcW w:w="851"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12,4**</w:t>
            </w:r>
          </w:p>
        </w:tc>
        <w:tc>
          <w:tcPr>
            <w:tcW w:w="850"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69,7**</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8**</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72**</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123**</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131**</w:t>
            </w:r>
          </w:p>
        </w:tc>
      </w:tr>
      <w:tr w:rsidR="00330349" w:rsidRPr="00C77C36" w:rsidTr="00330349">
        <w:trPr>
          <w:trHeight w:val="315"/>
        </w:trPr>
        <w:tc>
          <w:tcPr>
            <w:tcW w:w="704" w:type="dxa"/>
            <w:shd w:val="clear" w:color="auto" w:fill="auto"/>
            <w:noWrap/>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2013</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28**</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122**</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14</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4,9**</w:t>
            </w:r>
          </w:p>
        </w:tc>
        <w:tc>
          <w:tcPr>
            <w:tcW w:w="851"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19,7**</w:t>
            </w:r>
          </w:p>
        </w:tc>
        <w:tc>
          <w:tcPr>
            <w:tcW w:w="850"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79,5**</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80**</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119**</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125**</w:t>
            </w:r>
          </w:p>
        </w:tc>
      </w:tr>
      <w:tr w:rsidR="00330349" w:rsidRPr="00C77C36" w:rsidTr="00330349">
        <w:trPr>
          <w:trHeight w:val="315"/>
        </w:trPr>
        <w:tc>
          <w:tcPr>
            <w:tcW w:w="704" w:type="dxa"/>
            <w:shd w:val="clear" w:color="auto" w:fill="auto"/>
            <w:noWrap/>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2014</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30</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75</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19</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2,7</w:t>
            </w:r>
          </w:p>
        </w:tc>
        <w:tc>
          <w:tcPr>
            <w:tcW w:w="851"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17</w:t>
            </w:r>
          </w:p>
        </w:tc>
        <w:tc>
          <w:tcPr>
            <w:tcW w:w="850"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47,9</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61</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141</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3</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157</w:t>
            </w:r>
          </w:p>
        </w:tc>
      </w:tr>
      <w:tr w:rsidR="00330349" w:rsidRPr="00C77C36" w:rsidTr="00330349">
        <w:trPr>
          <w:trHeight w:val="315"/>
        </w:trPr>
        <w:tc>
          <w:tcPr>
            <w:tcW w:w="704" w:type="dxa"/>
            <w:shd w:val="clear" w:color="auto" w:fill="auto"/>
            <w:noWrap/>
          </w:tcPr>
          <w:p w:rsidR="00330349" w:rsidRPr="00C77C36" w:rsidRDefault="00330349" w:rsidP="00330349">
            <w:pPr>
              <w:spacing w:after="0" w:line="240" w:lineRule="auto"/>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2015</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29</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102</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17</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2,9</w:t>
            </w:r>
          </w:p>
        </w:tc>
        <w:tc>
          <w:tcPr>
            <w:tcW w:w="851"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17,1</w:t>
            </w:r>
          </w:p>
        </w:tc>
        <w:tc>
          <w:tcPr>
            <w:tcW w:w="850"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117,1</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6</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68</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8"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137</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w:t>
            </w:r>
          </w:p>
        </w:tc>
        <w:tc>
          <w:tcPr>
            <w:tcW w:w="567"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5</w:t>
            </w:r>
          </w:p>
        </w:tc>
        <w:tc>
          <w:tcPr>
            <w:tcW w:w="709" w:type="dxa"/>
            <w:shd w:val="clear" w:color="auto" w:fill="auto"/>
            <w:noWrap/>
          </w:tcPr>
          <w:p w:rsidR="00330349" w:rsidRPr="00C77C36" w:rsidRDefault="00330349"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143</w:t>
            </w:r>
          </w:p>
        </w:tc>
      </w:tr>
      <w:tr w:rsidR="00C77C36" w:rsidRPr="00C77C36" w:rsidTr="00330349">
        <w:trPr>
          <w:trHeight w:val="315"/>
        </w:trPr>
        <w:tc>
          <w:tcPr>
            <w:tcW w:w="704" w:type="dxa"/>
            <w:shd w:val="clear" w:color="auto" w:fill="auto"/>
            <w:noWrap/>
          </w:tcPr>
          <w:p w:rsidR="00C77C36" w:rsidRPr="00C77C36" w:rsidRDefault="00C77C36" w:rsidP="00330349">
            <w:pPr>
              <w:spacing w:after="0" w:line="240" w:lineRule="auto"/>
              <w:rPr>
                <w:rFonts w:ascii="Times New Roman" w:eastAsia="Calibri" w:hAnsi="Times New Roman" w:cs="Times New Roman"/>
                <w:b/>
                <w:bCs/>
                <w:sz w:val="18"/>
                <w:szCs w:val="18"/>
                <w:lang w:eastAsia="lt-LT"/>
              </w:rPr>
            </w:pPr>
            <w:r w:rsidRPr="00C77C36">
              <w:rPr>
                <w:rFonts w:ascii="Times New Roman" w:eastAsia="Calibri" w:hAnsi="Times New Roman" w:cs="Times New Roman"/>
                <w:b/>
                <w:bCs/>
                <w:sz w:val="18"/>
                <w:szCs w:val="18"/>
                <w:lang w:eastAsia="lt-LT"/>
              </w:rPr>
              <w:t>2016</w:t>
            </w:r>
          </w:p>
        </w:tc>
        <w:tc>
          <w:tcPr>
            <w:tcW w:w="709"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27</w:t>
            </w:r>
          </w:p>
        </w:tc>
        <w:tc>
          <w:tcPr>
            <w:tcW w:w="709"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111</w:t>
            </w:r>
          </w:p>
        </w:tc>
        <w:tc>
          <w:tcPr>
            <w:tcW w:w="708"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10</w:t>
            </w:r>
          </w:p>
        </w:tc>
        <w:tc>
          <w:tcPr>
            <w:tcW w:w="709"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2,9</w:t>
            </w:r>
          </w:p>
        </w:tc>
        <w:tc>
          <w:tcPr>
            <w:tcW w:w="851"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21,6</w:t>
            </w:r>
          </w:p>
        </w:tc>
        <w:tc>
          <w:tcPr>
            <w:tcW w:w="850"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65,6</w:t>
            </w:r>
          </w:p>
        </w:tc>
        <w:tc>
          <w:tcPr>
            <w:tcW w:w="709"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7</w:t>
            </w:r>
          </w:p>
        </w:tc>
        <w:tc>
          <w:tcPr>
            <w:tcW w:w="709"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106</w:t>
            </w:r>
          </w:p>
        </w:tc>
        <w:tc>
          <w:tcPr>
            <w:tcW w:w="567"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708"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119</w:t>
            </w:r>
          </w:p>
        </w:tc>
        <w:tc>
          <w:tcPr>
            <w:tcW w:w="567"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0</w:t>
            </w:r>
          </w:p>
        </w:tc>
        <w:tc>
          <w:tcPr>
            <w:tcW w:w="567"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5</w:t>
            </w:r>
          </w:p>
        </w:tc>
        <w:tc>
          <w:tcPr>
            <w:tcW w:w="709" w:type="dxa"/>
            <w:shd w:val="clear" w:color="auto" w:fill="auto"/>
            <w:noWrap/>
          </w:tcPr>
          <w:p w:rsidR="00C77C36" w:rsidRPr="00C77C36" w:rsidRDefault="00C77C36" w:rsidP="00330349">
            <w:pPr>
              <w:spacing w:after="0" w:line="240" w:lineRule="auto"/>
              <w:jc w:val="center"/>
              <w:rPr>
                <w:rFonts w:ascii="Times New Roman" w:eastAsia="Calibri" w:hAnsi="Times New Roman" w:cs="Times New Roman"/>
                <w:sz w:val="18"/>
                <w:szCs w:val="18"/>
                <w:lang w:eastAsia="lt-LT"/>
              </w:rPr>
            </w:pPr>
            <w:r w:rsidRPr="00C77C36">
              <w:rPr>
                <w:rFonts w:ascii="Times New Roman" w:eastAsia="Calibri" w:hAnsi="Times New Roman" w:cs="Times New Roman"/>
                <w:sz w:val="18"/>
                <w:szCs w:val="18"/>
                <w:lang w:eastAsia="lt-LT"/>
              </w:rPr>
              <w:t>127</w:t>
            </w:r>
          </w:p>
        </w:tc>
      </w:tr>
    </w:tbl>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Cvid. - vidutinė metinė koncentracija;</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Cmax 1 h - didžiausia 1 val. koncentracija;</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Cmax 8 h - didžiausia 8 val. periodo koncentracija;</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Cmax 24 h - didžiausia paros koncentracija;</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P - parų skaičius, kai buvo viršyta paros ribinė vertė;</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P1 - parų skaičius, kai buvo viršyta 8 val. ozono siektina vertė, ... m.;</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P2 - vidutinis metinis parų skaičius, kai buvo viršyta 8 val. Ozono siektina vertė, ... laikotarpiu;</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V - valandų skaičius, kai buvo viršyta 1 val. ribinė vertė;</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 - ozono siektina vertė, kuri po jos įsigaliojimo datos (2010 01 01) neturi būti viršyta daugiau kaip 25 dienas per metus, imant trijų metų vidurkį.</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 - surinkta mažiau negu 90 proc. duomenų.</w:t>
      </w:r>
    </w:p>
    <w:p w:rsidR="00330349" w:rsidRPr="00C77C36" w:rsidRDefault="00330349" w:rsidP="00330349">
      <w:pPr>
        <w:spacing w:after="0" w:line="240" w:lineRule="auto"/>
        <w:rPr>
          <w:rFonts w:ascii="Times New Roman" w:eastAsia="Calibri" w:hAnsi="Times New Roman" w:cs="Times New Roman"/>
          <w:sz w:val="16"/>
          <w:szCs w:val="16"/>
        </w:rPr>
      </w:pPr>
      <w:r w:rsidRPr="00C77C36">
        <w:rPr>
          <w:rFonts w:ascii="Times New Roman" w:eastAsia="Calibri" w:hAnsi="Times New Roman" w:cs="Times New Roman"/>
          <w:sz w:val="16"/>
          <w:szCs w:val="16"/>
        </w:rPr>
        <w:t xml:space="preserve">(Aplinkos apsaugos agentūros duomenys) </w:t>
      </w:r>
    </w:p>
    <w:p w:rsidR="00330349" w:rsidRPr="00C77C36" w:rsidRDefault="00330349" w:rsidP="00330349">
      <w:pPr>
        <w:spacing w:after="0" w:line="240" w:lineRule="auto"/>
        <w:rPr>
          <w:rFonts w:ascii="Times New Roman" w:eastAsia="Calibri" w:hAnsi="Times New Roman" w:cs="Times New Roman"/>
          <w:sz w:val="16"/>
          <w:szCs w:val="16"/>
        </w:rPr>
      </w:pPr>
    </w:p>
    <w:p w:rsidR="00625802" w:rsidRDefault="00F0555A" w:rsidP="000A6A14">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r w:rsidRPr="00C77C36">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lyginant su 2015 m.,</w:t>
      </w:r>
      <w:r w:rsidRPr="00C77C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Mažeikių rajono </w:t>
      </w:r>
      <w:r w:rsidRPr="00C77C36">
        <w:rPr>
          <w:rFonts w:ascii="Times New Roman" w:eastAsia="Times New Roman" w:hAnsi="Times New Roman" w:cs="Times New Roman"/>
          <w:sz w:val="24"/>
          <w:szCs w:val="24"/>
        </w:rPr>
        <w:t xml:space="preserve">savivaldybėje </w:t>
      </w:r>
      <w:r>
        <w:rPr>
          <w:rFonts w:ascii="Times New Roman" w:eastAsia="Times New Roman" w:hAnsi="Times New Roman" w:cs="Times New Roman"/>
          <w:sz w:val="24"/>
          <w:szCs w:val="24"/>
        </w:rPr>
        <w:t>uždarosios akcinės bendrovės (</w:t>
      </w:r>
      <w:r w:rsidR="00330349" w:rsidRPr="00C77C36">
        <w:rPr>
          <w:rFonts w:ascii="Times New Roman" w:eastAsia="Times New Roman" w:hAnsi="Times New Roman" w:cs="Times New Roman"/>
          <w:sz w:val="24"/>
          <w:szCs w:val="24"/>
        </w:rPr>
        <w:t>UAB</w:t>
      </w:r>
      <w:r>
        <w:rPr>
          <w:rFonts w:ascii="Times New Roman" w:eastAsia="Times New Roman" w:hAnsi="Times New Roman" w:cs="Times New Roman"/>
          <w:sz w:val="24"/>
          <w:szCs w:val="24"/>
        </w:rPr>
        <w:t>)</w:t>
      </w:r>
      <w:r w:rsidR="00330349" w:rsidRPr="00C77C36">
        <w:rPr>
          <w:rFonts w:ascii="Times New Roman" w:eastAsia="Times New Roman" w:hAnsi="Times New Roman" w:cs="Times New Roman"/>
          <w:sz w:val="24"/>
          <w:szCs w:val="24"/>
        </w:rPr>
        <w:t xml:space="preserve"> „Maž</w:t>
      </w:r>
      <w:r>
        <w:rPr>
          <w:rFonts w:ascii="Times New Roman" w:eastAsia="Times New Roman" w:hAnsi="Times New Roman" w:cs="Times New Roman"/>
          <w:sz w:val="24"/>
          <w:szCs w:val="24"/>
        </w:rPr>
        <w:t xml:space="preserve">eikių vandenys“ vandens teikimo centralizuotai ir nuotekų tvarkymo paslaugų skaičius sumažėjo. </w:t>
      </w:r>
    </w:p>
    <w:p w:rsidR="00330349" w:rsidRPr="00F0555A" w:rsidRDefault="00F0555A" w:rsidP="000A6A14">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C77C36">
        <w:rPr>
          <w:rFonts w:ascii="Times New Roman" w:eastAsia="Times New Roman" w:hAnsi="Times New Roman" w:cs="Times New Roman"/>
          <w:sz w:val="24"/>
          <w:szCs w:val="24"/>
        </w:rPr>
        <w:lastRenderedPageBreak/>
        <w:t>UAB „Maž</w:t>
      </w:r>
      <w:r>
        <w:rPr>
          <w:rFonts w:ascii="Times New Roman" w:eastAsia="Times New Roman" w:hAnsi="Times New Roman" w:cs="Times New Roman"/>
          <w:sz w:val="24"/>
          <w:szCs w:val="24"/>
        </w:rPr>
        <w:t>eikių vandenys“ duomenimis, 2016</w:t>
      </w:r>
      <w:r w:rsidR="00330349" w:rsidRPr="00C77C36">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 </w:t>
      </w:r>
      <w:r w:rsidR="00330349" w:rsidRPr="00C77C36">
        <w:rPr>
          <w:rFonts w:ascii="Times New Roman" w:eastAsia="Times New Roman" w:hAnsi="Times New Roman" w:cs="Times New Roman"/>
          <w:sz w:val="24"/>
          <w:szCs w:val="24"/>
        </w:rPr>
        <w:t xml:space="preserve">savivaldybėje centralizuotai </w:t>
      </w:r>
      <w:r w:rsidR="00330349" w:rsidRPr="00C77C36">
        <w:rPr>
          <w:rFonts w:ascii="Times New Roman" w:eastAsia="Times New Roman" w:hAnsi="Times New Roman" w:cs="Times New Roman"/>
          <w:b/>
          <w:i/>
          <w:sz w:val="24"/>
          <w:szCs w:val="24"/>
        </w:rPr>
        <w:t>vanduo</w:t>
      </w:r>
      <w:r w:rsidR="00330349" w:rsidRPr="00C77C36">
        <w:rPr>
          <w:rFonts w:ascii="Times New Roman" w:eastAsia="Times New Roman" w:hAnsi="Times New Roman" w:cs="Times New Roman"/>
          <w:sz w:val="24"/>
          <w:szCs w:val="24"/>
        </w:rPr>
        <w:t xml:space="preserve"> buvo tiekiamas </w:t>
      </w:r>
      <w:r>
        <w:rPr>
          <w:rFonts w:ascii="Times New Roman" w:eastAsia="Times New Roman" w:hAnsi="Times New Roman" w:cs="Times New Roman"/>
          <w:sz w:val="24"/>
          <w:szCs w:val="24"/>
        </w:rPr>
        <w:t>41 958 gyventojams (77,58</w:t>
      </w:r>
      <w:r w:rsidR="00330349" w:rsidRPr="00C77C36">
        <w:rPr>
          <w:rFonts w:ascii="Times New Roman" w:eastAsia="Times New Roman" w:hAnsi="Times New Roman" w:cs="Times New Roman"/>
          <w:sz w:val="24"/>
          <w:szCs w:val="24"/>
        </w:rPr>
        <w:t xml:space="preserve"> proc. visų gyventojų) </w:t>
      </w:r>
      <w:r>
        <w:rPr>
          <w:rFonts w:ascii="Times New Roman" w:eastAsia="Times New Roman" w:hAnsi="Times New Roman" w:cs="Times New Roman"/>
          <w:sz w:val="24"/>
          <w:szCs w:val="24"/>
        </w:rPr>
        <w:t>–</w:t>
      </w:r>
      <w:r w:rsidR="00330349" w:rsidRPr="00C77C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1 501</w:t>
      </w:r>
      <w:r w:rsidR="00330349" w:rsidRPr="00C77C36">
        <w:rPr>
          <w:rFonts w:ascii="Times New Roman" w:eastAsia="Times New Roman" w:hAnsi="Times New Roman" w:cs="Times New Roman"/>
          <w:sz w:val="24"/>
          <w:szCs w:val="24"/>
        </w:rPr>
        <w:t xml:space="preserve"> gyv. </w:t>
      </w:r>
      <w:r>
        <w:rPr>
          <w:rFonts w:ascii="Times New Roman" w:eastAsia="Times New Roman" w:hAnsi="Times New Roman" w:cs="Times New Roman"/>
          <w:sz w:val="24"/>
          <w:szCs w:val="24"/>
        </w:rPr>
        <w:t>mažiau nei 2015</w:t>
      </w:r>
      <w:r w:rsidR="00330349" w:rsidRPr="00C77C36">
        <w:rPr>
          <w:rFonts w:ascii="Times New Roman" w:eastAsia="Times New Roman" w:hAnsi="Times New Roman" w:cs="Times New Roman"/>
          <w:sz w:val="24"/>
          <w:szCs w:val="24"/>
        </w:rPr>
        <w:t xml:space="preserve"> m. ir </w:t>
      </w:r>
      <w:r>
        <w:rPr>
          <w:rFonts w:ascii="Times New Roman" w:eastAsia="Times New Roman" w:hAnsi="Times New Roman" w:cs="Times New Roman"/>
          <w:sz w:val="24"/>
          <w:szCs w:val="24"/>
        </w:rPr>
        <w:t>38</w:t>
      </w:r>
      <w:r w:rsidR="00F272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550</w:t>
      </w:r>
      <w:r w:rsidR="00330349" w:rsidRPr="00C77C36">
        <w:rPr>
          <w:rFonts w:ascii="Times New Roman" w:eastAsia="Times New Roman" w:hAnsi="Times New Roman" w:cs="Times New Roman"/>
          <w:sz w:val="24"/>
          <w:szCs w:val="24"/>
        </w:rPr>
        <w:t xml:space="preserve"> gyventoj</w:t>
      </w:r>
      <w:r>
        <w:rPr>
          <w:rFonts w:ascii="Times New Roman" w:eastAsia="Times New Roman" w:hAnsi="Times New Roman" w:cs="Times New Roman"/>
          <w:sz w:val="24"/>
          <w:szCs w:val="24"/>
        </w:rPr>
        <w:t>ams (71,28</w:t>
      </w:r>
      <w:r w:rsidR="00330349" w:rsidRPr="00C77C36">
        <w:rPr>
          <w:rFonts w:ascii="Times New Roman" w:eastAsia="Times New Roman" w:hAnsi="Times New Roman" w:cs="Times New Roman"/>
          <w:sz w:val="24"/>
          <w:szCs w:val="24"/>
        </w:rPr>
        <w:t xml:space="preserve"> proc. visų gyventojų) nuotekos buvo tvarkomos pagal teisės aktų reikalavimus </w:t>
      </w:r>
      <w:r w:rsidR="00F2720D">
        <w:rPr>
          <w:rFonts w:ascii="Times New Roman" w:eastAsia="Times New Roman" w:hAnsi="Times New Roman" w:cs="Times New Roman"/>
          <w:sz w:val="24"/>
          <w:szCs w:val="24"/>
        </w:rPr>
        <w:t>–</w:t>
      </w:r>
      <w:r w:rsidR="00330349" w:rsidRPr="00C77C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F272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175</w:t>
      </w:r>
      <w:r w:rsidR="00330349" w:rsidRPr="00C77C36">
        <w:rPr>
          <w:rFonts w:ascii="Times New Roman" w:eastAsia="Times New Roman" w:hAnsi="Times New Roman" w:cs="Times New Roman"/>
          <w:sz w:val="24"/>
          <w:szCs w:val="24"/>
        </w:rPr>
        <w:t xml:space="preserve"> gyv. </w:t>
      </w:r>
      <w:r w:rsidR="000A6A14">
        <w:rPr>
          <w:rFonts w:ascii="Times New Roman" w:eastAsia="Times New Roman" w:hAnsi="Times New Roman" w:cs="Times New Roman"/>
          <w:sz w:val="24"/>
          <w:szCs w:val="24"/>
        </w:rPr>
        <w:t>m</w:t>
      </w:r>
      <w:r>
        <w:rPr>
          <w:rFonts w:ascii="Times New Roman" w:eastAsia="Times New Roman" w:hAnsi="Times New Roman" w:cs="Times New Roman"/>
          <w:sz w:val="24"/>
          <w:szCs w:val="24"/>
        </w:rPr>
        <w:t>ažiau nei 2015</w:t>
      </w:r>
      <w:r w:rsidR="00330349" w:rsidRPr="00C77C36">
        <w:rPr>
          <w:rFonts w:ascii="Times New Roman" w:eastAsia="Times New Roman" w:hAnsi="Times New Roman" w:cs="Times New Roman"/>
          <w:sz w:val="24"/>
          <w:szCs w:val="24"/>
        </w:rPr>
        <w:t xml:space="preserve"> m. </w:t>
      </w:r>
      <w:r w:rsidR="000A6A14">
        <w:rPr>
          <w:rFonts w:ascii="Times New Roman" w:eastAsia="Times New Roman" w:hAnsi="Times New Roman" w:cs="Times New Roman"/>
          <w:sz w:val="24"/>
          <w:szCs w:val="24"/>
        </w:rPr>
        <w:t xml:space="preserve"> </w:t>
      </w:r>
      <w:r w:rsidR="00330349" w:rsidRPr="00F0555A">
        <w:rPr>
          <w:rFonts w:ascii="Times New Roman" w:eastAsia="Times New Roman" w:hAnsi="Times New Roman" w:cs="Times New Roman"/>
          <w:sz w:val="24"/>
          <w:szCs w:val="24"/>
        </w:rPr>
        <w:t>Vartotojams tiekiamas vien tik požeminis gėlas vanduo. Bendrovės tiekiamo vandens kokybę nuolat kontroliuoja atestuota geri</w:t>
      </w:r>
      <w:r w:rsidR="000A6A14">
        <w:rPr>
          <w:rFonts w:ascii="Times New Roman" w:eastAsia="Times New Roman" w:hAnsi="Times New Roman" w:cs="Times New Roman"/>
          <w:sz w:val="24"/>
          <w:szCs w:val="24"/>
        </w:rPr>
        <w:t>amojo vandens laboratorija. 2016</w:t>
      </w:r>
      <w:r w:rsidR="00330349" w:rsidRPr="00F0555A">
        <w:rPr>
          <w:rFonts w:ascii="Times New Roman" w:eastAsia="Times New Roman" w:hAnsi="Times New Roman" w:cs="Times New Roman"/>
          <w:sz w:val="24"/>
          <w:szCs w:val="24"/>
        </w:rPr>
        <w:t xml:space="preserve"> m. laboratorija atliko </w:t>
      </w:r>
      <w:r w:rsidR="000A6A14">
        <w:rPr>
          <w:rFonts w:ascii="Times New Roman" w:eastAsia="Times New Roman" w:hAnsi="Times New Roman" w:cs="Times New Roman"/>
          <w:sz w:val="24"/>
          <w:szCs w:val="24"/>
        </w:rPr>
        <w:t xml:space="preserve">4 802 </w:t>
      </w:r>
      <w:r w:rsidR="000A6A14" w:rsidRPr="00F0555A">
        <w:rPr>
          <w:rFonts w:ascii="Times New Roman" w:eastAsia="Times New Roman" w:hAnsi="Times New Roman" w:cs="Times New Roman"/>
          <w:sz w:val="24"/>
          <w:szCs w:val="24"/>
        </w:rPr>
        <w:t>laboratorinius tyrimus</w:t>
      </w:r>
      <w:r w:rsidR="00330349" w:rsidRPr="00F0555A">
        <w:rPr>
          <w:rFonts w:ascii="Times New Roman" w:eastAsia="Times New Roman" w:hAnsi="Times New Roman" w:cs="Times New Roman"/>
          <w:sz w:val="24"/>
          <w:szCs w:val="24"/>
        </w:rPr>
        <w:t xml:space="preserve">, iš kurių </w:t>
      </w:r>
      <w:r w:rsidR="000A6A14">
        <w:rPr>
          <w:rFonts w:ascii="Times New Roman" w:eastAsia="Times New Roman" w:hAnsi="Times New Roman" w:cs="Times New Roman"/>
          <w:sz w:val="24"/>
          <w:szCs w:val="24"/>
        </w:rPr>
        <w:t>210</w:t>
      </w:r>
      <w:r w:rsidR="00330349" w:rsidRPr="00F0555A">
        <w:rPr>
          <w:rFonts w:ascii="Times New Roman" w:eastAsia="Times New Roman" w:hAnsi="Times New Roman" w:cs="Times New Roman"/>
          <w:sz w:val="24"/>
          <w:szCs w:val="24"/>
        </w:rPr>
        <w:t xml:space="preserve"> (</w:t>
      </w:r>
      <w:r w:rsidR="000A6A14">
        <w:rPr>
          <w:rFonts w:ascii="Times New Roman" w:eastAsia="Times New Roman" w:hAnsi="Times New Roman" w:cs="Times New Roman"/>
          <w:sz w:val="24"/>
          <w:szCs w:val="24"/>
        </w:rPr>
        <w:t>4,4</w:t>
      </w:r>
      <w:r w:rsidR="00330349" w:rsidRPr="00F0555A">
        <w:rPr>
          <w:rFonts w:ascii="Times New Roman" w:eastAsia="Times New Roman" w:hAnsi="Times New Roman" w:cs="Times New Roman"/>
          <w:sz w:val="24"/>
          <w:szCs w:val="24"/>
        </w:rPr>
        <w:t xml:space="preserve"> proc.) neatitiko higienos normos reikalavimų.</w:t>
      </w:r>
    </w:p>
    <w:p w:rsidR="00330349" w:rsidRPr="004379E7"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7F72FE" w:rsidRDefault="00330349" w:rsidP="00330349">
      <w:pPr>
        <w:autoSpaceDE w:val="0"/>
        <w:autoSpaceDN w:val="0"/>
        <w:adjustRightInd w:val="0"/>
        <w:spacing w:after="0" w:line="240" w:lineRule="auto"/>
        <w:jc w:val="center"/>
        <w:rPr>
          <w:rFonts w:ascii="Times New Roman" w:eastAsia="Times New Roman" w:hAnsi="Times New Roman" w:cs="Times New Roman"/>
          <w:b/>
          <w:sz w:val="24"/>
          <w:szCs w:val="24"/>
        </w:rPr>
      </w:pPr>
      <w:r w:rsidRPr="007F72FE">
        <w:rPr>
          <w:rFonts w:ascii="Times New Roman" w:eastAsia="Times New Roman" w:hAnsi="Times New Roman" w:cs="Times New Roman"/>
          <w:b/>
          <w:sz w:val="24"/>
          <w:szCs w:val="24"/>
        </w:rPr>
        <w:t>4.4. TYLIŲJŲ VIEŠŲJŲ ZONŲ STEBĖSENA</w:t>
      </w:r>
    </w:p>
    <w:p w:rsidR="00330349" w:rsidRPr="004379E7" w:rsidRDefault="00330349" w:rsidP="00330349">
      <w:pPr>
        <w:autoSpaceDE w:val="0"/>
        <w:autoSpaceDN w:val="0"/>
        <w:adjustRightInd w:val="0"/>
        <w:spacing w:after="0" w:line="240" w:lineRule="auto"/>
        <w:jc w:val="center"/>
        <w:rPr>
          <w:rFonts w:ascii="Times New Roman" w:eastAsia="Times New Roman" w:hAnsi="Times New Roman" w:cs="Times New Roman"/>
          <w:b/>
          <w:color w:val="FF0000"/>
          <w:sz w:val="24"/>
          <w:szCs w:val="24"/>
        </w:rPr>
      </w:pPr>
    </w:p>
    <w:p w:rsidR="00330349" w:rsidRPr="007F72FE" w:rsidRDefault="00330349" w:rsidP="007F72FE">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7F72FE">
        <w:rPr>
          <w:rFonts w:ascii="Times New Roman" w:eastAsia="Times New Roman" w:hAnsi="Times New Roman" w:cs="Times New Roman"/>
          <w:sz w:val="24"/>
          <w:szCs w:val="24"/>
        </w:rPr>
        <w:t>Tyrimais nustatyta, kad triukšmas yra kenksmingas sveikatai aplinkos faktorius, sukeliantis specifinius ir nespecifinius patologinius pokyčius įvairiose organizmo sistemose. Jis yra reikšmingas rizikos veiksnys klausos, nervų, širdies-kraujagyslių susirgimams išsivystyti.</w:t>
      </w:r>
    </w:p>
    <w:p w:rsidR="00330349" w:rsidRPr="007F72FE" w:rsidRDefault="00330349" w:rsidP="007F72FE">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7F72FE">
        <w:rPr>
          <w:rFonts w:ascii="Times New Roman" w:eastAsia="Times New Roman" w:hAnsi="Times New Roman" w:cs="Times New Roman"/>
          <w:sz w:val="24"/>
          <w:szCs w:val="24"/>
        </w:rPr>
        <w:t xml:space="preserve">Mažeikių rajono savivaldybės teritorijoje Mažeikių rajono savivaldybės tarybos 2014 m. kovo 28 d. sprendimu Nr. T1-75 „Dėl Mažeikių rajono savivaldybės tyliųjų viešųjų zonų nustatymo“ yra nustatytos 2 tyliosios viešosios zonos -  Juodpelkio parko tylioji viešoji zona (plotas – 5,3 ha) ir Sodų trikampio skvero (plotas – 2,0 ha) tylioji viešoji zona. </w:t>
      </w:r>
    </w:p>
    <w:p w:rsidR="007F72FE" w:rsidRPr="007F72FE" w:rsidRDefault="002B4F2B" w:rsidP="002B4F2B">
      <w:pPr>
        <w:autoSpaceDE w:val="0"/>
        <w:autoSpaceDN w:val="0"/>
        <w:adjustRightInd w:val="0"/>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Vadovaujantis 2004 m. spalio 26 d. Lietuvos Respublikos triukšmo valdymo </w:t>
      </w:r>
      <w:r w:rsidRPr="002B4F2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statymo Nr. </w:t>
      </w:r>
      <w:r w:rsidRPr="002B4F2B">
        <w:rPr>
          <w:rFonts w:ascii="Times New Roman" w:eastAsia="Times New Roman" w:hAnsi="Times New Roman" w:cs="Times New Roman"/>
          <w:sz w:val="24"/>
          <w:szCs w:val="24"/>
        </w:rPr>
        <w:t>IX-2499</w:t>
      </w:r>
      <w:r>
        <w:rPr>
          <w:rFonts w:ascii="Times New Roman" w:eastAsia="Times New Roman" w:hAnsi="Times New Roman" w:cs="Times New Roman"/>
          <w:sz w:val="24"/>
          <w:szCs w:val="24"/>
        </w:rPr>
        <w:t xml:space="preserve"> 13 straipsni</w:t>
      </w:r>
      <w:r w:rsidR="005672EB">
        <w:rPr>
          <w:rFonts w:ascii="Times New Roman" w:eastAsia="Times New Roman" w:hAnsi="Times New Roman" w:cs="Times New Roman"/>
          <w:sz w:val="24"/>
          <w:szCs w:val="24"/>
        </w:rPr>
        <w:t xml:space="preserve">o 2 dalies 8 punktu savivaldybė </w:t>
      </w:r>
      <w:r w:rsidR="00330349" w:rsidRPr="007F72FE">
        <w:rPr>
          <w:rFonts w:ascii="Times New Roman" w:eastAsia="Times New Roman" w:hAnsi="Times New Roman" w:cs="Times New Roman"/>
          <w:sz w:val="24"/>
          <w:szCs w:val="24"/>
        </w:rPr>
        <w:t>vykdo šių zonų triukšmo lyg</w:t>
      </w:r>
      <w:r w:rsidR="005672EB">
        <w:rPr>
          <w:rFonts w:ascii="Times New Roman" w:eastAsia="Times New Roman" w:hAnsi="Times New Roman" w:cs="Times New Roman"/>
          <w:sz w:val="24"/>
          <w:szCs w:val="24"/>
        </w:rPr>
        <w:t>io stebėseną (monitoringą). 2016</w:t>
      </w:r>
      <w:r w:rsidR="00330349" w:rsidRPr="007F72FE">
        <w:rPr>
          <w:rFonts w:ascii="Times New Roman" w:eastAsia="Times New Roman" w:hAnsi="Times New Roman" w:cs="Times New Roman"/>
          <w:sz w:val="24"/>
          <w:szCs w:val="24"/>
        </w:rPr>
        <w:t xml:space="preserve"> m. triukšmo lygio matavimai buvo atlikti </w:t>
      </w:r>
      <w:r w:rsidR="005672EB">
        <w:rPr>
          <w:rFonts w:ascii="Times New Roman" w:eastAsia="Times New Roman" w:hAnsi="Times New Roman" w:cs="Times New Roman"/>
          <w:sz w:val="24"/>
          <w:szCs w:val="24"/>
        </w:rPr>
        <w:t xml:space="preserve">2 kartus: balandžio  ir </w:t>
      </w:r>
      <w:r w:rsidR="00330349" w:rsidRPr="007F72FE">
        <w:rPr>
          <w:rFonts w:ascii="Times New Roman" w:eastAsia="Times New Roman" w:hAnsi="Times New Roman" w:cs="Times New Roman"/>
          <w:sz w:val="24"/>
          <w:szCs w:val="24"/>
        </w:rPr>
        <w:t xml:space="preserve">spalio mėn. dienos, vakaro ir nakties metu (3 lentelė).  </w:t>
      </w:r>
    </w:p>
    <w:p w:rsidR="00330349" w:rsidRPr="004379E7" w:rsidRDefault="00330349" w:rsidP="007F72FE">
      <w:pPr>
        <w:autoSpaceDE w:val="0"/>
        <w:autoSpaceDN w:val="0"/>
        <w:adjustRightInd w:val="0"/>
        <w:spacing w:after="0" w:line="240" w:lineRule="auto"/>
        <w:ind w:firstLine="851"/>
        <w:jc w:val="both"/>
        <w:rPr>
          <w:rFonts w:ascii="Times New Roman" w:eastAsia="Times New Roman" w:hAnsi="Times New Roman" w:cs="Times New Roman"/>
          <w:color w:val="FF0000"/>
          <w:sz w:val="24"/>
          <w:szCs w:val="24"/>
        </w:rPr>
      </w:pPr>
      <w:r w:rsidRPr="004379E7">
        <w:rPr>
          <w:rFonts w:ascii="Times New Roman" w:eastAsia="Times New Roman" w:hAnsi="Times New Roman" w:cs="Times New Roman"/>
          <w:color w:val="FF0000"/>
          <w:sz w:val="24"/>
          <w:szCs w:val="24"/>
        </w:rPr>
        <w:t xml:space="preserve"> </w:t>
      </w:r>
    </w:p>
    <w:p w:rsidR="00330349" w:rsidRPr="005F5E48" w:rsidRDefault="00330349" w:rsidP="00330349">
      <w:pPr>
        <w:spacing w:after="0" w:line="240" w:lineRule="auto"/>
        <w:jc w:val="both"/>
        <w:rPr>
          <w:rFonts w:ascii="Times New Roman" w:eastAsia="Calibri" w:hAnsi="Times New Roman" w:cs="Times New Roman"/>
          <w:b/>
          <w:sz w:val="24"/>
          <w:szCs w:val="24"/>
        </w:rPr>
      </w:pPr>
      <w:r w:rsidRPr="005F5E48">
        <w:rPr>
          <w:rFonts w:ascii="Times New Roman" w:eastAsia="Calibri" w:hAnsi="Times New Roman" w:cs="Times New Roman"/>
          <w:b/>
          <w:sz w:val="24"/>
          <w:szCs w:val="24"/>
        </w:rPr>
        <w:t>3 lentelė. Viešųjų tyliųjų zonų triukšmo rodikliai Ma</w:t>
      </w:r>
      <w:r w:rsidR="005F5E48">
        <w:rPr>
          <w:rFonts w:ascii="Times New Roman" w:eastAsia="Calibri" w:hAnsi="Times New Roman" w:cs="Times New Roman"/>
          <w:b/>
          <w:sz w:val="24"/>
          <w:szCs w:val="24"/>
        </w:rPr>
        <w:t>žeikių rajono savivaldybėje 2016</w:t>
      </w:r>
      <w:r w:rsidRPr="005F5E48">
        <w:rPr>
          <w:rFonts w:ascii="Times New Roman" w:eastAsia="Calibri" w:hAnsi="Times New Roman" w:cs="Times New Roman"/>
          <w:b/>
          <w:sz w:val="24"/>
          <w:szCs w:val="24"/>
        </w:rPr>
        <w:t xml:space="preserve"> m.</w:t>
      </w:r>
    </w:p>
    <w:tbl>
      <w:tblPr>
        <w:tblStyle w:val="Lentelstinklelis"/>
        <w:tblW w:w="0" w:type="auto"/>
        <w:tblLook w:val="04A0" w:firstRow="1" w:lastRow="0" w:firstColumn="1" w:lastColumn="0" w:noHBand="0" w:noVBand="1"/>
      </w:tblPr>
      <w:tblGrid>
        <w:gridCol w:w="2118"/>
        <w:gridCol w:w="950"/>
        <w:gridCol w:w="1317"/>
        <w:gridCol w:w="1274"/>
        <w:gridCol w:w="1141"/>
        <w:gridCol w:w="1133"/>
        <w:gridCol w:w="1695"/>
      </w:tblGrid>
      <w:tr w:rsidR="005F5E48" w:rsidRPr="005F5E48" w:rsidTr="00330349">
        <w:tc>
          <w:tcPr>
            <w:tcW w:w="2118" w:type="dxa"/>
            <w:vAlign w:val="center"/>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b/>
                <w:sz w:val="18"/>
                <w:szCs w:val="18"/>
              </w:rPr>
            </w:pPr>
          </w:p>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b/>
                <w:sz w:val="18"/>
                <w:szCs w:val="18"/>
              </w:rPr>
            </w:pPr>
            <w:r w:rsidRPr="005F5E48">
              <w:rPr>
                <w:rFonts w:ascii="Times New Roman" w:eastAsia="Times New Roman" w:hAnsi="Times New Roman" w:cs="Times New Roman"/>
                <w:b/>
                <w:sz w:val="18"/>
                <w:szCs w:val="18"/>
              </w:rPr>
              <w:t>Objekto pavadinimas</w:t>
            </w:r>
          </w:p>
        </w:tc>
        <w:tc>
          <w:tcPr>
            <w:tcW w:w="950" w:type="dxa"/>
            <w:vAlign w:val="center"/>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b/>
                <w:sz w:val="18"/>
                <w:szCs w:val="18"/>
              </w:rPr>
            </w:pPr>
            <w:r w:rsidRPr="005F5E48">
              <w:rPr>
                <w:rFonts w:ascii="Times New Roman" w:eastAsia="Times New Roman" w:hAnsi="Times New Roman" w:cs="Times New Roman"/>
                <w:b/>
                <w:sz w:val="18"/>
                <w:szCs w:val="18"/>
              </w:rPr>
              <w:t>Paros laikas</w:t>
            </w:r>
          </w:p>
        </w:tc>
        <w:tc>
          <w:tcPr>
            <w:tcW w:w="1317" w:type="dxa"/>
            <w:vAlign w:val="center"/>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b/>
                <w:sz w:val="18"/>
                <w:szCs w:val="18"/>
              </w:rPr>
            </w:pPr>
            <w:r w:rsidRPr="005F5E48">
              <w:rPr>
                <w:rFonts w:ascii="Times New Roman" w:eastAsia="Times New Roman" w:hAnsi="Times New Roman" w:cs="Times New Roman"/>
                <w:b/>
                <w:sz w:val="18"/>
                <w:szCs w:val="18"/>
              </w:rPr>
              <w:t>Ekvivalentinis garso slėgio lygis, dBA</w:t>
            </w:r>
          </w:p>
        </w:tc>
        <w:tc>
          <w:tcPr>
            <w:tcW w:w="1274" w:type="dxa"/>
            <w:vAlign w:val="center"/>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b/>
                <w:sz w:val="18"/>
                <w:szCs w:val="18"/>
              </w:rPr>
            </w:pPr>
            <w:r w:rsidRPr="005F5E48">
              <w:rPr>
                <w:rFonts w:ascii="Times New Roman" w:eastAsia="Times New Roman" w:hAnsi="Times New Roman" w:cs="Times New Roman"/>
                <w:b/>
                <w:sz w:val="18"/>
                <w:szCs w:val="18"/>
              </w:rPr>
              <w:t>Maksimalus garso slėgio lygis, dBA</w:t>
            </w:r>
          </w:p>
        </w:tc>
        <w:tc>
          <w:tcPr>
            <w:tcW w:w="2274" w:type="dxa"/>
            <w:gridSpan w:val="2"/>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b/>
                <w:sz w:val="18"/>
                <w:szCs w:val="18"/>
              </w:rPr>
            </w:pPr>
            <w:r w:rsidRPr="005F5E48">
              <w:rPr>
                <w:rFonts w:ascii="Times New Roman" w:eastAsia="Times New Roman" w:hAnsi="Times New Roman" w:cs="Times New Roman"/>
                <w:b/>
                <w:sz w:val="18"/>
                <w:szCs w:val="18"/>
              </w:rPr>
              <w:t>Didžiausi leidžiami triukšmo ribiniai dydžiai Lietuvos HN 33:2011</w:t>
            </w:r>
          </w:p>
        </w:tc>
        <w:tc>
          <w:tcPr>
            <w:tcW w:w="1695" w:type="dxa"/>
            <w:vAlign w:val="center"/>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b/>
                <w:sz w:val="18"/>
                <w:szCs w:val="18"/>
              </w:rPr>
            </w:pPr>
            <w:r w:rsidRPr="005F5E48">
              <w:rPr>
                <w:rFonts w:ascii="Times New Roman" w:eastAsia="Times New Roman" w:hAnsi="Times New Roman" w:cs="Times New Roman"/>
                <w:b/>
                <w:sz w:val="18"/>
                <w:szCs w:val="18"/>
              </w:rPr>
              <w:t>Rekomenduojama viršutinė ribinė vertė tyliosiose zonose, dBA</w:t>
            </w:r>
          </w:p>
        </w:tc>
      </w:tr>
      <w:tr w:rsidR="005F5E48" w:rsidRPr="005F5E48" w:rsidTr="00330349">
        <w:tc>
          <w:tcPr>
            <w:tcW w:w="5659" w:type="dxa"/>
            <w:gridSpan w:val="4"/>
            <w:vAlign w:val="center"/>
          </w:tcPr>
          <w:p w:rsidR="00330349" w:rsidRPr="005F5E48" w:rsidRDefault="005F5E48" w:rsidP="005F5E48">
            <w:pPr>
              <w:autoSpaceDE w:val="0"/>
              <w:autoSpaceDN w:val="0"/>
              <w:adjustRightInd w:val="0"/>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2016</w:t>
            </w:r>
            <w:r w:rsidR="00330349" w:rsidRPr="005F5E48">
              <w:rPr>
                <w:rFonts w:ascii="Times New Roman" w:eastAsia="Times New Roman" w:hAnsi="Times New Roman" w:cs="Times New Roman"/>
                <w:b/>
                <w:sz w:val="18"/>
                <w:szCs w:val="18"/>
              </w:rPr>
              <w:t xml:space="preserve"> m. </w:t>
            </w:r>
            <w:r>
              <w:rPr>
                <w:rFonts w:ascii="Times New Roman" w:eastAsia="Times New Roman" w:hAnsi="Times New Roman" w:cs="Times New Roman"/>
                <w:b/>
                <w:sz w:val="18"/>
                <w:szCs w:val="18"/>
              </w:rPr>
              <w:t>balandžio</w:t>
            </w:r>
            <w:r w:rsidR="00330349" w:rsidRPr="005F5E48">
              <w:rPr>
                <w:rFonts w:ascii="Times New Roman" w:eastAsia="Times New Roman" w:hAnsi="Times New Roman" w:cs="Times New Roman"/>
                <w:b/>
                <w:sz w:val="18"/>
                <w:szCs w:val="18"/>
              </w:rPr>
              <w:t xml:space="preserve"> mėn.</w:t>
            </w:r>
          </w:p>
        </w:tc>
        <w:tc>
          <w:tcPr>
            <w:tcW w:w="1141" w:type="dxa"/>
            <w:vAlign w:val="center"/>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6"/>
                <w:szCs w:val="16"/>
              </w:rPr>
            </w:pPr>
            <w:r w:rsidRPr="005F5E48">
              <w:rPr>
                <w:rFonts w:ascii="Times New Roman" w:eastAsia="Times New Roman" w:hAnsi="Times New Roman" w:cs="Times New Roman"/>
                <w:sz w:val="16"/>
                <w:szCs w:val="16"/>
              </w:rPr>
              <w:t>Ekvivalentinis garso slėgio lygis, dBA</w:t>
            </w:r>
          </w:p>
        </w:tc>
        <w:tc>
          <w:tcPr>
            <w:tcW w:w="1133" w:type="dxa"/>
            <w:vAlign w:val="center"/>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6"/>
                <w:szCs w:val="16"/>
              </w:rPr>
            </w:pPr>
            <w:r w:rsidRPr="005F5E48">
              <w:rPr>
                <w:rFonts w:ascii="Times New Roman" w:eastAsia="Times New Roman" w:hAnsi="Times New Roman" w:cs="Times New Roman"/>
                <w:sz w:val="16"/>
                <w:szCs w:val="16"/>
              </w:rPr>
              <w:t>Maksimalus garso slėgio lygis, dBA</w:t>
            </w:r>
          </w:p>
        </w:tc>
        <w:tc>
          <w:tcPr>
            <w:tcW w:w="1695" w:type="dxa"/>
            <w:vAlign w:val="center"/>
          </w:tcPr>
          <w:p w:rsidR="00330349" w:rsidRPr="005F5E48" w:rsidRDefault="00330349" w:rsidP="00330349">
            <w:pPr>
              <w:autoSpaceDE w:val="0"/>
              <w:autoSpaceDN w:val="0"/>
              <w:adjustRightInd w:val="0"/>
              <w:spacing w:line="276" w:lineRule="auto"/>
              <w:rPr>
                <w:rFonts w:ascii="Times New Roman" w:eastAsia="Times New Roman" w:hAnsi="Times New Roman" w:cs="Times New Roman"/>
                <w:b/>
                <w:sz w:val="18"/>
                <w:szCs w:val="18"/>
              </w:rPr>
            </w:pPr>
          </w:p>
        </w:tc>
      </w:tr>
      <w:tr w:rsidR="005F5E48" w:rsidRPr="005F5E48" w:rsidTr="00330349">
        <w:tc>
          <w:tcPr>
            <w:tcW w:w="2118" w:type="dxa"/>
            <w:vMerge w:val="restart"/>
          </w:tcPr>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p>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 xml:space="preserve">Juodpelkio parkas </w:t>
            </w:r>
          </w:p>
        </w:tc>
        <w:tc>
          <w:tcPr>
            <w:tcW w:w="950"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diena</w:t>
            </w:r>
          </w:p>
        </w:tc>
        <w:tc>
          <w:tcPr>
            <w:tcW w:w="1317"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45,6</w:t>
            </w:r>
          </w:p>
        </w:tc>
        <w:tc>
          <w:tcPr>
            <w:tcW w:w="1274"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r w:rsidR="00330349" w:rsidRPr="005F5E48">
              <w:rPr>
                <w:rFonts w:ascii="Times New Roman" w:eastAsia="Times New Roman" w:hAnsi="Times New Roman" w:cs="Times New Roman"/>
                <w:sz w:val="18"/>
                <w:szCs w:val="18"/>
              </w:rPr>
              <w:t>,2</w:t>
            </w:r>
          </w:p>
        </w:tc>
        <w:tc>
          <w:tcPr>
            <w:tcW w:w="1141"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133"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70</w:t>
            </w:r>
          </w:p>
        </w:tc>
        <w:tc>
          <w:tcPr>
            <w:tcW w:w="1695"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30349">
        <w:tc>
          <w:tcPr>
            <w:tcW w:w="2118" w:type="dxa"/>
            <w:vMerge/>
          </w:tcPr>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vakaras</w:t>
            </w:r>
          </w:p>
        </w:tc>
        <w:tc>
          <w:tcPr>
            <w:tcW w:w="1317"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47,9</w:t>
            </w:r>
          </w:p>
        </w:tc>
        <w:tc>
          <w:tcPr>
            <w:tcW w:w="1274"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56,6</w:t>
            </w:r>
          </w:p>
        </w:tc>
        <w:tc>
          <w:tcPr>
            <w:tcW w:w="1141"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133"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695"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30349">
        <w:tc>
          <w:tcPr>
            <w:tcW w:w="2118" w:type="dxa"/>
            <w:vMerge/>
          </w:tcPr>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naktis</w:t>
            </w:r>
          </w:p>
        </w:tc>
        <w:tc>
          <w:tcPr>
            <w:tcW w:w="1317"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44,4</w:t>
            </w:r>
          </w:p>
        </w:tc>
        <w:tc>
          <w:tcPr>
            <w:tcW w:w="1274"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59,1</w:t>
            </w:r>
          </w:p>
        </w:tc>
        <w:tc>
          <w:tcPr>
            <w:tcW w:w="1141"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55</w:t>
            </w:r>
          </w:p>
        </w:tc>
        <w:tc>
          <w:tcPr>
            <w:tcW w:w="1133"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695"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30349">
        <w:tc>
          <w:tcPr>
            <w:tcW w:w="2118" w:type="dxa"/>
            <w:vMerge w:val="restart"/>
          </w:tcPr>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p>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Sodų trikampio skveras</w:t>
            </w:r>
          </w:p>
        </w:tc>
        <w:tc>
          <w:tcPr>
            <w:tcW w:w="950"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diena</w:t>
            </w:r>
          </w:p>
        </w:tc>
        <w:tc>
          <w:tcPr>
            <w:tcW w:w="1317"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274"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52,2</w:t>
            </w:r>
          </w:p>
        </w:tc>
        <w:tc>
          <w:tcPr>
            <w:tcW w:w="1141"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133"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70</w:t>
            </w:r>
          </w:p>
        </w:tc>
        <w:tc>
          <w:tcPr>
            <w:tcW w:w="1695"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30349">
        <w:tc>
          <w:tcPr>
            <w:tcW w:w="2118" w:type="dxa"/>
            <w:vMerge/>
          </w:tcPr>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vakaras</w:t>
            </w:r>
          </w:p>
        </w:tc>
        <w:tc>
          <w:tcPr>
            <w:tcW w:w="1317"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40,1</w:t>
            </w:r>
          </w:p>
        </w:tc>
        <w:tc>
          <w:tcPr>
            <w:tcW w:w="1274"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141"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133"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695"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30349">
        <w:tc>
          <w:tcPr>
            <w:tcW w:w="2118" w:type="dxa"/>
            <w:vMerge/>
          </w:tcPr>
          <w:p w:rsidR="00330349" w:rsidRPr="005F5E48" w:rsidRDefault="00330349" w:rsidP="00330349">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naktis</w:t>
            </w:r>
          </w:p>
        </w:tc>
        <w:tc>
          <w:tcPr>
            <w:tcW w:w="1317"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w:t>
            </w:r>
          </w:p>
        </w:tc>
        <w:tc>
          <w:tcPr>
            <w:tcW w:w="1274" w:type="dxa"/>
          </w:tcPr>
          <w:p w:rsidR="00330349" w:rsidRPr="005F5E48" w:rsidRDefault="005F5E48" w:rsidP="00330349">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1141"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55</w:t>
            </w:r>
          </w:p>
        </w:tc>
        <w:tc>
          <w:tcPr>
            <w:tcW w:w="1133"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695" w:type="dxa"/>
          </w:tcPr>
          <w:p w:rsidR="00330349" w:rsidRPr="005F5E48" w:rsidRDefault="00330349" w:rsidP="00330349">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65BC8">
        <w:tc>
          <w:tcPr>
            <w:tcW w:w="5659" w:type="dxa"/>
            <w:gridSpan w:val="4"/>
            <w:vAlign w:val="center"/>
          </w:tcPr>
          <w:p w:rsidR="005F5E48" w:rsidRPr="005F5E48" w:rsidRDefault="005F5E48" w:rsidP="00365BC8">
            <w:pPr>
              <w:autoSpaceDE w:val="0"/>
              <w:autoSpaceDN w:val="0"/>
              <w:adjustRightInd w:val="0"/>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2016</w:t>
            </w:r>
            <w:r w:rsidRPr="005F5E48">
              <w:rPr>
                <w:rFonts w:ascii="Times New Roman" w:eastAsia="Times New Roman" w:hAnsi="Times New Roman" w:cs="Times New Roman"/>
                <w:b/>
                <w:sz w:val="18"/>
                <w:szCs w:val="18"/>
              </w:rPr>
              <w:t xml:space="preserve"> m. spalio mėn.</w:t>
            </w:r>
          </w:p>
        </w:tc>
        <w:tc>
          <w:tcPr>
            <w:tcW w:w="1141" w:type="dxa"/>
            <w:vAlign w:val="center"/>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6"/>
                <w:szCs w:val="16"/>
              </w:rPr>
            </w:pPr>
            <w:r w:rsidRPr="005F5E48">
              <w:rPr>
                <w:rFonts w:ascii="Times New Roman" w:eastAsia="Times New Roman" w:hAnsi="Times New Roman" w:cs="Times New Roman"/>
                <w:sz w:val="16"/>
                <w:szCs w:val="16"/>
              </w:rPr>
              <w:t>Ekvivalentinis garso slėgio lygis, dBA</w:t>
            </w:r>
          </w:p>
        </w:tc>
        <w:tc>
          <w:tcPr>
            <w:tcW w:w="1133" w:type="dxa"/>
            <w:vAlign w:val="center"/>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6"/>
                <w:szCs w:val="16"/>
              </w:rPr>
            </w:pPr>
            <w:r w:rsidRPr="005F5E48">
              <w:rPr>
                <w:rFonts w:ascii="Times New Roman" w:eastAsia="Times New Roman" w:hAnsi="Times New Roman" w:cs="Times New Roman"/>
                <w:sz w:val="16"/>
                <w:szCs w:val="16"/>
              </w:rPr>
              <w:t>Maksimalus garso slėgio lygis, dBA</w:t>
            </w:r>
          </w:p>
        </w:tc>
        <w:tc>
          <w:tcPr>
            <w:tcW w:w="1695" w:type="dxa"/>
            <w:vAlign w:val="center"/>
          </w:tcPr>
          <w:p w:rsidR="005F5E48" w:rsidRPr="005F5E48" w:rsidRDefault="005F5E48" w:rsidP="00365BC8">
            <w:pPr>
              <w:autoSpaceDE w:val="0"/>
              <w:autoSpaceDN w:val="0"/>
              <w:adjustRightInd w:val="0"/>
              <w:spacing w:line="276" w:lineRule="auto"/>
              <w:rPr>
                <w:rFonts w:ascii="Times New Roman" w:eastAsia="Times New Roman" w:hAnsi="Times New Roman" w:cs="Times New Roman"/>
                <w:b/>
                <w:sz w:val="18"/>
                <w:szCs w:val="18"/>
              </w:rPr>
            </w:pPr>
          </w:p>
        </w:tc>
      </w:tr>
      <w:tr w:rsidR="005F5E48" w:rsidRPr="005F5E48" w:rsidTr="00365BC8">
        <w:tc>
          <w:tcPr>
            <w:tcW w:w="2118" w:type="dxa"/>
            <w:vMerge w:val="restart"/>
          </w:tcPr>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p>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 xml:space="preserve">Juodpelkio parkas </w:t>
            </w:r>
          </w:p>
        </w:tc>
        <w:tc>
          <w:tcPr>
            <w:tcW w:w="950"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diena</w:t>
            </w:r>
          </w:p>
        </w:tc>
        <w:tc>
          <w:tcPr>
            <w:tcW w:w="1317"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51,1</w:t>
            </w:r>
          </w:p>
        </w:tc>
        <w:tc>
          <w:tcPr>
            <w:tcW w:w="1274"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w:t>
            </w:r>
          </w:p>
        </w:tc>
        <w:tc>
          <w:tcPr>
            <w:tcW w:w="1141"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133"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70</w:t>
            </w:r>
          </w:p>
        </w:tc>
        <w:tc>
          <w:tcPr>
            <w:tcW w:w="1695"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65BC8">
        <w:tc>
          <w:tcPr>
            <w:tcW w:w="2118" w:type="dxa"/>
            <w:vMerge/>
          </w:tcPr>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vakaras</w:t>
            </w:r>
          </w:p>
        </w:tc>
        <w:tc>
          <w:tcPr>
            <w:tcW w:w="1317"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p>
        </w:tc>
        <w:tc>
          <w:tcPr>
            <w:tcW w:w="1274"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57,6</w:t>
            </w:r>
          </w:p>
        </w:tc>
        <w:tc>
          <w:tcPr>
            <w:tcW w:w="1141"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133"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695"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65BC8">
        <w:tc>
          <w:tcPr>
            <w:tcW w:w="2118" w:type="dxa"/>
            <w:vMerge/>
          </w:tcPr>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naktis</w:t>
            </w:r>
          </w:p>
        </w:tc>
        <w:tc>
          <w:tcPr>
            <w:tcW w:w="1317"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39,2</w:t>
            </w:r>
          </w:p>
        </w:tc>
        <w:tc>
          <w:tcPr>
            <w:tcW w:w="1274"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45,6</w:t>
            </w:r>
          </w:p>
        </w:tc>
        <w:tc>
          <w:tcPr>
            <w:tcW w:w="1141"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55</w:t>
            </w:r>
          </w:p>
        </w:tc>
        <w:tc>
          <w:tcPr>
            <w:tcW w:w="1133"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695"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65BC8">
        <w:tc>
          <w:tcPr>
            <w:tcW w:w="2118" w:type="dxa"/>
            <w:vMerge w:val="restart"/>
          </w:tcPr>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p>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Sodų trikampio skveras</w:t>
            </w:r>
          </w:p>
        </w:tc>
        <w:tc>
          <w:tcPr>
            <w:tcW w:w="950"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diena</w:t>
            </w:r>
          </w:p>
        </w:tc>
        <w:tc>
          <w:tcPr>
            <w:tcW w:w="1317"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42,9</w:t>
            </w:r>
          </w:p>
        </w:tc>
        <w:tc>
          <w:tcPr>
            <w:tcW w:w="1274"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49,6</w:t>
            </w:r>
          </w:p>
        </w:tc>
        <w:tc>
          <w:tcPr>
            <w:tcW w:w="1141"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133"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70</w:t>
            </w:r>
          </w:p>
        </w:tc>
        <w:tc>
          <w:tcPr>
            <w:tcW w:w="1695"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65BC8">
        <w:tc>
          <w:tcPr>
            <w:tcW w:w="2118" w:type="dxa"/>
            <w:vMerge/>
          </w:tcPr>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vakaras</w:t>
            </w:r>
          </w:p>
        </w:tc>
        <w:tc>
          <w:tcPr>
            <w:tcW w:w="1317"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38,4</w:t>
            </w:r>
          </w:p>
        </w:tc>
        <w:tc>
          <w:tcPr>
            <w:tcW w:w="1274"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49,1</w:t>
            </w:r>
          </w:p>
        </w:tc>
        <w:tc>
          <w:tcPr>
            <w:tcW w:w="1141"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133"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65</w:t>
            </w:r>
          </w:p>
        </w:tc>
        <w:tc>
          <w:tcPr>
            <w:tcW w:w="1695"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r w:rsidR="005F5E48" w:rsidRPr="005F5E48" w:rsidTr="00365BC8">
        <w:tc>
          <w:tcPr>
            <w:tcW w:w="2118" w:type="dxa"/>
            <w:vMerge/>
          </w:tcPr>
          <w:p w:rsidR="005F5E48" w:rsidRPr="005F5E48" w:rsidRDefault="005F5E48" w:rsidP="00365BC8">
            <w:pPr>
              <w:autoSpaceDE w:val="0"/>
              <w:autoSpaceDN w:val="0"/>
              <w:adjustRightInd w:val="0"/>
              <w:spacing w:line="276" w:lineRule="auto"/>
              <w:jc w:val="both"/>
              <w:rPr>
                <w:rFonts w:ascii="Times New Roman" w:eastAsia="Times New Roman" w:hAnsi="Times New Roman" w:cs="Times New Roman"/>
                <w:sz w:val="18"/>
                <w:szCs w:val="18"/>
              </w:rPr>
            </w:pPr>
          </w:p>
        </w:tc>
        <w:tc>
          <w:tcPr>
            <w:tcW w:w="950"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naktis</w:t>
            </w:r>
          </w:p>
        </w:tc>
        <w:tc>
          <w:tcPr>
            <w:tcW w:w="1317"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274"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45,7</w:t>
            </w:r>
          </w:p>
        </w:tc>
        <w:tc>
          <w:tcPr>
            <w:tcW w:w="1141"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55</w:t>
            </w:r>
          </w:p>
        </w:tc>
        <w:tc>
          <w:tcPr>
            <w:tcW w:w="1133"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60</w:t>
            </w:r>
          </w:p>
        </w:tc>
        <w:tc>
          <w:tcPr>
            <w:tcW w:w="1695" w:type="dxa"/>
          </w:tcPr>
          <w:p w:rsidR="005F5E48" w:rsidRPr="005F5E48" w:rsidRDefault="005F5E48" w:rsidP="00365BC8">
            <w:pPr>
              <w:autoSpaceDE w:val="0"/>
              <w:autoSpaceDN w:val="0"/>
              <w:adjustRightInd w:val="0"/>
              <w:spacing w:line="276" w:lineRule="auto"/>
              <w:jc w:val="center"/>
              <w:rPr>
                <w:rFonts w:ascii="Times New Roman" w:eastAsia="Times New Roman" w:hAnsi="Times New Roman" w:cs="Times New Roman"/>
                <w:sz w:val="18"/>
                <w:szCs w:val="18"/>
              </w:rPr>
            </w:pPr>
            <w:r w:rsidRPr="005F5E48">
              <w:rPr>
                <w:rFonts w:ascii="Times New Roman" w:eastAsia="Times New Roman" w:hAnsi="Times New Roman" w:cs="Times New Roman"/>
                <w:sz w:val="18"/>
                <w:szCs w:val="18"/>
              </w:rPr>
              <w:t>50</w:t>
            </w:r>
          </w:p>
        </w:tc>
      </w:tr>
    </w:tbl>
    <w:p w:rsidR="00330349" w:rsidRPr="004379E7" w:rsidRDefault="00330349" w:rsidP="00330349">
      <w:pPr>
        <w:autoSpaceDE w:val="0"/>
        <w:autoSpaceDN w:val="0"/>
        <w:adjustRightInd w:val="0"/>
        <w:spacing w:after="0" w:line="276" w:lineRule="auto"/>
        <w:jc w:val="both"/>
        <w:rPr>
          <w:rFonts w:ascii="Times New Roman" w:eastAsia="Times New Roman" w:hAnsi="Times New Roman" w:cs="Times New Roman"/>
          <w:color w:val="FF0000"/>
          <w:sz w:val="24"/>
          <w:szCs w:val="24"/>
        </w:rPr>
      </w:pPr>
    </w:p>
    <w:p w:rsidR="00010B8E" w:rsidRDefault="00330349" w:rsidP="00010B8E">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597A37">
        <w:rPr>
          <w:rFonts w:ascii="Times New Roman" w:eastAsia="Times New Roman" w:hAnsi="Times New Roman" w:cs="Times New Roman"/>
          <w:sz w:val="24"/>
          <w:szCs w:val="24"/>
        </w:rPr>
        <w:t xml:space="preserve">Matavimo rezultatai parodė, kad Mažeikių rajono savivaldybės tyliosiose viešosiose zonose triukšmo lygis neviršijo Lietuvos higienos normoje </w:t>
      </w:r>
      <w:r w:rsidRPr="00597A37">
        <w:rPr>
          <w:rFonts w:ascii="Times New Roman" w:eastAsia="Times New Roman" w:hAnsi="Times New Roman" w:cs="Times New Roman"/>
          <w:b/>
          <w:bCs/>
          <w:sz w:val="24"/>
          <w:szCs w:val="24"/>
        </w:rPr>
        <w:t> </w:t>
      </w:r>
      <w:r w:rsidRPr="00597A37">
        <w:rPr>
          <w:rFonts w:ascii="Times New Roman" w:eastAsia="Times New Roman" w:hAnsi="Times New Roman" w:cs="Times New Roman"/>
          <w:bCs/>
          <w:sz w:val="24"/>
          <w:szCs w:val="24"/>
        </w:rPr>
        <w:t>HN</w:t>
      </w:r>
      <w:r w:rsidRPr="00597A37">
        <w:rPr>
          <w:rFonts w:ascii="Times New Roman" w:eastAsia="Times New Roman" w:hAnsi="Times New Roman" w:cs="Times New Roman"/>
          <w:b/>
          <w:bCs/>
          <w:sz w:val="24"/>
          <w:szCs w:val="24"/>
        </w:rPr>
        <w:t xml:space="preserve"> </w:t>
      </w:r>
      <w:r w:rsidRPr="00597A37">
        <w:rPr>
          <w:rFonts w:ascii="Times New Roman" w:eastAsia="Times New Roman" w:hAnsi="Times New Roman" w:cs="Times New Roman"/>
          <w:sz w:val="24"/>
          <w:szCs w:val="24"/>
        </w:rPr>
        <w:t xml:space="preserve">33:2011 </w:t>
      </w:r>
      <w:r w:rsidRPr="00597A37">
        <w:rPr>
          <w:rFonts w:ascii="Times New Roman" w:eastAsia="Times New Roman" w:hAnsi="Times New Roman" w:cs="Times New Roman"/>
          <w:bCs/>
          <w:sz w:val="24"/>
          <w:szCs w:val="24"/>
        </w:rPr>
        <w:t>„Triukšmo ribiniai dydžiai gyvenamuosiuose ir visuomeninės paskirties pastatuose bei jų aplinkoje“</w:t>
      </w:r>
      <w:r w:rsidRPr="00597A37">
        <w:rPr>
          <w:rFonts w:ascii="Times New Roman" w:eastAsia="Times New Roman" w:hAnsi="Times New Roman" w:cs="Times New Roman"/>
          <w:sz w:val="24"/>
          <w:szCs w:val="24"/>
        </w:rPr>
        <w:t xml:space="preserve"> nustatytų didžiausių leidžiamų</w:t>
      </w:r>
      <w:r w:rsidRPr="00597A37">
        <w:rPr>
          <w:rFonts w:ascii="Times New Roman" w:eastAsia="Times New Roman" w:hAnsi="Times New Roman" w:cs="Times New Roman"/>
          <w:b/>
          <w:bCs/>
          <w:sz w:val="24"/>
          <w:szCs w:val="24"/>
        </w:rPr>
        <w:t> </w:t>
      </w:r>
      <w:r w:rsidRPr="00597A37">
        <w:rPr>
          <w:rFonts w:ascii="Times New Roman" w:eastAsia="Times New Roman" w:hAnsi="Times New Roman" w:cs="Times New Roman"/>
          <w:sz w:val="24"/>
          <w:szCs w:val="24"/>
        </w:rPr>
        <w:t xml:space="preserve">triukšmo ribinių dydžių gyvenamųjų pastatų (namų) ir visuomeninės paskirties pastatų </w:t>
      </w:r>
      <w:r w:rsidRPr="00597A37">
        <w:rPr>
          <w:rFonts w:ascii="Times New Roman" w:eastAsia="Times New Roman" w:hAnsi="Times New Roman" w:cs="Times New Roman"/>
          <w:sz w:val="24"/>
          <w:szCs w:val="24"/>
        </w:rPr>
        <w:lastRenderedPageBreak/>
        <w:t>(išskyrus maitinimo ir kultūros paskirties pastatus) aplinkoje, veikiamoje transporto sukeliamo triukšmo. Tačiau nežymiai viršijo tyliosiose zonose rekomenduojamą triukšmo ribinę vertę:</w:t>
      </w:r>
    </w:p>
    <w:p w:rsidR="00330349" w:rsidRDefault="00AD3EC6" w:rsidP="00010B8E">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681489">
        <w:rPr>
          <w:rFonts w:ascii="Times New Roman" w:eastAsia="Times New Roman" w:hAnsi="Times New Roman" w:cs="Times New Roman"/>
          <w:b/>
          <w:i/>
          <w:sz w:val="24"/>
          <w:szCs w:val="24"/>
        </w:rPr>
        <w:t>balandžio mėn</w:t>
      </w:r>
      <w:r w:rsidRPr="00681489">
        <w:rPr>
          <w:rFonts w:ascii="Times New Roman" w:eastAsia="Times New Roman" w:hAnsi="Times New Roman" w:cs="Times New Roman"/>
          <w:b/>
          <w:sz w:val="24"/>
          <w:szCs w:val="24"/>
        </w:rPr>
        <w:t>.</w:t>
      </w:r>
      <w:r w:rsidR="00E87AD3" w:rsidRPr="00681489">
        <w:rPr>
          <w:rFonts w:ascii="Times New Roman" w:eastAsia="Times New Roman" w:hAnsi="Times New Roman" w:cs="Times New Roman"/>
          <w:b/>
          <w:sz w:val="24"/>
          <w:szCs w:val="24"/>
        </w:rPr>
        <w:t>:</w:t>
      </w:r>
      <w:r w:rsidR="00330349" w:rsidRPr="00681489">
        <w:rPr>
          <w:rFonts w:ascii="Times New Roman" w:eastAsia="Times New Roman" w:hAnsi="Times New Roman" w:cs="Times New Roman"/>
          <w:b/>
          <w:sz w:val="24"/>
          <w:szCs w:val="24"/>
        </w:rPr>
        <w:t xml:space="preserve"> </w:t>
      </w:r>
      <w:r w:rsidR="00330349" w:rsidRPr="00681489">
        <w:rPr>
          <w:rFonts w:ascii="Times New Roman" w:eastAsia="Times New Roman" w:hAnsi="Times New Roman" w:cs="Times New Roman"/>
          <w:b/>
          <w:i/>
          <w:sz w:val="24"/>
          <w:szCs w:val="24"/>
        </w:rPr>
        <w:t>Juodpelkio parke</w:t>
      </w:r>
      <w:r w:rsidR="00330349" w:rsidRPr="00597A37">
        <w:rPr>
          <w:rFonts w:ascii="Times New Roman" w:eastAsia="Times New Roman" w:hAnsi="Times New Roman" w:cs="Times New Roman"/>
          <w:sz w:val="24"/>
          <w:szCs w:val="24"/>
        </w:rPr>
        <w:t xml:space="preserve"> šiek tiek viršijo dienos metu (aplinkos triukšmo šaltinis: gamtos garsai (medžių ošimas, paukščiai, </w:t>
      </w:r>
      <w:r w:rsidR="00681489">
        <w:rPr>
          <w:rFonts w:ascii="Times New Roman" w:eastAsia="Times New Roman" w:hAnsi="Times New Roman" w:cs="Times New Roman"/>
          <w:sz w:val="24"/>
          <w:szCs w:val="24"/>
        </w:rPr>
        <w:t>vandens paukščiai</w:t>
      </w:r>
      <w:r w:rsidR="00330349" w:rsidRPr="00597A37">
        <w:rPr>
          <w:rFonts w:ascii="Times New Roman" w:eastAsia="Times New Roman" w:hAnsi="Times New Roman" w:cs="Times New Roman"/>
          <w:sz w:val="24"/>
          <w:szCs w:val="24"/>
        </w:rPr>
        <w:t xml:space="preserve">), </w:t>
      </w:r>
      <w:r w:rsidR="00681489">
        <w:rPr>
          <w:rFonts w:ascii="Times New Roman" w:eastAsia="Times New Roman" w:hAnsi="Times New Roman" w:cs="Times New Roman"/>
          <w:sz w:val="24"/>
          <w:szCs w:val="24"/>
        </w:rPr>
        <w:t xml:space="preserve">parko lankytojai, miesto </w:t>
      </w:r>
      <w:r w:rsidR="00330349" w:rsidRPr="00597A37">
        <w:rPr>
          <w:rFonts w:ascii="Times New Roman" w:eastAsia="Times New Roman" w:hAnsi="Times New Roman" w:cs="Times New Roman"/>
          <w:sz w:val="24"/>
          <w:szCs w:val="24"/>
        </w:rPr>
        <w:t xml:space="preserve"> </w:t>
      </w:r>
      <w:r w:rsidR="00681489">
        <w:rPr>
          <w:rFonts w:ascii="Times New Roman" w:eastAsia="Times New Roman" w:hAnsi="Times New Roman" w:cs="Times New Roman"/>
          <w:sz w:val="24"/>
          <w:szCs w:val="24"/>
        </w:rPr>
        <w:t>transportas</w:t>
      </w:r>
      <w:r w:rsidR="00330349" w:rsidRPr="00597A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vakaro metu (aplinkos triukšmo šaltinis: gamtos garsai (paukščiai, medžių ošimas), </w:t>
      </w:r>
      <w:r w:rsidR="00681489">
        <w:rPr>
          <w:rFonts w:ascii="Times New Roman" w:eastAsia="Times New Roman" w:hAnsi="Times New Roman" w:cs="Times New Roman"/>
          <w:sz w:val="24"/>
          <w:szCs w:val="24"/>
        </w:rPr>
        <w:t>praeiviai, lankytojai su dviračiais, motociklais, pravažiuojančios mašinos, miesto transportas</w:t>
      </w:r>
      <w:r>
        <w:rPr>
          <w:rFonts w:ascii="Times New Roman" w:eastAsia="Times New Roman" w:hAnsi="Times New Roman" w:cs="Times New Roman"/>
          <w:sz w:val="24"/>
          <w:szCs w:val="24"/>
        </w:rPr>
        <w:t>), nakties metu (aplinkos</w:t>
      </w:r>
      <w:r w:rsidR="00E87AD3">
        <w:rPr>
          <w:rFonts w:ascii="Times New Roman" w:eastAsia="Times New Roman" w:hAnsi="Times New Roman" w:cs="Times New Roman"/>
          <w:sz w:val="24"/>
          <w:szCs w:val="24"/>
        </w:rPr>
        <w:t xml:space="preserve"> triukšmo šaltinis: gamtos garsai</w:t>
      </w:r>
      <w:r>
        <w:rPr>
          <w:rFonts w:ascii="Times New Roman" w:eastAsia="Times New Roman" w:hAnsi="Times New Roman" w:cs="Times New Roman"/>
          <w:sz w:val="24"/>
          <w:szCs w:val="24"/>
        </w:rPr>
        <w:t xml:space="preserve"> </w:t>
      </w:r>
      <w:r w:rsidR="00E87AD3">
        <w:rPr>
          <w:rFonts w:ascii="Times New Roman" w:eastAsia="Times New Roman" w:hAnsi="Times New Roman" w:cs="Times New Roman"/>
          <w:sz w:val="24"/>
          <w:szCs w:val="24"/>
        </w:rPr>
        <w:t>(medžių ošimas), pravažiuojančios lankytojų mašinos</w:t>
      </w:r>
      <w:r w:rsidR="00681489">
        <w:rPr>
          <w:rFonts w:ascii="Times New Roman" w:eastAsia="Times New Roman" w:hAnsi="Times New Roman" w:cs="Times New Roman"/>
          <w:sz w:val="24"/>
          <w:szCs w:val="24"/>
        </w:rPr>
        <w:t>, miesto transportas</w:t>
      </w:r>
      <w:r w:rsidR="00E87AD3">
        <w:rPr>
          <w:rFonts w:ascii="Times New Roman" w:eastAsia="Times New Roman" w:hAnsi="Times New Roman" w:cs="Times New Roman"/>
          <w:sz w:val="24"/>
          <w:szCs w:val="24"/>
        </w:rPr>
        <w:t>)</w:t>
      </w:r>
      <w:r w:rsidR="00010B8E">
        <w:rPr>
          <w:rFonts w:ascii="Times New Roman" w:eastAsia="Times New Roman" w:hAnsi="Times New Roman" w:cs="Times New Roman"/>
          <w:sz w:val="24"/>
          <w:szCs w:val="24"/>
        </w:rPr>
        <w:t xml:space="preserve">, o </w:t>
      </w:r>
      <w:r w:rsidR="00330349" w:rsidRPr="00E87AD3">
        <w:rPr>
          <w:rFonts w:ascii="Times New Roman" w:eastAsia="Times New Roman" w:hAnsi="Times New Roman" w:cs="Times New Roman"/>
          <w:b/>
          <w:i/>
          <w:sz w:val="24"/>
          <w:szCs w:val="24"/>
        </w:rPr>
        <w:t>Sodų trikampio skvere</w:t>
      </w:r>
      <w:r w:rsidR="00330349" w:rsidRPr="00597A37">
        <w:rPr>
          <w:rFonts w:ascii="Times New Roman" w:eastAsia="Times New Roman" w:hAnsi="Times New Roman" w:cs="Times New Roman"/>
          <w:sz w:val="24"/>
          <w:szCs w:val="24"/>
        </w:rPr>
        <w:t xml:space="preserve"> – </w:t>
      </w:r>
      <w:r w:rsidR="00E87AD3">
        <w:rPr>
          <w:rFonts w:ascii="Times New Roman" w:eastAsia="Times New Roman" w:hAnsi="Times New Roman" w:cs="Times New Roman"/>
          <w:sz w:val="24"/>
          <w:szCs w:val="24"/>
        </w:rPr>
        <w:t>dienos metu (</w:t>
      </w:r>
      <w:r w:rsidR="00E87AD3" w:rsidRPr="00597A37">
        <w:rPr>
          <w:rFonts w:ascii="Times New Roman" w:eastAsia="Times New Roman" w:hAnsi="Times New Roman" w:cs="Times New Roman"/>
          <w:sz w:val="24"/>
          <w:szCs w:val="24"/>
        </w:rPr>
        <w:t xml:space="preserve">aplinkos triukšmo šaltinis: gamtos garsai (medžių ošimas, paukščiai, </w:t>
      </w:r>
      <w:r w:rsidR="00E87AD3">
        <w:rPr>
          <w:rFonts w:ascii="Times New Roman" w:eastAsia="Times New Roman" w:hAnsi="Times New Roman" w:cs="Times New Roman"/>
          <w:sz w:val="24"/>
          <w:szCs w:val="24"/>
        </w:rPr>
        <w:t>varnos</w:t>
      </w:r>
      <w:r w:rsidR="00E87AD3" w:rsidRPr="00597A37">
        <w:rPr>
          <w:rFonts w:ascii="Times New Roman" w:eastAsia="Times New Roman" w:hAnsi="Times New Roman" w:cs="Times New Roman"/>
          <w:sz w:val="24"/>
          <w:szCs w:val="24"/>
        </w:rPr>
        <w:t xml:space="preserve">), </w:t>
      </w:r>
      <w:r w:rsidR="00E87AD3">
        <w:rPr>
          <w:rFonts w:ascii="Times New Roman" w:eastAsia="Times New Roman" w:hAnsi="Times New Roman" w:cs="Times New Roman"/>
          <w:sz w:val="24"/>
          <w:szCs w:val="24"/>
        </w:rPr>
        <w:t>skv</w:t>
      </w:r>
      <w:r w:rsidR="00681489">
        <w:rPr>
          <w:rFonts w:ascii="Times New Roman" w:eastAsia="Times New Roman" w:hAnsi="Times New Roman" w:cs="Times New Roman"/>
          <w:sz w:val="24"/>
          <w:szCs w:val="24"/>
        </w:rPr>
        <w:t>ero lankytojai, miesto transportas</w:t>
      </w:r>
      <w:r w:rsidR="00E87AD3">
        <w:rPr>
          <w:rFonts w:ascii="Times New Roman" w:eastAsia="Times New Roman" w:hAnsi="Times New Roman" w:cs="Times New Roman"/>
          <w:sz w:val="24"/>
          <w:szCs w:val="24"/>
        </w:rPr>
        <w:t>), vakaro metu (</w:t>
      </w:r>
      <w:r w:rsidR="00681489">
        <w:rPr>
          <w:rFonts w:ascii="Times New Roman" w:eastAsia="Times New Roman" w:hAnsi="Times New Roman" w:cs="Times New Roman"/>
          <w:sz w:val="24"/>
          <w:szCs w:val="24"/>
        </w:rPr>
        <w:t xml:space="preserve">aplinkos triukšmo šaltinis: </w:t>
      </w:r>
      <w:r w:rsidR="00330349" w:rsidRPr="00597A37">
        <w:rPr>
          <w:rFonts w:ascii="Times New Roman" w:eastAsia="Times New Roman" w:hAnsi="Times New Roman" w:cs="Times New Roman"/>
          <w:sz w:val="24"/>
          <w:szCs w:val="24"/>
        </w:rPr>
        <w:t>varnos, praeiviai</w:t>
      </w:r>
      <w:r w:rsidR="00E87AD3">
        <w:rPr>
          <w:rFonts w:ascii="Times New Roman" w:eastAsia="Times New Roman" w:hAnsi="Times New Roman" w:cs="Times New Roman"/>
          <w:sz w:val="24"/>
          <w:szCs w:val="24"/>
        </w:rPr>
        <w:t>, žaidžiantys vaikai, transportas), nakties metu (</w:t>
      </w:r>
      <w:r w:rsidR="00E87AD3" w:rsidRPr="00597A37">
        <w:rPr>
          <w:rFonts w:ascii="Times New Roman" w:eastAsia="Times New Roman" w:hAnsi="Times New Roman" w:cs="Times New Roman"/>
          <w:sz w:val="24"/>
          <w:szCs w:val="24"/>
        </w:rPr>
        <w:t>aplinkos triukšmo šaltinis</w:t>
      </w:r>
      <w:r w:rsidR="00E87AD3">
        <w:rPr>
          <w:rFonts w:ascii="Times New Roman" w:eastAsia="Times New Roman" w:hAnsi="Times New Roman" w:cs="Times New Roman"/>
          <w:sz w:val="24"/>
          <w:szCs w:val="24"/>
        </w:rPr>
        <w:t>: šunų lojimas, aplinkiniai gyventojai, miesto transportas, praeiviai);</w:t>
      </w:r>
    </w:p>
    <w:p w:rsidR="00010B8E" w:rsidRDefault="00010B8E" w:rsidP="00010B8E">
      <w:pPr>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010B8E">
        <w:rPr>
          <w:rFonts w:ascii="Times New Roman" w:eastAsia="Times New Roman" w:hAnsi="Times New Roman" w:cs="Times New Roman"/>
          <w:b/>
          <w:i/>
          <w:sz w:val="24"/>
          <w:szCs w:val="24"/>
        </w:rPr>
        <w:t>spalio mėn.:</w:t>
      </w:r>
      <w:r>
        <w:rPr>
          <w:rFonts w:ascii="Times New Roman" w:eastAsia="Times New Roman" w:hAnsi="Times New Roman" w:cs="Times New Roman"/>
          <w:sz w:val="24"/>
          <w:szCs w:val="24"/>
        </w:rPr>
        <w:t xml:space="preserve"> </w:t>
      </w:r>
      <w:r w:rsidRPr="00597A37">
        <w:rPr>
          <w:rFonts w:ascii="Times New Roman" w:eastAsia="Times New Roman" w:hAnsi="Times New Roman" w:cs="Times New Roman"/>
          <w:b/>
          <w:i/>
          <w:sz w:val="24"/>
          <w:szCs w:val="24"/>
        </w:rPr>
        <w:t>Juodpelkio parke</w:t>
      </w:r>
      <w:r w:rsidRPr="00597A37">
        <w:rPr>
          <w:rFonts w:ascii="Times New Roman" w:eastAsia="Times New Roman" w:hAnsi="Times New Roman" w:cs="Times New Roman"/>
          <w:sz w:val="24"/>
          <w:szCs w:val="24"/>
        </w:rPr>
        <w:t xml:space="preserve"> šiek tiek viršijo dienos metu (aplinkos triukšmo šaltinis: gamtos g</w:t>
      </w:r>
      <w:r>
        <w:rPr>
          <w:rFonts w:ascii="Times New Roman" w:eastAsia="Times New Roman" w:hAnsi="Times New Roman" w:cs="Times New Roman"/>
          <w:sz w:val="24"/>
          <w:szCs w:val="24"/>
        </w:rPr>
        <w:t>arsai (medžių ošimas, paukščiai</w:t>
      </w:r>
      <w:r w:rsidRPr="00597A37">
        <w:rPr>
          <w:rFonts w:ascii="Times New Roman" w:eastAsia="Times New Roman" w:hAnsi="Times New Roman" w:cs="Times New Roman"/>
          <w:sz w:val="24"/>
          <w:szCs w:val="24"/>
        </w:rPr>
        <w:t xml:space="preserve">), </w:t>
      </w:r>
      <w:r w:rsidR="004B2FED">
        <w:rPr>
          <w:rFonts w:ascii="Times New Roman" w:eastAsia="Times New Roman" w:hAnsi="Times New Roman" w:cs="Times New Roman"/>
          <w:sz w:val="24"/>
          <w:szCs w:val="24"/>
        </w:rPr>
        <w:t>pravažiuojantys</w:t>
      </w:r>
      <w:r>
        <w:rPr>
          <w:rFonts w:ascii="Times New Roman" w:eastAsia="Times New Roman" w:hAnsi="Times New Roman" w:cs="Times New Roman"/>
          <w:sz w:val="24"/>
          <w:szCs w:val="24"/>
        </w:rPr>
        <w:t xml:space="preserve"> (krovininė mašina) ir</w:t>
      </w:r>
      <w:r w:rsidR="004B2FED">
        <w:rPr>
          <w:rFonts w:ascii="Times New Roman" w:eastAsia="Times New Roman" w:hAnsi="Times New Roman" w:cs="Times New Roman"/>
          <w:sz w:val="24"/>
          <w:szCs w:val="24"/>
        </w:rPr>
        <w:t xml:space="preserve"> miesto transportas</w:t>
      </w:r>
      <w:r w:rsidR="00C83B5B">
        <w:rPr>
          <w:rFonts w:ascii="Times New Roman" w:eastAsia="Times New Roman" w:hAnsi="Times New Roman" w:cs="Times New Roman"/>
          <w:sz w:val="24"/>
          <w:szCs w:val="24"/>
        </w:rPr>
        <w:t xml:space="preserve">), </w:t>
      </w:r>
      <w:r w:rsidRPr="00597A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vakaro metu (aplinkos triukšmo šaltinis: gamtos garsai (migruojantys paukščiai, medžių ošimas), futbolininkų tren</w:t>
      </w:r>
      <w:r w:rsidR="004B2FED">
        <w:rPr>
          <w:rFonts w:ascii="Times New Roman" w:eastAsia="Times New Roman" w:hAnsi="Times New Roman" w:cs="Times New Roman"/>
          <w:sz w:val="24"/>
          <w:szCs w:val="24"/>
        </w:rPr>
        <w:t>iruotė stadione, pravažiuojančios mašinos, miesto transportas</w:t>
      </w:r>
      <w:r>
        <w:rPr>
          <w:rFonts w:ascii="Times New Roman" w:eastAsia="Times New Roman" w:hAnsi="Times New Roman" w:cs="Times New Roman"/>
          <w:sz w:val="24"/>
          <w:szCs w:val="24"/>
        </w:rPr>
        <w:t>).</w:t>
      </w:r>
    </w:p>
    <w:p w:rsidR="00E87AD3" w:rsidRPr="00597A37" w:rsidRDefault="00E87AD3" w:rsidP="00597A37">
      <w:pPr>
        <w:autoSpaceDE w:val="0"/>
        <w:autoSpaceDN w:val="0"/>
        <w:adjustRightInd w:val="0"/>
        <w:spacing w:after="0" w:line="276" w:lineRule="auto"/>
        <w:ind w:firstLine="851"/>
        <w:jc w:val="both"/>
        <w:rPr>
          <w:rFonts w:ascii="Times New Roman" w:eastAsia="Times New Roman" w:hAnsi="Times New Roman" w:cs="Times New Roman"/>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330349" w:rsidRDefault="00330349" w:rsidP="00330349">
      <w:pPr>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0349" w:rsidRPr="00330349" w:rsidRDefault="00330349" w:rsidP="00B261E5">
      <w:pPr>
        <w:spacing w:after="0" w:line="276" w:lineRule="auto"/>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E7D47" w:rsidRDefault="00DE7D47" w:rsidP="00330349">
      <w:pPr>
        <w:spacing w:after="0" w:line="276" w:lineRule="auto"/>
        <w:jc w:val="center"/>
        <w:rPr>
          <w:rFonts w:ascii="Times New Roman" w:eastAsia="Times New Roman" w:hAnsi="Times New Roman" w:cs="Times New Roman"/>
          <w:b/>
          <w:sz w:val="24"/>
          <w:szCs w:val="24"/>
        </w:rPr>
      </w:pPr>
    </w:p>
    <w:p w:rsidR="00D32E63" w:rsidRDefault="00D32E63" w:rsidP="00330349">
      <w:pPr>
        <w:spacing w:after="0" w:line="276" w:lineRule="auto"/>
        <w:jc w:val="center"/>
        <w:rPr>
          <w:rFonts w:ascii="Times New Roman" w:eastAsia="Calibri" w:hAnsi="Times New Roman" w:cs="Times New Roman"/>
          <w:b/>
          <w:sz w:val="24"/>
          <w:szCs w:val="24"/>
        </w:rPr>
      </w:pPr>
    </w:p>
    <w:p w:rsidR="00330349" w:rsidRPr="00330349" w:rsidRDefault="00330349" w:rsidP="00330349">
      <w:pPr>
        <w:spacing w:after="0" w:line="276" w:lineRule="auto"/>
        <w:jc w:val="center"/>
        <w:rPr>
          <w:rFonts w:ascii="Times New Roman" w:eastAsia="Calibri" w:hAnsi="Times New Roman" w:cs="Times New Roman"/>
          <w:b/>
          <w:sz w:val="24"/>
          <w:szCs w:val="24"/>
        </w:rPr>
      </w:pPr>
      <w:r w:rsidRPr="00330349">
        <w:rPr>
          <w:rFonts w:ascii="Times New Roman" w:eastAsia="Calibri" w:hAnsi="Times New Roman" w:cs="Times New Roman"/>
          <w:b/>
          <w:sz w:val="24"/>
          <w:szCs w:val="24"/>
        </w:rPr>
        <w:lastRenderedPageBreak/>
        <w:t>REKOMENDACIJOS</w:t>
      </w:r>
    </w:p>
    <w:p w:rsidR="00330349" w:rsidRPr="00330349" w:rsidRDefault="00330349" w:rsidP="00330349">
      <w:pPr>
        <w:spacing w:after="0" w:line="240" w:lineRule="auto"/>
        <w:jc w:val="center"/>
        <w:rPr>
          <w:rFonts w:ascii="Times New Roman" w:eastAsia="Calibri" w:hAnsi="Times New Roman" w:cs="Times New Roman"/>
          <w:b/>
          <w:sz w:val="24"/>
          <w:szCs w:val="24"/>
        </w:rPr>
      </w:pPr>
    </w:p>
    <w:p w:rsidR="00330349" w:rsidRPr="00330349" w:rsidRDefault="00330349" w:rsidP="00DE7D47">
      <w:pPr>
        <w:spacing w:after="0" w:line="276" w:lineRule="auto"/>
        <w:ind w:firstLine="851"/>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Siekiant geresnės Mažeikių rajono savivaldybės gyventojų sveikatos būklės, būtina plėtoti sveikatinimo veiklas:</w:t>
      </w:r>
    </w:p>
    <w:p w:rsidR="00330349" w:rsidRPr="00330349" w:rsidRDefault="00330349" w:rsidP="00330349">
      <w:pPr>
        <w:numPr>
          <w:ilvl w:val="0"/>
          <w:numId w:val="7"/>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sveikatinimo  veiklas plėtoti visose amžiaus grupėse;</w:t>
      </w:r>
    </w:p>
    <w:p w:rsidR="00330349" w:rsidRPr="00330349" w:rsidRDefault="00330349" w:rsidP="00330349">
      <w:pPr>
        <w:numPr>
          <w:ilvl w:val="0"/>
          <w:numId w:val="7"/>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kelti specialistų, dalyvaujančių sveikatinimo veikloje, kvalifikaciją sveikatos stiprinimo klausimais;</w:t>
      </w:r>
    </w:p>
    <w:p w:rsidR="00330349" w:rsidRPr="00330349" w:rsidRDefault="00330349" w:rsidP="00330349">
      <w:pPr>
        <w:numPr>
          <w:ilvl w:val="0"/>
          <w:numId w:val="7"/>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skatinti gyventojus aktyviai dalyvauti Visuomenės sveikatos biuro ir kitų įstaigų organizuojamuose sveikatinimo veiklos renginiuose;</w:t>
      </w:r>
    </w:p>
    <w:p w:rsidR="00330349" w:rsidRPr="00330349" w:rsidRDefault="00330349" w:rsidP="00330349">
      <w:pPr>
        <w:numPr>
          <w:ilvl w:val="0"/>
          <w:numId w:val="7"/>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vykdyti reklamos ir mokslu pagrįstos informacijos sklaidą per visuomenės informavimo priemones.</w:t>
      </w:r>
    </w:p>
    <w:p w:rsidR="00330349" w:rsidRPr="00330349" w:rsidRDefault="00330349" w:rsidP="00DE7D47">
      <w:pPr>
        <w:spacing w:after="0" w:line="276" w:lineRule="auto"/>
        <w:ind w:firstLine="851"/>
        <w:contextualSpacing/>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Siekiant mažinti Mažeikių rajono savivaldybės gyventojų mirtingumą dėl išorinių mirties priežasčių:</w:t>
      </w:r>
    </w:p>
    <w:p w:rsidR="00330349" w:rsidRPr="00330349" w:rsidRDefault="00330349" w:rsidP="00330349">
      <w:pPr>
        <w:numPr>
          <w:ilvl w:val="0"/>
          <w:numId w:val="8"/>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color w:val="000000"/>
          <w:sz w:val="24"/>
          <w:szCs w:val="24"/>
        </w:rPr>
        <w:t>didinti gyventojų informatyvumą saugaus eismo klausimais, kartu su policijos darbuotojais atlikti prevencines akcijas, skirtas saugiam eismui užtikrinti (atšvaitų dalinimas, bendravimas su gyventojais);</w:t>
      </w:r>
    </w:p>
    <w:p w:rsidR="00330349" w:rsidRPr="00330349" w:rsidRDefault="00330349" w:rsidP="00330349">
      <w:pPr>
        <w:numPr>
          <w:ilvl w:val="0"/>
          <w:numId w:val="8"/>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color w:val="000000"/>
          <w:sz w:val="24"/>
          <w:szCs w:val="24"/>
        </w:rPr>
        <w:t>organizuoti mokymus apie saugų elgesį prie vandens telkinių ir vandenyje.</w:t>
      </w:r>
    </w:p>
    <w:p w:rsidR="00330349" w:rsidRPr="00330349" w:rsidRDefault="00330349" w:rsidP="00DE7D47">
      <w:pPr>
        <w:spacing w:after="0" w:line="276" w:lineRule="auto"/>
        <w:ind w:firstLine="851"/>
        <w:contextualSpacing/>
        <w:jc w:val="both"/>
        <w:rPr>
          <w:rFonts w:ascii="Times New Roman" w:eastAsia="Calibri" w:hAnsi="Times New Roman" w:cs="Times New Roman"/>
          <w:sz w:val="24"/>
          <w:szCs w:val="24"/>
        </w:rPr>
      </w:pPr>
      <w:r w:rsidRPr="00330349">
        <w:rPr>
          <w:rFonts w:ascii="Times New Roman" w:eastAsia="Calibri" w:hAnsi="Times New Roman" w:cs="Times New Roman"/>
          <w:color w:val="000000"/>
          <w:sz w:val="24"/>
          <w:szCs w:val="24"/>
        </w:rPr>
        <w:t xml:space="preserve">Siekiant mažinti </w:t>
      </w:r>
      <w:r w:rsidRPr="00330349">
        <w:rPr>
          <w:rFonts w:ascii="Times New Roman" w:eastAsia="Times New Roman" w:hAnsi="Times New Roman" w:cs="Times New Roman"/>
          <w:sz w:val="24"/>
          <w:szCs w:val="24"/>
        </w:rPr>
        <w:t>mirtingumą nuo kraujotakos sistemos ligų:</w:t>
      </w:r>
    </w:p>
    <w:p w:rsidR="00330349" w:rsidRPr="00330349" w:rsidRDefault="00330349" w:rsidP="00330349">
      <w:pPr>
        <w:numPr>
          <w:ilvl w:val="0"/>
          <w:numId w:val="8"/>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color w:val="000000"/>
          <w:sz w:val="24"/>
          <w:szCs w:val="24"/>
        </w:rPr>
        <w:t>skatinti gyventojus aktyviai dalyvauti valstybės finansuojamose prevencinėse programose, Visuomenės sveikatos biuro organizuojamuose užsiėmimuose, akcijose, paskaitose;</w:t>
      </w:r>
    </w:p>
    <w:p w:rsidR="00330349" w:rsidRPr="00330349" w:rsidRDefault="00330349" w:rsidP="00330349">
      <w:pPr>
        <w:numPr>
          <w:ilvl w:val="0"/>
          <w:numId w:val="8"/>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tęsti širdies ir kraujagyslių ligų rizikos grupės asmenų sveikatos stiprinimo programos vykdymą;</w:t>
      </w:r>
    </w:p>
    <w:p w:rsidR="00330349" w:rsidRPr="00330349" w:rsidRDefault="00330349" w:rsidP="00330349">
      <w:pPr>
        <w:numPr>
          <w:ilvl w:val="0"/>
          <w:numId w:val="8"/>
        </w:numPr>
        <w:spacing w:after="0" w:line="276" w:lineRule="auto"/>
        <w:contextualSpacing/>
        <w:jc w:val="both"/>
        <w:rPr>
          <w:rFonts w:ascii="Times New Roman" w:eastAsia="Calibri" w:hAnsi="Times New Roman" w:cs="Times New Roman"/>
          <w:sz w:val="24"/>
          <w:szCs w:val="24"/>
        </w:rPr>
      </w:pPr>
      <w:r w:rsidRPr="00330349">
        <w:rPr>
          <w:rFonts w:ascii="Times New Roman" w:eastAsia="Calibri" w:hAnsi="Times New Roman" w:cs="Times New Roman"/>
          <w:sz w:val="24"/>
          <w:szCs w:val="24"/>
        </w:rPr>
        <w:t xml:space="preserve">į užsiėmimus kviesti šeimos gydytojus, mitybos specialistus, kineziterapeutus, psichologus ir visuomenės sveikatos specialistus. </w:t>
      </w:r>
    </w:p>
    <w:p w:rsidR="00330349" w:rsidRPr="00330349" w:rsidRDefault="00330349" w:rsidP="00DE7D47">
      <w:pPr>
        <w:spacing w:after="0" w:line="276" w:lineRule="auto"/>
        <w:ind w:firstLine="851"/>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Siekiant gerinti Mažeikių rajono savivaldybės gyventojų psichikos sveikatą:</w:t>
      </w:r>
    </w:p>
    <w:p w:rsidR="00330349" w:rsidRPr="00330349" w:rsidRDefault="00330349" w:rsidP="00330349">
      <w:pPr>
        <w:numPr>
          <w:ilvl w:val="0"/>
          <w:numId w:val="9"/>
        </w:numPr>
        <w:spacing w:after="0" w:line="276" w:lineRule="auto"/>
        <w:contextualSpacing/>
        <w:jc w:val="both"/>
        <w:rPr>
          <w:rFonts w:ascii="Times New Roman" w:eastAsia="Times New Roman" w:hAnsi="Times New Roman" w:cs="Times New Roman"/>
          <w:sz w:val="24"/>
          <w:szCs w:val="24"/>
        </w:rPr>
      </w:pPr>
      <w:r w:rsidRPr="00330349">
        <w:rPr>
          <w:rFonts w:ascii="Times New Roman" w:eastAsia="Calibri" w:hAnsi="Times New Roman" w:cs="Times New Roman"/>
          <w:sz w:val="24"/>
          <w:szCs w:val="24"/>
        </w:rPr>
        <w:t xml:space="preserve">didinti gyventojų </w:t>
      </w:r>
      <w:r w:rsidRPr="00330349">
        <w:rPr>
          <w:rFonts w:ascii="Times New Roman" w:eastAsia="Calibri" w:hAnsi="Times New Roman" w:cs="Times New Roman"/>
          <w:color w:val="000000"/>
          <w:sz w:val="24"/>
          <w:szCs w:val="24"/>
        </w:rPr>
        <w:t xml:space="preserve">informuotumą </w:t>
      </w:r>
      <w:r w:rsidRPr="00330349">
        <w:rPr>
          <w:rFonts w:ascii="Times New Roman" w:eastAsia="Calibri" w:hAnsi="Times New Roman" w:cs="Times New Roman"/>
          <w:sz w:val="24"/>
          <w:szCs w:val="24"/>
        </w:rPr>
        <w:t>apie alkoholio bei psichoaktyviųjų medžiagų daromą</w:t>
      </w:r>
      <w:r w:rsidRPr="00330349">
        <w:rPr>
          <w:rFonts w:ascii="Times New Roman" w:eastAsia="Times New Roman" w:hAnsi="Times New Roman" w:cs="Times New Roman"/>
          <w:sz w:val="24"/>
          <w:szCs w:val="24"/>
        </w:rPr>
        <w:t xml:space="preserve"> žalą žmogaus organizmui;</w:t>
      </w:r>
    </w:p>
    <w:p w:rsidR="00330349" w:rsidRPr="00330349" w:rsidRDefault="00330349" w:rsidP="00330349">
      <w:pPr>
        <w:numPr>
          <w:ilvl w:val="0"/>
          <w:numId w:val="9"/>
        </w:numPr>
        <w:spacing w:after="0" w:line="276" w:lineRule="auto"/>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konsultuoti gyventojus, turinčius sveikatos rizikos veiksnius (alkoholio vartojimas, rūkymas) dėl galimybių ir būdų šiems veiksniams mažinti;</w:t>
      </w:r>
    </w:p>
    <w:p w:rsidR="00330349" w:rsidRPr="00330349" w:rsidRDefault="00330349" w:rsidP="00DE7D47">
      <w:pPr>
        <w:spacing w:after="0" w:line="276" w:lineRule="auto"/>
        <w:ind w:firstLine="851"/>
        <w:contextualSpacing/>
        <w:jc w:val="both"/>
        <w:rPr>
          <w:rFonts w:ascii="Times New Roman" w:eastAsia="Times New Roman" w:hAnsi="Times New Roman" w:cs="Times New Roman"/>
          <w:sz w:val="24"/>
          <w:szCs w:val="24"/>
        </w:rPr>
      </w:pPr>
      <w:r w:rsidRPr="00330349">
        <w:rPr>
          <w:rFonts w:ascii="Times New Roman" w:eastAsia="Times New Roman" w:hAnsi="Times New Roman" w:cs="Times New Roman"/>
          <w:sz w:val="24"/>
          <w:szCs w:val="24"/>
        </w:rPr>
        <w:t>Siekiant sumažinti infekcinių ir lytiškai plintančių ligų paplitimą Mažeikių rajono savivaldybėje:</w:t>
      </w:r>
    </w:p>
    <w:p w:rsidR="00330349" w:rsidRPr="00330349" w:rsidRDefault="00330349" w:rsidP="00330349">
      <w:pPr>
        <w:numPr>
          <w:ilvl w:val="0"/>
          <w:numId w:val="10"/>
        </w:numPr>
        <w:spacing w:after="0" w:line="276" w:lineRule="auto"/>
        <w:contextualSpacing/>
        <w:jc w:val="both"/>
        <w:rPr>
          <w:rFonts w:ascii="Times New Roman" w:eastAsia="Times New Roman" w:hAnsi="Times New Roman" w:cs="Times New Roman"/>
          <w:sz w:val="24"/>
          <w:szCs w:val="24"/>
        </w:rPr>
      </w:pPr>
      <w:r w:rsidRPr="00330349">
        <w:rPr>
          <w:rFonts w:ascii="Times New Roman" w:eastAsia="Calibri" w:hAnsi="Times New Roman" w:cs="Times New Roman"/>
          <w:color w:val="000000"/>
          <w:sz w:val="24"/>
          <w:szCs w:val="24"/>
        </w:rPr>
        <w:t>teikti lytinio švietimo, šeimos planavimo paslaugas;</w:t>
      </w:r>
    </w:p>
    <w:p w:rsidR="00330349" w:rsidRPr="00330349" w:rsidRDefault="00330349" w:rsidP="00330349">
      <w:pPr>
        <w:numPr>
          <w:ilvl w:val="0"/>
          <w:numId w:val="10"/>
        </w:numPr>
        <w:spacing w:after="0" w:line="276" w:lineRule="auto"/>
        <w:contextualSpacing/>
        <w:jc w:val="both"/>
        <w:rPr>
          <w:rFonts w:ascii="Times New Roman" w:eastAsia="Times New Roman" w:hAnsi="Times New Roman" w:cs="Times New Roman"/>
          <w:sz w:val="24"/>
          <w:szCs w:val="24"/>
        </w:rPr>
      </w:pPr>
      <w:r w:rsidRPr="00330349">
        <w:rPr>
          <w:rFonts w:ascii="Times New Roman" w:eastAsia="Calibri" w:hAnsi="Times New Roman" w:cs="Times New Roman"/>
          <w:color w:val="000000"/>
          <w:sz w:val="24"/>
          <w:szCs w:val="24"/>
        </w:rPr>
        <w:t>kelti gyventojų sveikatos raštingumo lygį (informavimas ir švietimas ligų prevencijos klausimais).</w:t>
      </w:r>
    </w:p>
    <w:p w:rsidR="00330349" w:rsidRPr="00330349" w:rsidRDefault="00330349" w:rsidP="00DE7D47">
      <w:pPr>
        <w:spacing w:after="0" w:line="276" w:lineRule="auto"/>
        <w:ind w:firstLine="851"/>
        <w:contextualSpacing/>
        <w:jc w:val="both"/>
        <w:rPr>
          <w:rFonts w:ascii="Times New Roman" w:eastAsia="Calibri" w:hAnsi="Times New Roman" w:cs="Times New Roman"/>
          <w:color w:val="000000"/>
          <w:sz w:val="24"/>
          <w:szCs w:val="24"/>
        </w:rPr>
      </w:pPr>
      <w:r w:rsidRPr="00330349">
        <w:rPr>
          <w:rFonts w:ascii="Times New Roman" w:eastAsia="Calibri" w:hAnsi="Times New Roman" w:cs="Times New Roman"/>
          <w:color w:val="000000"/>
          <w:sz w:val="24"/>
          <w:szCs w:val="24"/>
        </w:rPr>
        <w:t>Siekiant gerinti Mažeikių rajono savivaldybės vaikų sveikatą:</w:t>
      </w:r>
    </w:p>
    <w:p w:rsidR="00330349" w:rsidRPr="00330349" w:rsidRDefault="00330349" w:rsidP="00330349">
      <w:pPr>
        <w:numPr>
          <w:ilvl w:val="0"/>
          <w:numId w:val="11"/>
        </w:numPr>
        <w:spacing w:after="0" w:line="276" w:lineRule="auto"/>
        <w:contextualSpacing/>
        <w:jc w:val="both"/>
        <w:rPr>
          <w:rFonts w:ascii="Times New Roman" w:eastAsia="Times New Roman" w:hAnsi="Times New Roman" w:cs="Times New Roman"/>
          <w:sz w:val="24"/>
          <w:szCs w:val="24"/>
        </w:rPr>
      </w:pPr>
      <w:r w:rsidRPr="00330349">
        <w:rPr>
          <w:rFonts w:ascii="Times New Roman" w:eastAsia="Calibri" w:hAnsi="Times New Roman" w:cs="Times New Roman"/>
          <w:sz w:val="24"/>
          <w:szCs w:val="24"/>
        </w:rPr>
        <w:t xml:space="preserve">teikti vaikų sveikatos </w:t>
      </w:r>
      <w:r w:rsidRPr="00330349">
        <w:rPr>
          <w:rFonts w:ascii="Times New Roman" w:eastAsia="Calibri" w:hAnsi="Times New Roman" w:cs="Times New Roman"/>
          <w:bCs/>
          <w:sz w:val="24"/>
          <w:szCs w:val="24"/>
        </w:rPr>
        <w:t>stiprinimo, sveikatos ir asmens higienos mokymo paslaugas ugdymo įstaigose;</w:t>
      </w:r>
    </w:p>
    <w:p w:rsidR="00330349" w:rsidRPr="00330349" w:rsidRDefault="00330349" w:rsidP="00330349">
      <w:pPr>
        <w:numPr>
          <w:ilvl w:val="0"/>
          <w:numId w:val="11"/>
        </w:numPr>
        <w:spacing w:after="0" w:line="276" w:lineRule="auto"/>
        <w:contextualSpacing/>
        <w:jc w:val="both"/>
        <w:rPr>
          <w:rFonts w:ascii="Times New Roman" w:eastAsia="Times New Roman" w:hAnsi="Times New Roman" w:cs="Times New Roman"/>
          <w:sz w:val="24"/>
          <w:szCs w:val="24"/>
        </w:rPr>
      </w:pPr>
      <w:r w:rsidRPr="00330349">
        <w:rPr>
          <w:rFonts w:ascii="Times New Roman" w:eastAsia="Calibri" w:hAnsi="Times New Roman" w:cs="Times New Roman"/>
          <w:color w:val="000000"/>
          <w:sz w:val="24"/>
          <w:szCs w:val="24"/>
        </w:rPr>
        <w:t>didinti tėvų informatyvumą vaikų sveikatos priežiūros klausimais;</w:t>
      </w:r>
    </w:p>
    <w:p w:rsidR="00330349" w:rsidRPr="00330349" w:rsidRDefault="00330349" w:rsidP="00330349">
      <w:pPr>
        <w:numPr>
          <w:ilvl w:val="0"/>
          <w:numId w:val="11"/>
        </w:numPr>
        <w:spacing w:after="0" w:line="276" w:lineRule="auto"/>
        <w:contextualSpacing/>
        <w:jc w:val="both"/>
        <w:rPr>
          <w:rFonts w:ascii="Times New Roman" w:eastAsia="Times New Roman" w:hAnsi="Times New Roman" w:cs="Times New Roman"/>
          <w:sz w:val="24"/>
          <w:szCs w:val="24"/>
        </w:rPr>
      </w:pPr>
      <w:r w:rsidRPr="00330349">
        <w:rPr>
          <w:rFonts w:ascii="Times New Roman" w:eastAsia="Calibri" w:hAnsi="Times New Roman" w:cs="Times New Roman"/>
          <w:color w:val="000000"/>
          <w:sz w:val="24"/>
          <w:szCs w:val="24"/>
        </w:rPr>
        <w:t>tėvų įtraukimas į sveikatą stiprinančių ugdymo įstaigų vykdomas sveikatinimo veiklas;</w:t>
      </w:r>
    </w:p>
    <w:p w:rsidR="00330349" w:rsidRPr="00330349" w:rsidRDefault="00330349" w:rsidP="00330349">
      <w:pPr>
        <w:numPr>
          <w:ilvl w:val="0"/>
          <w:numId w:val="11"/>
        </w:numPr>
        <w:pBdr>
          <w:bottom w:val="single" w:sz="12" w:space="1" w:color="auto"/>
        </w:pBdr>
        <w:spacing w:after="0" w:line="276" w:lineRule="auto"/>
        <w:contextualSpacing/>
        <w:jc w:val="both"/>
        <w:rPr>
          <w:rFonts w:ascii="Times New Roman" w:eastAsia="Times New Roman" w:hAnsi="Times New Roman" w:cs="Times New Roman"/>
          <w:sz w:val="24"/>
          <w:szCs w:val="24"/>
        </w:rPr>
      </w:pPr>
      <w:r w:rsidRPr="00330349">
        <w:rPr>
          <w:rFonts w:ascii="Times New Roman" w:eastAsia="Calibri" w:hAnsi="Times New Roman" w:cs="Times New Roman"/>
          <w:color w:val="000000"/>
          <w:sz w:val="24"/>
          <w:szCs w:val="24"/>
        </w:rPr>
        <w:t xml:space="preserve">formuoti </w:t>
      </w:r>
      <w:r w:rsidRPr="00330349">
        <w:rPr>
          <w:rFonts w:ascii="Times New Roman" w:eastAsia="Calibri" w:hAnsi="Times New Roman" w:cs="Times New Roman"/>
          <w:sz w:val="24"/>
          <w:szCs w:val="24"/>
        </w:rPr>
        <w:t>vaikų požiūrį į kūno kultūrą ir fizinio aktyvumo naudą sveikatai teoriniu ir praktiniu lygmeniu.</w:t>
      </w:r>
    </w:p>
    <w:p w:rsidR="00A03F4C" w:rsidRPr="002E4259" w:rsidRDefault="00D575AC" w:rsidP="00DE7D47">
      <w:pPr>
        <w:spacing w:after="0" w:line="276" w:lineRule="auto"/>
        <w:contextualSpacing/>
        <w:jc w:val="right"/>
        <w:rPr>
          <w:rFonts w:ascii="Times New Roman" w:eastAsia="Times New Roman" w:hAnsi="Times New Roman" w:cs="Times New Roman"/>
          <w:sz w:val="20"/>
          <w:szCs w:val="20"/>
        </w:rPr>
      </w:pPr>
      <w:r>
        <w:rPr>
          <w:rFonts w:ascii="Times New Roman" w:hAnsi="Times New Roman" w:cs="Times New Roman"/>
          <w:sz w:val="20"/>
          <w:szCs w:val="20"/>
        </w:rPr>
        <w:t>Ataskaitą</w:t>
      </w:r>
      <w:r w:rsidR="00DE7D47" w:rsidRPr="002E4259">
        <w:rPr>
          <w:rFonts w:ascii="Times New Roman" w:hAnsi="Times New Roman" w:cs="Times New Roman"/>
          <w:sz w:val="20"/>
          <w:szCs w:val="20"/>
        </w:rPr>
        <w:t xml:space="preserve"> parengė Mažeikių rajono savivaldybės visuomenės sveikatos biuro visuomenės sveikatos stebėsenos specialistė</w:t>
      </w:r>
    </w:p>
    <w:sectPr w:rsidR="00A03F4C" w:rsidRPr="002E4259" w:rsidSect="00330349">
      <w:pgSz w:w="11906" w:h="16838" w:code="9"/>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B76" w:rsidRDefault="004A5B76">
      <w:pPr>
        <w:spacing w:after="0" w:line="240" w:lineRule="auto"/>
      </w:pPr>
      <w:r>
        <w:separator/>
      </w:r>
    </w:p>
  </w:endnote>
  <w:endnote w:type="continuationSeparator" w:id="0">
    <w:p w:rsidR="004A5B76" w:rsidRDefault="004A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457378"/>
      <w:docPartObj>
        <w:docPartGallery w:val="Page Numbers (Bottom of Page)"/>
        <w:docPartUnique/>
      </w:docPartObj>
    </w:sdtPr>
    <w:sdtEndPr>
      <w:rPr>
        <w:rFonts w:ascii="Times New Roman" w:hAnsi="Times New Roman"/>
        <w:sz w:val="20"/>
        <w:szCs w:val="20"/>
      </w:rPr>
    </w:sdtEndPr>
    <w:sdtContent>
      <w:p w:rsidR="00365BC8" w:rsidRPr="00F816E8" w:rsidRDefault="00365BC8">
        <w:pPr>
          <w:pStyle w:val="Porat"/>
          <w:jc w:val="right"/>
          <w:rPr>
            <w:rFonts w:ascii="Times New Roman" w:hAnsi="Times New Roman"/>
            <w:sz w:val="20"/>
            <w:szCs w:val="20"/>
          </w:rPr>
        </w:pPr>
        <w:r w:rsidRPr="00F816E8">
          <w:rPr>
            <w:rFonts w:ascii="Times New Roman" w:hAnsi="Times New Roman"/>
            <w:sz w:val="20"/>
            <w:szCs w:val="20"/>
          </w:rPr>
          <w:fldChar w:fldCharType="begin"/>
        </w:r>
        <w:r w:rsidRPr="00F816E8">
          <w:rPr>
            <w:rFonts w:ascii="Times New Roman" w:hAnsi="Times New Roman"/>
            <w:sz w:val="20"/>
            <w:szCs w:val="20"/>
          </w:rPr>
          <w:instrText>PAGE   \* MERGEFORMAT</w:instrText>
        </w:r>
        <w:r w:rsidRPr="00F816E8">
          <w:rPr>
            <w:rFonts w:ascii="Times New Roman" w:hAnsi="Times New Roman"/>
            <w:sz w:val="20"/>
            <w:szCs w:val="20"/>
          </w:rPr>
          <w:fldChar w:fldCharType="separate"/>
        </w:r>
        <w:r w:rsidR="000812FF">
          <w:rPr>
            <w:rFonts w:ascii="Times New Roman" w:hAnsi="Times New Roman"/>
            <w:noProof/>
            <w:sz w:val="20"/>
            <w:szCs w:val="20"/>
          </w:rPr>
          <w:t>12</w:t>
        </w:r>
        <w:r w:rsidRPr="00F816E8">
          <w:rPr>
            <w:rFonts w:ascii="Times New Roman" w:hAnsi="Times New Roman"/>
            <w:sz w:val="20"/>
            <w:szCs w:val="20"/>
          </w:rPr>
          <w:fldChar w:fldCharType="end"/>
        </w:r>
      </w:p>
    </w:sdtContent>
  </w:sdt>
  <w:p w:rsidR="00365BC8" w:rsidRDefault="00365BC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B76" w:rsidRDefault="004A5B76">
      <w:pPr>
        <w:spacing w:after="0" w:line="240" w:lineRule="auto"/>
      </w:pPr>
      <w:r>
        <w:separator/>
      </w:r>
    </w:p>
  </w:footnote>
  <w:footnote w:type="continuationSeparator" w:id="0">
    <w:p w:rsidR="004A5B76" w:rsidRDefault="004A5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BC8" w:rsidRPr="00F57DD9" w:rsidRDefault="00365BC8">
    <w:pPr>
      <w:pStyle w:val="Antrats"/>
      <w:jc w:val="center"/>
      <w:rPr>
        <w:rFonts w:ascii="Times New Roman" w:hAnsi="Times New Roman"/>
        <w:sz w:val="24"/>
        <w:szCs w:val="24"/>
      </w:rPr>
    </w:pPr>
  </w:p>
  <w:p w:rsidR="00365BC8" w:rsidRDefault="00365BC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A0749"/>
    <w:multiLevelType w:val="hybridMultilevel"/>
    <w:tmpl w:val="752A5D00"/>
    <w:lvl w:ilvl="0" w:tplc="3788A8AC">
      <w:start w:val="1"/>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 w15:restartNumberingAfterBreak="0">
    <w:nsid w:val="16532EF8"/>
    <w:multiLevelType w:val="hybridMultilevel"/>
    <w:tmpl w:val="44CEFCA0"/>
    <w:lvl w:ilvl="0" w:tplc="04270005">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2" w15:restartNumberingAfterBreak="0">
    <w:nsid w:val="3D3E2E35"/>
    <w:multiLevelType w:val="hybridMultilevel"/>
    <w:tmpl w:val="0D0845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4A0B5A9E"/>
    <w:multiLevelType w:val="hybridMultilevel"/>
    <w:tmpl w:val="6D82AB6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516D7B1A"/>
    <w:multiLevelType w:val="hybridMultilevel"/>
    <w:tmpl w:val="157A53C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5A646F2F"/>
    <w:multiLevelType w:val="hybridMultilevel"/>
    <w:tmpl w:val="35E03170"/>
    <w:lvl w:ilvl="0" w:tplc="0427000B">
      <w:start w:val="1"/>
      <w:numFmt w:val="bullet"/>
      <w:lvlText w:val=""/>
      <w:lvlJc w:val="left"/>
      <w:pPr>
        <w:ind w:left="1349" w:hanging="360"/>
      </w:pPr>
      <w:rPr>
        <w:rFonts w:ascii="Wingdings" w:hAnsi="Wingdings" w:hint="default"/>
      </w:rPr>
    </w:lvl>
    <w:lvl w:ilvl="1" w:tplc="04270003" w:tentative="1">
      <w:start w:val="1"/>
      <w:numFmt w:val="bullet"/>
      <w:lvlText w:val="o"/>
      <w:lvlJc w:val="left"/>
      <w:pPr>
        <w:ind w:left="2069" w:hanging="360"/>
      </w:pPr>
      <w:rPr>
        <w:rFonts w:ascii="Courier New" w:hAnsi="Courier New" w:cs="Courier New" w:hint="default"/>
      </w:rPr>
    </w:lvl>
    <w:lvl w:ilvl="2" w:tplc="04270005" w:tentative="1">
      <w:start w:val="1"/>
      <w:numFmt w:val="bullet"/>
      <w:lvlText w:val=""/>
      <w:lvlJc w:val="left"/>
      <w:pPr>
        <w:ind w:left="2789" w:hanging="360"/>
      </w:pPr>
      <w:rPr>
        <w:rFonts w:ascii="Wingdings" w:hAnsi="Wingdings" w:hint="default"/>
      </w:rPr>
    </w:lvl>
    <w:lvl w:ilvl="3" w:tplc="04270001" w:tentative="1">
      <w:start w:val="1"/>
      <w:numFmt w:val="bullet"/>
      <w:lvlText w:val=""/>
      <w:lvlJc w:val="left"/>
      <w:pPr>
        <w:ind w:left="3509" w:hanging="360"/>
      </w:pPr>
      <w:rPr>
        <w:rFonts w:ascii="Symbol" w:hAnsi="Symbol" w:hint="default"/>
      </w:rPr>
    </w:lvl>
    <w:lvl w:ilvl="4" w:tplc="04270003" w:tentative="1">
      <w:start w:val="1"/>
      <w:numFmt w:val="bullet"/>
      <w:lvlText w:val="o"/>
      <w:lvlJc w:val="left"/>
      <w:pPr>
        <w:ind w:left="4229" w:hanging="360"/>
      </w:pPr>
      <w:rPr>
        <w:rFonts w:ascii="Courier New" w:hAnsi="Courier New" w:cs="Courier New" w:hint="default"/>
      </w:rPr>
    </w:lvl>
    <w:lvl w:ilvl="5" w:tplc="04270005" w:tentative="1">
      <w:start w:val="1"/>
      <w:numFmt w:val="bullet"/>
      <w:lvlText w:val=""/>
      <w:lvlJc w:val="left"/>
      <w:pPr>
        <w:ind w:left="4949" w:hanging="360"/>
      </w:pPr>
      <w:rPr>
        <w:rFonts w:ascii="Wingdings" w:hAnsi="Wingdings" w:hint="default"/>
      </w:rPr>
    </w:lvl>
    <w:lvl w:ilvl="6" w:tplc="04270001" w:tentative="1">
      <w:start w:val="1"/>
      <w:numFmt w:val="bullet"/>
      <w:lvlText w:val=""/>
      <w:lvlJc w:val="left"/>
      <w:pPr>
        <w:ind w:left="5669" w:hanging="360"/>
      </w:pPr>
      <w:rPr>
        <w:rFonts w:ascii="Symbol" w:hAnsi="Symbol" w:hint="default"/>
      </w:rPr>
    </w:lvl>
    <w:lvl w:ilvl="7" w:tplc="04270003" w:tentative="1">
      <w:start w:val="1"/>
      <w:numFmt w:val="bullet"/>
      <w:lvlText w:val="o"/>
      <w:lvlJc w:val="left"/>
      <w:pPr>
        <w:ind w:left="6389" w:hanging="360"/>
      </w:pPr>
      <w:rPr>
        <w:rFonts w:ascii="Courier New" w:hAnsi="Courier New" w:cs="Courier New" w:hint="default"/>
      </w:rPr>
    </w:lvl>
    <w:lvl w:ilvl="8" w:tplc="04270005" w:tentative="1">
      <w:start w:val="1"/>
      <w:numFmt w:val="bullet"/>
      <w:lvlText w:val=""/>
      <w:lvlJc w:val="left"/>
      <w:pPr>
        <w:ind w:left="7109" w:hanging="360"/>
      </w:pPr>
      <w:rPr>
        <w:rFonts w:ascii="Wingdings" w:hAnsi="Wingdings" w:hint="default"/>
      </w:rPr>
    </w:lvl>
  </w:abstractNum>
  <w:abstractNum w:abstractNumId="6" w15:restartNumberingAfterBreak="0">
    <w:nsid w:val="5FF637FA"/>
    <w:multiLevelType w:val="multilevel"/>
    <w:tmpl w:val="042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61222B43"/>
    <w:multiLevelType w:val="hybridMultilevel"/>
    <w:tmpl w:val="CEB8EB0C"/>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65BF23E7"/>
    <w:multiLevelType w:val="hybridMultilevel"/>
    <w:tmpl w:val="2EE2FFD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15:restartNumberingAfterBreak="0">
    <w:nsid w:val="6E3122D1"/>
    <w:multiLevelType w:val="multilevel"/>
    <w:tmpl w:val="042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78005781"/>
    <w:multiLevelType w:val="hybridMultilevel"/>
    <w:tmpl w:val="6AE43FDA"/>
    <w:lvl w:ilvl="0" w:tplc="04270005">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78B17BE5"/>
    <w:multiLevelType w:val="hybridMultilevel"/>
    <w:tmpl w:val="97C25132"/>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7B82741F"/>
    <w:multiLevelType w:val="hybridMultilevel"/>
    <w:tmpl w:val="1632CDB2"/>
    <w:lvl w:ilvl="0" w:tplc="0427000B">
      <w:start w:val="1"/>
      <w:numFmt w:val="bullet"/>
      <w:lvlText w:val=""/>
      <w:lvlJc w:val="left"/>
      <w:pPr>
        <w:ind w:left="502" w:hanging="360"/>
      </w:pPr>
      <w:rPr>
        <w:rFonts w:ascii="Wingdings" w:hAnsi="Wingdings"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num w:numId="1">
    <w:abstractNumId w:val="0"/>
  </w:num>
  <w:num w:numId="2">
    <w:abstractNumId w:val="6"/>
  </w:num>
  <w:num w:numId="3">
    <w:abstractNumId w:val="9"/>
  </w:num>
  <w:num w:numId="4">
    <w:abstractNumId w:val="2"/>
  </w:num>
  <w:num w:numId="5">
    <w:abstractNumId w:val="12"/>
  </w:num>
  <w:num w:numId="6">
    <w:abstractNumId w:val="8"/>
  </w:num>
  <w:num w:numId="7">
    <w:abstractNumId w:val="4"/>
  </w:num>
  <w:num w:numId="8">
    <w:abstractNumId w:val="3"/>
  </w:num>
  <w:num w:numId="9">
    <w:abstractNumId w:val="11"/>
  </w:num>
  <w:num w:numId="10">
    <w:abstractNumId w:val="7"/>
  </w:num>
  <w:num w:numId="11">
    <w:abstractNumId w:val="5"/>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349"/>
    <w:rsid w:val="0000341D"/>
    <w:rsid w:val="00010B8E"/>
    <w:rsid w:val="00033426"/>
    <w:rsid w:val="00047BAA"/>
    <w:rsid w:val="0005573A"/>
    <w:rsid w:val="00080138"/>
    <w:rsid w:val="000812FF"/>
    <w:rsid w:val="00081721"/>
    <w:rsid w:val="00081B62"/>
    <w:rsid w:val="000908A8"/>
    <w:rsid w:val="00095DE0"/>
    <w:rsid w:val="00096978"/>
    <w:rsid w:val="000A6A14"/>
    <w:rsid w:val="000B112F"/>
    <w:rsid w:val="000B3BB2"/>
    <w:rsid w:val="000D189E"/>
    <w:rsid w:val="00166BA4"/>
    <w:rsid w:val="00173E3A"/>
    <w:rsid w:val="0017454D"/>
    <w:rsid w:val="00193FE7"/>
    <w:rsid w:val="001B2DA5"/>
    <w:rsid w:val="001E2E17"/>
    <w:rsid w:val="001F3924"/>
    <w:rsid w:val="00201645"/>
    <w:rsid w:val="00215C55"/>
    <w:rsid w:val="002326F5"/>
    <w:rsid w:val="00264FE0"/>
    <w:rsid w:val="00271B5D"/>
    <w:rsid w:val="00295238"/>
    <w:rsid w:val="00297869"/>
    <w:rsid w:val="002A2D36"/>
    <w:rsid w:val="002A6371"/>
    <w:rsid w:val="002B038B"/>
    <w:rsid w:val="002B4F2B"/>
    <w:rsid w:val="002C456A"/>
    <w:rsid w:val="002C489E"/>
    <w:rsid w:val="002E4259"/>
    <w:rsid w:val="00321D3E"/>
    <w:rsid w:val="003261A4"/>
    <w:rsid w:val="00330191"/>
    <w:rsid w:val="00330349"/>
    <w:rsid w:val="00331362"/>
    <w:rsid w:val="00365BC8"/>
    <w:rsid w:val="003721F3"/>
    <w:rsid w:val="00372FB4"/>
    <w:rsid w:val="003736A5"/>
    <w:rsid w:val="003B048A"/>
    <w:rsid w:val="003B2B06"/>
    <w:rsid w:val="003E177C"/>
    <w:rsid w:val="003F7948"/>
    <w:rsid w:val="00406DC2"/>
    <w:rsid w:val="0041372D"/>
    <w:rsid w:val="00417F6A"/>
    <w:rsid w:val="00420D83"/>
    <w:rsid w:val="00433CD1"/>
    <w:rsid w:val="004379E7"/>
    <w:rsid w:val="004467A0"/>
    <w:rsid w:val="00455C6A"/>
    <w:rsid w:val="00474F6F"/>
    <w:rsid w:val="00477FED"/>
    <w:rsid w:val="00482618"/>
    <w:rsid w:val="004A1877"/>
    <w:rsid w:val="004A2F00"/>
    <w:rsid w:val="004A5B76"/>
    <w:rsid w:val="004B2FED"/>
    <w:rsid w:val="004B3E3A"/>
    <w:rsid w:val="004B741B"/>
    <w:rsid w:val="004C22E2"/>
    <w:rsid w:val="004E5D7F"/>
    <w:rsid w:val="004F434F"/>
    <w:rsid w:val="0050236B"/>
    <w:rsid w:val="005221D0"/>
    <w:rsid w:val="00557814"/>
    <w:rsid w:val="005672EB"/>
    <w:rsid w:val="00587285"/>
    <w:rsid w:val="0059077A"/>
    <w:rsid w:val="00597A37"/>
    <w:rsid w:val="005F5E48"/>
    <w:rsid w:val="00600265"/>
    <w:rsid w:val="00606C43"/>
    <w:rsid w:val="00623BB9"/>
    <w:rsid w:val="00625802"/>
    <w:rsid w:val="0064220C"/>
    <w:rsid w:val="006622CF"/>
    <w:rsid w:val="00681489"/>
    <w:rsid w:val="006909FF"/>
    <w:rsid w:val="00694B4A"/>
    <w:rsid w:val="006B1874"/>
    <w:rsid w:val="006E7348"/>
    <w:rsid w:val="006F3E23"/>
    <w:rsid w:val="006F58A4"/>
    <w:rsid w:val="00726DDE"/>
    <w:rsid w:val="0073510D"/>
    <w:rsid w:val="00744124"/>
    <w:rsid w:val="00744DD8"/>
    <w:rsid w:val="00746140"/>
    <w:rsid w:val="0077601A"/>
    <w:rsid w:val="00786D09"/>
    <w:rsid w:val="00797731"/>
    <w:rsid w:val="007A1C72"/>
    <w:rsid w:val="007A4B05"/>
    <w:rsid w:val="007E253F"/>
    <w:rsid w:val="007F72FE"/>
    <w:rsid w:val="0080521C"/>
    <w:rsid w:val="00810A9A"/>
    <w:rsid w:val="0081467E"/>
    <w:rsid w:val="00825AF8"/>
    <w:rsid w:val="00826C24"/>
    <w:rsid w:val="0084329E"/>
    <w:rsid w:val="008508F3"/>
    <w:rsid w:val="00881436"/>
    <w:rsid w:val="008819F1"/>
    <w:rsid w:val="00884ACD"/>
    <w:rsid w:val="00886BD7"/>
    <w:rsid w:val="00895565"/>
    <w:rsid w:val="00915D64"/>
    <w:rsid w:val="009269A6"/>
    <w:rsid w:val="009272D8"/>
    <w:rsid w:val="009337F1"/>
    <w:rsid w:val="00955C86"/>
    <w:rsid w:val="00962673"/>
    <w:rsid w:val="00974507"/>
    <w:rsid w:val="009765A4"/>
    <w:rsid w:val="009A75BB"/>
    <w:rsid w:val="009B163C"/>
    <w:rsid w:val="009B6985"/>
    <w:rsid w:val="009D7B15"/>
    <w:rsid w:val="00A013BA"/>
    <w:rsid w:val="00A03F4C"/>
    <w:rsid w:val="00A145C4"/>
    <w:rsid w:val="00A520F3"/>
    <w:rsid w:val="00A672AC"/>
    <w:rsid w:val="00A67D87"/>
    <w:rsid w:val="00A8725A"/>
    <w:rsid w:val="00A902C8"/>
    <w:rsid w:val="00AA3537"/>
    <w:rsid w:val="00AD3EC6"/>
    <w:rsid w:val="00B17E30"/>
    <w:rsid w:val="00B261E5"/>
    <w:rsid w:val="00B41678"/>
    <w:rsid w:val="00B77BD6"/>
    <w:rsid w:val="00BA17D5"/>
    <w:rsid w:val="00BA6857"/>
    <w:rsid w:val="00BB1458"/>
    <w:rsid w:val="00BC3429"/>
    <w:rsid w:val="00C06B00"/>
    <w:rsid w:val="00C43AD6"/>
    <w:rsid w:val="00C503DA"/>
    <w:rsid w:val="00C51B3C"/>
    <w:rsid w:val="00C55434"/>
    <w:rsid w:val="00C64AE5"/>
    <w:rsid w:val="00C77C36"/>
    <w:rsid w:val="00C82F33"/>
    <w:rsid w:val="00C83B5B"/>
    <w:rsid w:val="00C9671C"/>
    <w:rsid w:val="00CB0033"/>
    <w:rsid w:val="00CB7550"/>
    <w:rsid w:val="00CC5735"/>
    <w:rsid w:val="00CE22A3"/>
    <w:rsid w:val="00CE432A"/>
    <w:rsid w:val="00CF1A13"/>
    <w:rsid w:val="00CF69EC"/>
    <w:rsid w:val="00D01F34"/>
    <w:rsid w:val="00D32E63"/>
    <w:rsid w:val="00D575AC"/>
    <w:rsid w:val="00D61618"/>
    <w:rsid w:val="00D677BA"/>
    <w:rsid w:val="00D67EDB"/>
    <w:rsid w:val="00D90EF3"/>
    <w:rsid w:val="00DB5F06"/>
    <w:rsid w:val="00DC41F7"/>
    <w:rsid w:val="00DC7C52"/>
    <w:rsid w:val="00DD2419"/>
    <w:rsid w:val="00DE0C2E"/>
    <w:rsid w:val="00DE78E1"/>
    <w:rsid w:val="00DE7D47"/>
    <w:rsid w:val="00E40D74"/>
    <w:rsid w:val="00E47DCB"/>
    <w:rsid w:val="00E515F3"/>
    <w:rsid w:val="00E5431B"/>
    <w:rsid w:val="00E63F4B"/>
    <w:rsid w:val="00E87AD3"/>
    <w:rsid w:val="00E9466D"/>
    <w:rsid w:val="00EB4E7F"/>
    <w:rsid w:val="00EC497C"/>
    <w:rsid w:val="00EE2CAA"/>
    <w:rsid w:val="00EF38D5"/>
    <w:rsid w:val="00EF3F71"/>
    <w:rsid w:val="00F0555A"/>
    <w:rsid w:val="00F2720D"/>
    <w:rsid w:val="00F41AB3"/>
    <w:rsid w:val="00F65454"/>
    <w:rsid w:val="00F70ADD"/>
    <w:rsid w:val="00F816E8"/>
    <w:rsid w:val="00FB112A"/>
    <w:rsid w:val="00FC32B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777FDC-6721-46A6-AFAC-5817DB41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330349"/>
  </w:style>
  <w:style w:type="paragraph" w:styleId="Sraopastraipa">
    <w:name w:val="List Paragraph"/>
    <w:basedOn w:val="prastasis"/>
    <w:uiPriority w:val="34"/>
    <w:qFormat/>
    <w:rsid w:val="00330349"/>
    <w:pPr>
      <w:spacing w:after="200" w:line="276" w:lineRule="auto"/>
      <w:ind w:left="720"/>
      <w:contextualSpacing/>
    </w:pPr>
    <w:rPr>
      <w:rFonts w:ascii="Calibri" w:eastAsia="Calibri" w:hAnsi="Calibri" w:cs="Times New Roman"/>
    </w:rPr>
  </w:style>
  <w:style w:type="paragraph" w:styleId="Betarp">
    <w:name w:val="No Spacing"/>
    <w:uiPriority w:val="1"/>
    <w:qFormat/>
    <w:rsid w:val="00330349"/>
    <w:pPr>
      <w:spacing w:after="0" w:line="240" w:lineRule="auto"/>
    </w:pPr>
    <w:rPr>
      <w:rFonts w:ascii="Calibri" w:eastAsia="Calibri" w:hAnsi="Calibri" w:cs="Times New Roman"/>
    </w:rPr>
  </w:style>
  <w:style w:type="paragraph" w:styleId="Antrats">
    <w:name w:val="header"/>
    <w:basedOn w:val="prastasis"/>
    <w:link w:val="AntratsDiagrama"/>
    <w:uiPriority w:val="99"/>
    <w:unhideWhenUsed/>
    <w:rsid w:val="00330349"/>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330349"/>
    <w:rPr>
      <w:rFonts w:ascii="Calibri" w:eastAsia="Calibri" w:hAnsi="Calibri" w:cs="Times New Roman"/>
    </w:rPr>
  </w:style>
  <w:style w:type="paragraph" w:styleId="Porat">
    <w:name w:val="footer"/>
    <w:basedOn w:val="prastasis"/>
    <w:link w:val="PoratDiagrama"/>
    <w:uiPriority w:val="99"/>
    <w:unhideWhenUsed/>
    <w:rsid w:val="00330349"/>
    <w:pPr>
      <w:tabs>
        <w:tab w:val="center" w:pos="4819"/>
        <w:tab w:val="right" w:pos="9638"/>
      </w:tabs>
      <w:spacing w:after="0" w:line="240" w:lineRule="auto"/>
    </w:pPr>
    <w:rPr>
      <w:rFonts w:ascii="Calibri" w:eastAsia="Calibri" w:hAnsi="Calibri" w:cs="Times New Roman"/>
    </w:rPr>
  </w:style>
  <w:style w:type="character" w:customStyle="1" w:styleId="PoratDiagrama">
    <w:name w:val="Poraštė Diagrama"/>
    <w:basedOn w:val="Numatytasispastraiposriftas"/>
    <w:link w:val="Porat"/>
    <w:uiPriority w:val="99"/>
    <w:rsid w:val="00330349"/>
    <w:rPr>
      <w:rFonts w:ascii="Calibri" w:eastAsia="Calibri" w:hAnsi="Calibri" w:cs="Times New Roman"/>
    </w:rPr>
  </w:style>
  <w:style w:type="character" w:customStyle="1" w:styleId="DebesliotekstasDiagrama">
    <w:name w:val="Debesėlio tekstas Diagrama"/>
    <w:basedOn w:val="Numatytasispastraiposriftas"/>
    <w:link w:val="Debesliotekstas"/>
    <w:uiPriority w:val="99"/>
    <w:semiHidden/>
    <w:rsid w:val="00330349"/>
    <w:rPr>
      <w:rFonts w:ascii="Segoe UI" w:eastAsia="Calibri" w:hAnsi="Segoe UI" w:cs="Segoe UI"/>
      <w:sz w:val="18"/>
      <w:szCs w:val="18"/>
    </w:rPr>
  </w:style>
  <w:style w:type="paragraph" w:styleId="Debesliotekstas">
    <w:name w:val="Balloon Text"/>
    <w:basedOn w:val="prastasis"/>
    <w:link w:val="DebesliotekstasDiagrama"/>
    <w:uiPriority w:val="99"/>
    <w:semiHidden/>
    <w:unhideWhenUsed/>
    <w:rsid w:val="00330349"/>
    <w:pPr>
      <w:spacing w:after="0" w:line="240" w:lineRule="auto"/>
    </w:pPr>
    <w:rPr>
      <w:rFonts w:ascii="Segoe UI" w:eastAsia="Calibri" w:hAnsi="Segoe UI" w:cs="Segoe UI"/>
      <w:sz w:val="18"/>
      <w:szCs w:val="18"/>
    </w:rPr>
  </w:style>
  <w:style w:type="character" w:customStyle="1" w:styleId="DebesliotekstasDiagrama1">
    <w:name w:val="Debesėlio tekstas Diagrama1"/>
    <w:basedOn w:val="Numatytasispastraiposriftas"/>
    <w:uiPriority w:val="99"/>
    <w:semiHidden/>
    <w:rsid w:val="00330349"/>
    <w:rPr>
      <w:rFonts w:ascii="Segoe UI" w:hAnsi="Segoe UI" w:cs="Segoe UI"/>
      <w:sz w:val="18"/>
      <w:szCs w:val="18"/>
    </w:rPr>
  </w:style>
  <w:style w:type="character" w:customStyle="1" w:styleId="KomentarotekstasDiagrama">
    <w:name w:val="Komentaro tekstas Diagrama"/>
    <w:basedOn w:val="Numatytasispastraiposriftas"/>
    <w:link w:val="Komentarotekstas"/>
    <w:uiPriority w:val="99"/>
    <w:semiHidden/>
    <w:rsid w:val="00330349"/>
    <w:rPr>
      <w:rFonts w:ascii="Calibri" w:eastAsia="Calibri" w:hAnsi="Calibri" w:cs="Times New Roman"/>
      <w:sz w:val="20"/>
      <w:szCs w:val="20"/>
    </w:rPr>
  </w:style>
  <w:style w:type="paragraph" w:styleId="Komentarotekstas">
    <w:name w:val="annotation text"/>
    <w:basedOn w:val="prastasis"/>
    <w:link w:val="KomentarotekstasDiagrama"/>
    <w:uiPriority w:val="99"/>
    <w:semiHidden/>
    <w:unhideWhenUsed/>
    <w:rsid w:val="00330349"/>
    <w:pPr>
      <w:spacing w:after="200" w:line="240" w:lineRule="auto"/>
    </w:pPr>
    <w:rPr>
      <w:rFonts w:ascii="Calibri" w:eastAsia="Calibri" w:hAnsi="Calibri" w:cs="Times New Roman"/>
      <w:sz w:val="20"/>
      <w:szCs w:val="20"/>
    </w:rPr>
  </w:style>
  <w:style w:type="character" w:customStyle="1" w:styleId="KomentarotekstasDiagrama1">
    <w:name w:val="Komentaro tekstas Diagrama1"/>
    <w:basedOn w:val="Numatytasispastraiposriftas"/>
    <w:uiPriority w:val="99"/>
    <w:semiHidden/>
    <w:rsid w:val="00330349"/>
    <w:rPr>
      <w:sz w:val="20"/>
      <w:szCs w:val="20"/>
    </w:rPr>
  </w:style>
  <w:style w:type="character" w:customStyle="1" w:styleId="KomentarotemaDiagrama">
    <w:name w:val="Komentaro tema Diagrama"/>
    <w:basedOn w:val="KomentarotekstasDiagrama"/>
    <w:link w:val="Komentarotema"/>
    <w:uiPriority w:val="99"/>
    <w:semiHidden/>
    <w:rsid w:val="00330349"/>
    <w:rPr>
      <w:rFonts w:ascii="Calibri" w:eastAsia="Calibri" w:hAnsi="Calibri" w:cs="Times New Roman"/>
      <w:b/>
      <w:bCs/>
      <w:sz w:val="20"/>
      <w:szCs w:val="20"/>
    </w:rPr>
  </w:style>
  <w:style w:type="paragraph" w:styleId="Komentarotema">
    <w:name w:val="annotation subject"/>
    <w:basedOn w:val="Komentarotekstas"/>
    <w:next w:val="Komentarotekstas"/>
    <w:link w:val="KomentarotemaDiagrama"/>
    <w:uiPriority w:val="99"/>
    <w:semiHidden/>
    <w:unhideWhenUsed/>
    <w:rsid w:val="00330349"/>
    <w:rPr>
      <w:b/>
      <w:bCs/>
    </w:rPr>
  </w:style>
  <w:style w:type="character" w:customStyle="1" w:styleId="KomentarotemaDiagrama1">
    <w:name w:val="Komentaro tema Diagrama1"/>
    <w:basedOn w:val="KomentarotekstasDiagrama1"/>
    <w:uiPriority w:val="99"/>
    <w:semiHidden/>
    <w:rsid w:val="00330349"/>
    <w:rPr>
      <w:b/>
      <w:bCs/>
      <w:sz w:val="20"/>
      <w:szCs w:val="20"/>
    </w:rPr>
  </w:style>
  <w:style w:type="table" w:styleId="Lentelstinklelis">
    <w:name w:val="Table Grid"/>
    <w:basedOn w:val="prastojilentel"/>
    <w:uiPriority w:val="39"/>
    <w:rsid w:val="00330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zeikiuvsb@gmail.com" TargetMode="Externa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Voratinkl_pagr_ligos!$B$41</c:f>
              <c:strCache>
                <c:ptCount val="1"/>
                <c:pt idx="0">
                  <c:v>Santykis, savivaldybė/Lietuva</c:v>
                </c:pt>
              </c:strCache>
            </c:strRef>
          </c:tx>
          <c:spPr>
            <a:ln w="50800">
              <a:solidFill>
                <a:srgbClr val="FF0000"/>
              </a:solidFill>
            </a:ln>
          </c:spPr>
          <c:marker>
            <c:symbol val="none"/>
          </c:marker>
          <c:dLbls>
            <c:dLbl>
              <c:idx val="0"/>
              <c:layout>
                <c:manualLayout>
                  <c:x val="6.5466448445171853E-3"/>
                  <c:y val="0"/>
                </c:manualLayout>
              </c:layout>
              <c:tx>
                <c:rich>
                  <a:bodyPr/>
                  <a:lstStyle/>
                  <a:p>
                    <a:pPr>
                      <a:defRPr/>
                    </a:pPr>
                    <a:fld id="{27D6B505-15D3-4E7E-ABD6-D1B3A0958C56}" type="VALUE">
                      <a:rPr lang="en-US"/>
                      <a:pPr>
                        <a:defRPr/>
                      </a:pPr>
                      <a:t>[REIKŠMĖ]</a:t>
                    </a:fld>
                    <a:endParaRPr lang="lt-LT"/>
                  </a:p>
                </c:rich>
              </c:tx>
              <c:spPr>
                <a:solidFill>
                  <a:schemeClr val="accent6"/>
                </a:solidFill>
                <a:ln>
                  <a:solidFill>
                    <a:schemeClr val="tx1"/>
                  </a:solid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9.7811341503750687E-3"/>
                  <c:y val="-2.8554465451176892E-2"/>
                </c:manualLayout>
              </c:layout>
              <c:tx>
                <c:rich>
                  <a:bodyPr/>
                  <a:lstStyle/>
                  <a:p>
                    <a:pPr>
                      <a:defRPr/>
                    </a:pPr>
                    <a:fld id="{823FBD01-CBDD-42C7-8FB7-85E15F80C156}" type="VALUE">
                      <a:rPr lang="en-US"/>
                      <a:pPr>
                        <a:defRPr/>
                      </a:pPr>
                      <a:t>[REIKŠMĖ]</a:t>
                    </a:fld>
                    <a:endParaRPr lang="lt-LT"/>
                  </a:p>
                </c:rich>
              </c:tx>
              <c:spPr>
                <a:solidFill>
                  <a:schemeClr val="accent4"/>
                </a:solidFill>
                <a:ln>
                  <a:solidFill>
                    <a:schemeClr val="tx1"/>
                  </a:solid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2.3937761819270778E-3"/>
                  <c:y val="2.0498804236419543E-2"/>
                </c:manualLayout>
              </c:layout>
              <c:spPr>
                <a:solidFill>
                  <a:schemeClr val="accent4"/>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6737588652482192E-2"/>
                  <c:y val="0"/>
                </c:manualLayout>
              </c:layout>
              <c:spPr>
                <a:solidFill>
                  <a:schemeClr val="accent6"/>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5881498855196295E-3"/>
                  <c:y val="-7.6108748438530882E-2"/>
                </c:manualLayout>
              </c:layout>
              <c:spPr>
                <a:solidFill>
                  <a:schemeClr val="accent4"/>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3.0551009274413531E-2"/>
                  <c:y val="-1.06951871657754E-2"/>
                </c:manualLayout>
              </c:layout>
              <c:spPr>
                <a:solidFill>
                  <a:schemeClr val="accent4"/>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2.7142458256547718E-2"/>
                  <c:y val="-6.0513144413098095E-2"/>
                </c:manualLayout>
              </c:layout>
              <c:spPr>
                <a:solidFill>
                  <a:srgbClr val="FF0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4.8242243042042041E-2"/>
                  <c:y val="1.7678498743806757E-2"/>
                </c:manualLayout>
              </c:layout>
              <c:spPr>
                <a:solidFill>
                  <a:schemeClr val="accent6"/>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9.9728108492722067E-3"/>
                  <c:y val="-1.6485934645938304E-2"/>
                </c:manualLayout>
              </c:layout>
              <c:spPr>
                <a:solidFill>
                  <a:schemeClr val="accent6"/>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9"/>
              <c:spPr>
                <a:solidFill>
                  <a:schemeClr val="accent6"/>
                </a:solidFill>
                <a:ln>
                  <a:solidFill>
                    <a:schemeClr val="tx1"/>
                  </a:solidFill>
                </a:ln>
              </c:spPr>
              <c:txPr>
                <a:bodyPr/>
                <a:lstStyle/>
                <a:p>
                  <a:pPr>
                    <a:defRPr/>
                  </a:pPr>
                  <a:endParaRPr lang="lt-LT"/>
                </a:p>
              </c:txPr>
              <c:showLegendKey val="0"/>
              <c:showVal val="1"/>
              <c:showCatName val="0"/>
              <c:showSerName val="0"/>
              <c:showPercent val="0"/>
              <c:showBubbleSize val="0"/>
            </c:dLbl>
            <c:dLbl>
              <c:idx val="10"/>
              <c:layout>
                <c:manualLayout>
                  <c:x val="-1.4362657091561983E-2"/>
                  <c:y val="-3.0748206354629312E-2"/>
                </c:manualLayout>
              </c:layout>
              <c:spPr>
                <a:solidFill>
                  <a:schemeClr val="accent6"/>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4.1916167664670656E-2"/>
                  <c:y val="0"/>
                </c:manualLayout>
              </c:layout>
              <c:spPr>
                <a:solidFill>
                  <a:srgbClr val="FF0000"/>
                </a:solidFill>
                <a:ln>
                  <a:solidFill>
                    <a:schemeClr val="tx1"/>
                  </a:solidFill>
                </a:ln>
              </c:spPr>
              <c:txPr>
                <a:bodyPr/>
                <a:lstStyle/>
                <a:p>
                  <a:pPr>
                    <a:defRPr/>
                  </a:pPr>
                  <a:endParaRPr lang="lt-LT"/>
                </a:p>
              </c:txPr>
              <c:showLegendKey val="0"/>
              <c:showVal val="1"/>
              <c:showCatName val="0"/>
              <c:showSerName val="0"/>
              <c:showPercent val="0"/>
              <c:showBubbleSize val="0"/>
              <c:extLst>
                <c:ext xmlns:c15="http://schemas.microsoft.com/office/drawing/2012/chart" uri="{CE6537A1-D6FC-4f65-9D91-7224C49458BB}"/>
              </c:extLst>
            </c:dLbl>
            <c:dLbl>
              <c:idx val="12"/>
              <c:spPr>
                <a:solidFill>
                  <a:srgbClr val="00B050"/>
                </a:solidFill>
                <a:ln>
                  <a:solidFill>
                    <a:schemeClr val="tx1"/>
                  </a:solidFill>
                </a:ln>
              </c:spPr>
              <c:txPr>
                <a:bodyPr/>
                <a:lstStyle/>
                <a:p>
                  <a:pPr>
                    <a:defRPr/>
                  </a:pPr>
                  <a:endParaRPr lang="lt-LT"/>
                </a:p>
              </c:txPr>
              <c:showLegendKey val="0"/>
              <c:showVal val="1"/>
              <c:showCatName val="0"/>
              <c:showSerName val="0"/>
              <c:showPercent val="0"/>
              <c:showBubbleSize val="0"/>
            </c:dLbl>
            <c:dLbl>
              <c:idx val="13"/>
              <c:spPr>
                <a:solidFill>
                  <a:srgbClr val="92D050"/>
                </a:solidFill>
                <a:ln>
                  <a:solidFill>
                    <a:schemeClr val="tx1"/>
                  </a:solidFill>
                </a:ln>
              </c:spPr>
              <c:txPr>
                <a:bodyPr/>
                <a:lstStyle/>
                <a:p>
                  <a:pPr>
                    <a:defRPr/>
                  </a:pPr>
                  <a:endParaRPr lang="lt-LT"/>
                </a:p>
              </c:txPr>
              <c:showLegendKey val="0"/>
              <c:showVal val="1"/>
              <c:showCatName val="0"/>
              <c:showSerName val="0"/>
              <c:showPercent val="0"/>
              <c:showBubbleSize val="0"/>
            </c:dLbl>
            <c:spPr>
              <a:solidFill>
                <a:schemeClr val="bg1"/>
              </a:solidFill>
              <a:ln>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Voratinkl_pagr_ligos!$C$40:$M$40</c:f>
              <c:strCache>
                <c:ptCount val="11"/>
                <c:pt idx="0">
                  <c:v>Mirtingumas 100000 gyv.</c:v>
                </c:pt>
                <c:pt idx="1">
                  <c:v>Dėl savižudybių (X60-X84)</c:v>
                </c:pt>
                <c:pt idx="2">
                  <c:v>Dėl išorinių priežasčių (V01-Y98)</c:v>
                </c:pt>
                <c:pt idx="3">
                  <c:v>Dėl atsitiktinio paskendimo (W65-W74)</c:v>
                </c:pt>
                <c:pt idx="4">
                  <c:v>Dėl nukritimo (W00-W19)</c:v>
                </c:pt>
                <c:pt idx="5">
                  <c:v>Dėl transporto įvykių (V00-V99)</c:v>
                </c:pt>
                <c:pt idx="6">
                  <c:v>Dėl priežasčių, susijusių su narkotikų vartojimų</c:v>
                </c:pt>
                <c:pt idx="7">
                  <c:v>Dėl priežasčių, susijusių su alkoholio vartojimų</c:v>
                </c:pt>
                <c:pt idx="8">
                  <c:v>Nuo kraujotakos sistemos ligų (I00-I99)</c:v>
                </c:pt>
                <c:pt idx="9">
                  <c:v>Nuo piktybinių navikų (C00-C97)</c:v>
                </c:pt>
                <c:pt idx="10">
                  <c:v>Nuo cerebrovaskulinių ligų (I60-I69)</c:v>
                </c:pt>
              </c:strCache>
            </c:strRef>
          </c:cat>
          <c:val>
            <c:numRef>
              <c:f>Voratinkl_pagr_ligos!$C$41:$M$41</c:f>
              <c:numCache>
                <c:formatCode>0.00</c:formatCode>
                <c:ptCount val="11"/>
                <c:pt idx="0">
                  <c:v>0.93</c:v>
                </c:pt>
                <c:pt idx="1">
                  <c:v>0.78</c:v>
                </c:pt>
                <c:pt idx="2">
                  <c:v>1.08</c:v>
                </c:pt>
                <c:pt idx="3">
                  <c:v>0.5</c:v>
                </c:pt>
                <c:pt idx="4">
                  <c:v>1.36</c:v>
                </c:pt>
                <c:pt idx="5">
                  <c:v>1.24</c:v>
                </c:pt>
                <c:pt idx="6">
                  <c:v>1.17</c:v>
                </c:pt>
                <c:pt idx="7">
                  <c:v>0.63</c:v>
                </c:pt>
                <c:pt idx="8">
                  <c:v>0.9</c:v>
                </c:pt>
                <c:pt idx="9">
                  <c:v>0.91</c:v>
                </c:pt>
                <c:pt idx="10">
                  <c:v>0.77</c:v>
                </c:pt>
              </c:numCache>
            </c:numRef>
          </c:val>
        </c:ser>
        <c:ser>
          <c:idx val="1"/>
          <c:order val="1"/>
          <c:tx>
            <c:strRef>
              <c:f>Voratinkl_pagr_ligos!$B$42</c:f>
              <c:strCache>
                <c:ptCount val="1"/>
                <c:pt idx="0">
                  <c:v>Lietuvos vidurkis = 1</c:v>
                </c:pt>
              </c:strCache>
            </c:strRef>
          </c:tx>
          <c:spPr>
            <a:ln w="38100">
              <a:solidFill>
                <a:schemeClr val="accent5"/>
              </a:solidFill>
            </a:ln>
          </c:spPr>
          <c:marker>
            <c:symbol val="none"/>
          </c:marker>
          <c:cat>
            <c:strRef>
              <c:f>Voratinkl_pagr_ligos!$C$40:$M$40</c:f>
              <c:strCache>
                <c:ptCount val="11"/>
                <c:pt idx="0">
                  <c:v>Mirtingumas 100000 gyv.</c:v>
                </c:pt>
                <c:pt idx="1">
                  <c:v>Dėl savižudybių (X60-X84)</c:v>
                </c:pt>
                <c:pt idx="2">
                  <c:v>Dėl išorinių priežasčių (V01-Y98)</c:v>
                </c:pt>
                <c:pt idx="3">
                  <c:v>Dėl atsitiktinio paskendimo (W65-W74)</c:v>
                </c:pt>
                <c:pt idx="4">
                  <c:v>Dėl nukritimo (W00-W19)</c:v>
                </c:pt>
                <c:pt idx="5">
                  <c:v>Dėl transporto įvykių (V00-V99)</c:v>
                </c:pt>
                <c:pt idx="6">
                  <c:v>Dėl priežasčių, susijusių su narkotikų vartojimų</c:v>
                </c:pt>
                <c:pt idx="7">
                  <c:v>Dėl priežasčių, susijusių su alkoholio vartojimų</c:v>
                </c:pt>
                <c:pt idx="8">
                  <c:v>Nuo kraujotakos sistemos ligų (I00-I99)</c:v>
                </c:pt>
                <c:pt idx="9">
                  <c:v>Nuo piktybinių navikų (C00-C97)</c:v>
                </c:pt>
                <c:pt idx="10">
                  <c:v>Nuo cerebrovaskulinių ligų (I60-I69)</c:v>
                </c:pt>
              </c:strCache>
            </c:strRef>
          </c:cat>
          <c:val>
            <c:numRef>
              <c:f>Voratinkl_pagr_ligos!$C$42:$M$42</c:f>
              <c:numCache>
                <c:formatCode>0.00</c:formatCode>
                <c:ptCount val="11"/>
                <c:pt idx="0">
                  <c:v>1</c:v>
                </c:pt>
                <c:pt idx="1">
                  <c:v>1</c:v>
                </c:pt>
                <c:pt idx="2">
                  <c:v>1</c:v>
                </c:pt>
                <c:pt idx="3">
                  <c:v>1</c:v>
                </c:pt>
                <c:pt idx="4">
                  <c:v>1</c:v>
                </c:pt>
                <c:pt idx="5">
                  <c:v>1</c:v>
                </c:pt>
                <c:pt idx="6">
                  <c:v>1</c:v>
                </c:pt>
                <c:pt idx="7">
                  <c:v>1</c:v>
                </c:pt>
                <c:pt idx="8">
                  <c:v>1</c:v>
                </c:pt>
                <c:pt idx="9">
                  <c:v>1</c:v>
                </c:pt>
                <c:pt idx="10">
                  <c:v>1</c:v>
                </c:pt>
              </c:numCache>
            </c:numRef>
          </c:val>
        </c:ser>
        <c:dLbls>
          <c:showLegendKey val="0"/>
          <c:showVal val="0"/>
          <c:showCatName val="0"/>
          <c:showSerName val="0"/>
          <c:showPercent val="0"/>
          <c:showBubbleSize val="0"/>
        </c:dLbls>
        <c:axId val="555235200"/>
        <c:axId val="555234416"/>
      </c:radarChart>
      <c:catAx>
        <c:axId val="555235200"/>
        <c:scaling>
          <c:orientation val="minMax"/>
        </c:scaling>
        <c:delete val="0"/>
        <c:axPos val="b"/>
        <c:majorGridlines/>
        <c:numFmt formatCode="General" sourceLinked="1"/>
        <c:majorTickMark val="out"/>
        <c:minorTickMark val="none"/>
        <c:tickLblPos val="nextTo"/>
        <c:txPr>
          <a:bodyPr rot="0" vert="horz"/>
          <a:lstStyle/>
          <a:p>
            <a:pPr>
              <a:defRPr/>
            </a:pPr>
            <a:endParaRPr lang="lt-LT"/>
          </a:p>
        </c:txPr>
        <c:crossAx val="555234416"/>
        <c:crosses val="autoZero"/>
        <c:auto val="0"/>
        <c:lblAlgn val="ctr"/>
        <c:lblOffset val="100"/>
        <c:noMultiLvlLbl val="0"/>
      </c:catAx>
      <c:valAx>
        <c:axId val="555234416"/>
        <c:scaling>
          <c:orientation val="minMax"/>
        </c:scaling>
        <c:delete val="0"/>
        <c:axPos val="l"/>
        <c:majorGridlines/>
        <c:numFmt formatCode="0.00" sourceLinked="1"/>
        <c:majorTickMark val="cross"/>
        <c:minorTickMark val="none"/>
        <c:tickLblPos val="nextTo"/>
        <c:txPr>
          <a:bodyPr rot="0" vert="horz"/>
          <a:lstStyle/>
          <a:p>
            <a:pPr>
              <a:defRPr/>
            </a:pPr>
            <a:endParaRPr lang="lt-LT"/>
          </a:p>
        </c:txPr>
        <c:crossAx val="555235200"/>
        <c:crosses val="autoZero"/>
        <c:crossBetween val="between"/>
      </c:valAx>
    </c:plotArea>
    <c:legend>
      <c:legendPos val="b"/>
      <c:overlay val="0"/>
    </c:legend>
    <c:plotVisOnly val="1"/>
    <c:dispBlanksAs val="gap"/>
    <c:showDLblsOverMax val="0"/>
  </c:chart>
  <c:spPr>
    <a:ln>
      <a:noFill/>
    </a:ln>
  </c:spPr>
  <c:txPr>
    <a:bodyPr/>
    <a:lstStyle/>
    <a:p>
      <a:pPr>
        <a:defRPr sz="900" b="0" i="0" u="none" strike="noStrike" baseline="0">
          <a:solidFill>
            <a:sysClr val="windowText" lastClr="000000"/>
          </a:solidFill>
          <a:latin typeface="Calibri"/>
          <a:ea typeface="Calibri"/>
          <a:cs typeface="Calibri"/>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'2014_metai'!$B$59</c:f>
              <c:strCache>
                <c:ptCount val="1"/>
                <c:pt idx="0">
                  <c:v>Lietuva</c:v>
                </c:pt>
              </c:strCache>
            </c:strRef>
          </c:tx>
          <c:spPr>
            <a:ln w="28575" cap="rnd">
              <a:solidFill>
                <a:srgbClr val="4472C4"/>
              </a:solidFill>
              <a:round/>
            </a:ln>
            <a:effectLst/>
          </c:spPr>
          <c:marker>
            <c:symbol val="circle"/>
            <c:size val="5"/>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'2014_metai'!$B$60:$B$65</c:f>
              <c:numCache>
                <c:formatCode>General</c:formatCode>
                <c:ptCount val="6"/>
                <c:pt idx="0">
                  <c:v>173.89</c:v>
                </c:pt>
                <c:pt idx="1">
                  <c:v>156.5</c:v>
                </c:pt>
                <c:pt idx="2">
                  <c:v>143.59</c:v>
                </c:pt>
                <c:pt idx="3">
                  <c:v>153.94</c:v>
                </c:pt>
                <c:pt idx="4">
                  <c:v>148.78</c:v>
                </c:pt>
                <c:pt idx="5">
                  <c:v>148.69999999999999</c:v>
                </c:pt>
              </c:numCache>
            </c:numRef>
          </c:val>
          <c:smooth val="0"/>
        </c:ser>
        <c:ser>
          <c:idx val="1"/>
          <c:order val="1"/>
          <c:tx>
            <c:strRef>
              <c:f>'2014_metai'!$C$59</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'2014_metai'!$C$60:$C$65</c:f>
              <c:numCache>
                <c:formatCode>General</c:formatCode>
                <c:ptCount val="6"/>
                <c:pt idx="0">
                  <c:v>538.45000000000005</c:v>
                </c:pt>
                <c:pt idx="1">
                  <c:v>584.79</c:v>
                </c:pt>
                <c:pt idx="2">
                  <c:v>611.20000000000005</c:v>
                </c:pt>
                <c:pt idx="3">
                  <c:v>596.99</c:v>
                </c:pt>
                <c:pt idx="4">
                  <c:v>489.96</c:v>
                </c:pt>
                <c:pt idx="5">
                  <c:v>432.38</c:v>
                </c:pt>
              </c:numCache>
            </c:numRef>
          </c:val>
          <c:smooth val="0"/>
        </c:ser>
        <c:dLbls>
          <c:showLegendKey val="0"/>
          <c:showVal val="0"/>
          <c:showCatName val="0"/>
          <c:showSerName val="0"/>
          <c:showPercent val="0"/>
          <c:showBubbleSize val="0"/>
        </c:dLbls>
        <c:marker val="1"/>
        <c:smooth val="0"/>
        <c:axId val="552564272"/>
        <c:axId val="552566232"/>
      </c:lineChart>
      <c:catAx>
        <c:axId val="55256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66232"/>
        <c:crosses val="autoZero"/>
        <c:auto val="1"/>
        <c:lblAlgn val="ctr"/>
        <c:lblOffset val="100"/>
        <c:noMultiLvlLbl val="0"/>
      </c:catAx>
      <c:valAx>
        <c:axId val="552566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r>
                  <a:rPr lang="lt-LT"/>
                  <a:t>Rodiklis 100 000 gyv.</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64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cs typeface="Arial" panose="020B0604020202020204" pitchFamily="34" charset="0"/>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'[Microsoft Word diagrama]2014_metai'!$B$75</c:f>
              <c:strCache>
                <c:ptCount val="1"/>
                <c:pt idx="0">
                  <c:v>Lietuva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diagrama]2014_metai'!$A$76:$A$81</c:f>
              <c:strCache>
                <c:ptCount val="6"/>
                <c:pt idx="0">
                  <c:v>2011 m.</c:v>
                </c:pt>
                <c:pt idx="1">
                  <c:v>2012 m.</c:v>
                </c:pt>
                <c:pt idx="2">
                  <c:v>2013 m.</c:v>
                </c:pt>
                <c:pt idx="3">
                  <c:v>2014 m.</c:v>
                </c:pt>
                <c:pt idx="4">
                  <c:v>2015 m. </c:v>
                </c:pt>
                <c:pt idx="5">
                  <c:v>2016 m.</c:v>
                </c:pt>
              </c:strCache>
            </c:strRef>
          </c:cat>
          <c:val>
            <c:numRef>
              <c:f>'[Microsoft Word diagrama]2014_metai'!$B$76:$B$81</c:f>
              <c:numCache>
                <c:formatCode>General</c:formatCode>
                <c:ptCount val="6"/>
                <c:pt idx="0">
                  <c:v>5.48</c:v>
                </c:pt>
                <c:pt idx="1">
                  <c:v>5.36</c:v>
                </c:pt>
                <c:pt idx="2">
                  <c:v>5.98</c:v>
                </c:pt>
                <c:pt idx="3">
                  <c:v>4.8099999999999996</c:v>
                </c:pt>
                <c:pt idx="4">
                  <c:v>5.4</c:v>
                </c:pt>
                <c:pt idx="5">
                  <c:v>7.46</c:v>
                </c:pt>
              </c:numCache>
            </c:numRef>
          </c:val>
          <c:smooth val="0"/>
        </c:ser>
        <c:ser>
          <c:idx val="1"/>
          <c:order val="1"/>
          <c:tx>
            <c:strRef>
              <c:f>'[Microsoft Word diagrama]2014_metai'!$C$75</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diagrama]2014_metai'!$A$76:$A$81</c:f>
              <c:strCache>
                <c:ptCount val="6"/>
                <c:pt idx="0">
                  <c:v>2011 m.</c:v>
                </c:pt>
                <c:pt idx="1">
                  <c:v>2012 m.</c:v>
                </c:pt>
                <c:pt idx="2">
                  <c:v>2013 m.</c:v>
                </c:pt>
                <c:pt idx="3">
                  <c:v>2014 m.</c:v>
                </c:pt>
                <c:pt idx="4">
                  <c:v>2015 m. </c:v>
                </c:pt>
                <c:pt idx="5">
                  <c:v>2016 m.</c:v>
                </c:pt>
              </c:strCache>
            </c:strRef>
          </c:cat>
          <c:val>
            <c:numRef>
              <c:f>'[Microsoft Word diagrama]2014_metai'!$C$76:$C$81</c:f>
              <c:numCache>
                <c:formatCode>General</c:formatCode>
                <c:ptCount val="6"/>
                <c:pt idx="0">
                  <c:v>5.18</c:v>
                </c:pt>
                <c:pt idx="1">
                  <c:v>10.51</c:v>
                </c:pt>
                <c:pt idx="2">
                  <c:v>7.09</c:v>
                </c:pt>
                <c:pt idx="3">
                  <c:v>5.38</c:v>
                </c:pt>
                <c:pt idx="4">
                  <c:v>5.44</c:v>
                </c:pt>
                <c:pt idx="5">
                  <c:v>14.79</c:v>
                </c:pt>
              </c:numCache>
            </c:numRef>
          </c:val>
          <c:smooth val="0"/>
        </c:ser>
        <c:dLbls>
          <c:showLegendKey val="0"/>
          <c:showVal val="0"/>
          <c:showCatName val="0"/>
          <c:showSerName val="0"/>
          <c:showPercent val="0"/>
          <c:showBubbleSize val="0"/>
        </c:dLbls>
        <c:marker val="1"/>
        <c:smooth val="0"/>
        <c:axId val="552563488"/>
        <c:axId val="552561528"/>
      </c:lineChart>
      <c:catAx>
        <c:axId val="55256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61528"/>
        <c:crosses val="autoZero"/>
        <c:auto val="1"/>
        <c:lblAlgn val="ctr"/>
        <c:lblOffset val="100"/>
        <c:noMultiLvlLbl val="0"/>
      </c:catAx>
      <c:valAx>
        <c:axId val="552561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lt-LT"/>
                  <a:t>Rodiklis 100 000 gyv.</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6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26930803629664"/>
          <c:y val="0.17238709677419356"/>
          <c:w val="0.79058290675892162"/>
          <c:h val="0.65331910930488524"/>
        </c:manualLayout>
      </c:layout>
      <c:lineChart>
        <c:grouping val="standard"/>
        <c:varyColors val="0"/>
        <c:ser>
          <c:idx val="0"/>
          <c:order val="0"/>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'2014_metai'!$A$5:$A$10</c:f>
              <c:strCache>
                <c:ptCount val="6"/>
                <c:pt idx="0">
                  <c:v>2011 m.</c:v>
                </c:pt>
                <c:pt idx="1">
                  <c:v>2012 m.</c:v>
                </c:pt>
                <c:pt idx="2">
                  <c:v>2013 m.</c:v>
                </c:pt>
                <c:pt idx="3">
                  <c:v>2014 m.</c:v>
                </c:pt>
                <c:pt idx="4">
                  <c:v>2015 m. </c:v>
                </c:pt>
                <c:pt idx="5">
                  <c:v>2016 m.</c:v>
                </c:pt>
              </c:strCache>
            </c:strRef>
          </c:cat>
          <c:val>
            <c:numRef>
              <c:f>'2014_metai'!$B$5:$B$10</c:f>
              <c:numCache>
                <c:formatCode>General</c:formatCode>
                <c:ptCount val="6"/>
                <c:pt idx="0">
                  <c:v>160.5</c:v>
                </c:pt>
                <c:pt idx="1">
                  <c:v>99.8</c:v>
                </c:pt>
                <c:pt idx="2">
                  <c:v>129.33000000000001</c:v>
                </c:pt>
                <c:pt idx="3">
                  <c:v>93.22</c:v>
                </c:pt>
                <c:pt idx="4">
                  <c:v>105.25</c:v>
                </c:pt>
                <c:pt idx="5">
                  <c:v>107.25</c:v>
                </c:pt>
              </c:numCache>
            </c:numRef>
          </c:val>
          <c:smooth val="0"/>
        </c:ser>
        <c:dLbls>
          <c:showLegendKey val="0"/>
          <c:showVal val="0"/>
          <c:showCatName val="0"/>
          <c:showSerName val="0"/>
          <c:showPercent val="0"/>
          <c:showBubbleSize val="0"/>
        </c:dLbls>
        <c:marker val="1"/>
        <c:smooth val="0"/>
        <c:axId val="555236376"/>
        <c:axId val="552574072"/>
      </c:lineChart>
      <c:catAx>
        <c:axId val="55523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74072"/>
        <c:crosses val="autoZero"/>
        <c:auto val="1"/>
        <c:lblAlgn val="ctr"/>
        <c:lblOffset val="100"/>
        <c:noMultiLvlLbl val="0"/>
      </c:catAx>
      <c:valAx>
        <c:axId val="552574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r>
                  <a:rPr lang="lt-LT"/>
                  <a:t>Rodiklis 100 000 gyv.</a:t>
                </a:r>
              </a:p>
            </c:rich>
          </c:tx>
          <c:layout>
            <c:manualLayout>
              <c:xMode val="edge"/>
              <c:yMode val="edge"/>
              <c:x val="9.5934628449773802E-3"/>
              <c:y val="0.1741459482918965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5236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cs typeface="Arial" panose="020B0604020202020204" pitchFamily="34" charset="0"/>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'2014_metai'!$B$59</c:f>
              <c:strCache>
                <c:ptCount val="1"/>
                <c:pt idx="0">
                  <c:v>Lietuva</c:v>
                </c:pt>
              </c:strCache>
            </c:strRef>
          </c:tx>
          <c:spPr>
            <a:ln w="28575" cap="rnd">
              <a:solidFill>
                <a:srgbClr val="4472C4"/>
              </a:solidFill>
              <a:round/>
            </a:ln>
            <a:effectLst/>
          </c:spPr>
          <c:marker>
            <c:symbol val="circle"/>
            <c:size val="5"/>
            <c:spPr>
              <a:solidFill>
                <a:srgbClr val="4472C4"/>
              </a:solidFill>
              <a:ln w="9525">
                <a:solidFill>
                  <a:srgbClr val="4472C4"/>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Lst>
            </c:dLbl>
            <c:dLbl>
              <c:idx val="1"/>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4.2411024588777275E-2"/>
                  <c:y val="0.114636256674812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6642498417068E-2"/>
                  <c:y val="-0.1238316589736627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749999999999997E-2"/>
                  <c:y val="0.114636256674812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9583333333333331E-2"/>
                  <c:y val="-0.1314942528735632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'2014_metai'!$B$60:$B$65</c:f>
              <c:numCache>
                <c:formatCode>General</c:formatCode>
                <c:ptCount val="6"/>
                <c:pt idx="0">
                  <c:v>33.619999999999997</c:v>
                </c:pt>
                <c:pt idx="1">
                  <c:v>31.03</c:v>
                </c:pt>
                <c:pt idx="2">
                  <c:v>36.68</c:v>
                </c:pt>
                <c:pt idx="3">
                  <c:v>31.71</c:v>
                </c:pt>
                <c:pt idx="4">
                  <c:v>30.84</c:v>
                </c:pt>
                <c:pt idx="5">
                  <c:v>28.69</c:v>
                </c:pt>
              </c:numCache>
            </c:numRef>
          </c:val>
          <c:smooth val="0"/>
        </c:ser>
        <c:ser>
          <c:idx val="1"/>
          <c:order val="1"/>
          <c:tx>
            <c:strRef>
              <c:f>'2014_metai'!$C$59</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4.8984416010498688E-2"/>
                  <c:y val="-9.23609376414155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484416010498726E-2"/>
                  <c:y val="0.10485075572449995"/>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5677493438321E-2"/>
                  <c:y val="-9.23609376414155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567749343832024E-2"/>
                  <c:y val="8.64599511267988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567749343831947E-2"/>
                  <c:y val="-8.25522671734998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734416010498689E-2"/>
                  <c:y val="0.1140461580233505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'2014_metai'!$C$60:$C$65</c:f>
              <c:numCache>
                <c:formatCode>General</c:formatCode>
                <c:ptCount val="6"/>
                <c:pt idx="0">
                  <c:v>43.15</c:v>
                </c:pt>
                <c:pt idx="1">
                  <c:v>19.260000000000002</c:v>
                </c:pt>
                <c:pt idx="2">
                  <c:v>46.06</c:v>
                </c:pt>
                <c:pt idx="3">
                  <c:v>28.68</c:v>
                </c:pt>
                <c:pt idx="4">
                  <c:v>47.18</c:v>
                </c:pt>
                <c:pt idx="5">
                  <c:v>20.34</c:v>
                </c:pt>
              </c:numCache>
            </c:numRef>
          </c:val>
          <c:smooth val="0"/>
        </c:ser>
        <c:dLbls>
          <c:showLegendKey val="0"/>
          <c:showVal val="0"/>
          <c:showCatName val="0"/>
          <c:showSerName val="0"/>
          <c:showPercent val="0"/>
          <c:showBubbleSize val="0"/>
        </c:dLbls>
        <c:marker val="1"/>
        <c:smooth val="0"/>
        <c:axId val="552574464"/>
        <c:axId val="552572504"/>
      </c:lineChart>
      <c:catAx>
        <c:axId val="5525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72504"/>
        <c:crosses val="autoZero"/>
        <c:auto val="1"/>
        <c:lblAlgn val="ctr"/>
        <c:lblOffset val="100"/>
        <c:noMultiLvlLbl val="0"/>
      </c:catAx>
      <c:valAx>
        <c:axId val="552572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r>
                  <a:rPr lang="lt-LT"/>
                  <a:t>Rodiklis  100 000 gyv.</a:t>
                </a:r>
              </a:p>
            </c:rich>
          </c:tx>
          <c:layout>
            <c:manualLayout>
              <c:xMode val="edge"/>
              <c:yMode val="edge"/>
              <c:x val="1.4732965009208104E-2"/>
              <c:y val="7.356321839080459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74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cs typeface="Arial" panose="020B0604020202020204" pitchFamily="34" charset="0"/>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'2014_metai'!$B$59</c:f>
              <c:strCache>
                <c:ptCount val="1"/>
                <c:pt idx="0">
                  <c:v>Lietuva</c:v>
                </c:pt>
              </c:strCache>
            </c:strRef>
          </c:tx>
          <c:spPr>
            <a:ln w="28575" cap="rnd">
              <a:solidFill>
                <a:srgbClr val="4472C4"/>
              </a:solidFill>
              <a:round/>
            </a:ln>
            <a:effectLst/>
          </c:spPr>
          <c:marker>
            <c:symbol val="circle"/>
            <c:size val="5"/>
            <c:spPr>
              <a:solidFill>
                <a:srgbClr val="4472C4"/>
              </a:solidFill>
              <a:ln w="9525">
                <a:solidFill>
                  <a:srgbClr val="4472C4"/>
                </a:solidFill>
              </a:ln>
              <a:effectLst/>
            </c:spPr>
          </c:marker>
          <c:dLbls>
            <c:dLbl>
              <c:idx val="0"/>
              <c:layout>
                <c:manualLayout>
                  <c:x val="-5.4253098745431938E-2"/>
                  <c:y val="9.32224317030792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850236417077076E-2"/>
                  <c:y val="-9.86617869949354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367399649206526E-2"/>
                  <c:y val="0.1068189715722154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5132172791747263E-2"/>
                  <c:y val="8.326771653543306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'2014_metai'!$B$60:$B$65</c:f>
              <c:numCache>
                <c:formatCode>General</c:formatCode>
                <c:ptCount val="6"/>
                <c:pt idx="0">
                  <c:v>11.95</c:v>
                </c:pt>
                <c:pt idx="1">
                  <c:v>13.12</c:v>
                </c:pt>
                <c:pt idx="2">
                  <c:v>10.68</c:v>
                </c:pt>
                <c:pt idx="3">
                  <c:v>11.08</c:v>
                </c:pt>
                <c:pt idx="4">
                  <c:v>10.57</c:v>
                </c:pt>
                <c:pt idx="5">
                  <c:v>8.58</c:v>
                </c:pt>
              </c:numCache>
            </c:numRef>
          </c:val>
          <c:smooth val="0"/>
        </c:ser>
        <c:ser>
          <c:idx val="1"/>
          <c:order val="1"/>
          <c:tx>
            <c:strRef>
              <c:f>'2014_metai'!$C$59</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5.8995257171800895E-2"/>
                  <c:y val="-8.91316402351114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3094163791323838E-2"/>
                  <c:y val="9.86617869949354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1493928091524447E-2"/>
                  <c:y val="-0.10681897157221547"/>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'2014_metai'!$C$60:$C$65</c:f>
              <c:numCache>
                <c:formatCode>General</c:formatCode>
                <c:ptCount val="6"/>
                <c:pt idx="0">
                  <c:v>12.08</c:v>
                </c:pt>
                <c:pt idx="1">
                  <c:v>10.51</c:v>
                </c:pt>
                <c:pt idx="2">
                  <c:v>19.489999999999998</c:v>
                </c:pt>
                <c:pt idx="3">
                  <c:v>16.13</c:v>
                </c:pt>
                <c:pt idx="4">
                  <c:v>16.329999999999998</c:v>
                </c:pt>
                <c:pt idx="5">
                  <c:v>9.25</c:v>
                </c:pt>
              </c:numCache>
            </c:numRef>
          </c:val>
          <c:smooth val="0"/>
        </c:ser>
        <c:dLbls>
          <c:showLegendKey val="0"/>
          <c:showVal val="0"/>
          <c:showCatName val="0"/>
          <c:showSerName val="0"/>
          <c:showPercent val="0"/>
          <c:showBubbleSize val="0"/>
        </c:dLbls>
        <c:marker val="1"/>
        <c:smooth val="0"/>
        <c:axId val="552572896"/>
        <c:axId val="552573288"/>
      </c:lineChart>
      <c:catAx>
        <c:axId val="55257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73288"/>
        <c:crosses val="autoZero"/>
        <c:auto val="1"/>
        <c:lblAlgn val="ctr"/>
        <c:lblOffset val="100"/>
        <c:noMultiLvlLbl val="0"/>
      </c:catAx>
      <c:valAx>
        <c:axId val="552573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r>
                  <a:rPr lang="lt-LT"/>
                  <a:t>Rodiklis 100 000 gyv.</a:t>
                </a:r>
              </a:p>
            </c:rich>
          </c:tx>
          <c:layout>
            <c:manualLayout>
              <c:xMode val="edge"/>
              <c:yMode val="edge"/>
              <c:x val="1.4981273408239701E-2"/>
              <c:y val="0.103286384976525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72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cs typeface="Arial" panose="020B0604020202020204" pitchFamily="34" charset="0"/>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'2014_metai'!$A$70</c:f>
              <c:strCache>
                <c:ptCount val="1"/>
                <c:pt idx="0">
                  <c:v>Nuo išeminės širdies ligos (I20-I25)</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'2014_metai'!$B$69:$G$69</c:f>
              <c:strCache>
                <c:ptCount val="6"/>
                <c:pt idx="0">
                  <c:v>2011 m.</c:v>
                </c:pt>
                <c:pt idx="1">
                  <c:v>2012 m.</c:v>
                </c:pt>
                <c:pt idx="2">
                  <c:v>2013 m. </c:v>
                </c:pt>
                <c:pt idx="3">
                  <c:v>2014 m.</c:v>
                </c:pt>
                <c:pt idx="4">
                  <c:v>2015 m.</c:v>
                </c:pt>
                <c:pt idx="5">
                  <c:v>2016 m.</c:v>
                </c:pt>
              </c:strCache>
            </c:strRef>
          </c:cat>
          <c:val>
            <c:numRef>
              <c:f>'2014_metai'!$B$70:$G$70</c:f>
              <c:numCache>
                <c:formatCode>General</c:formatCode>
                <c:ptCount val="6"/>
                <c:pt idx="0">
                  <c:v>410.74</c:v>
                </c:pt>
                <c:pt idx="1">
                  <c:v>441.22</c:v>
                </c:pt>
                <c:pt idx="2">
                  <c:v>402.15</c:v>
                </c:pt>
                <c:pt idx="3">
                  <c:v>525.28</c:v>
                </c:pt>
                <c:pt idx="4">
                  <c:v>457.29</c:v>
                </c:pt>
                <c:pt idx="5">
                  <c:v>429.02</c:v>
                </c:pt>
              </c:numCache>
            </c:numRef>
          </c:val>
          <c:smooth val="0"/>
        </c:ser>
        <c:ser>
          <c:idx val="1"/>
          <c:order val="1"/>
          <c:tx>
            <c:strRef>
              <c:f>'2014_metai'!$A$71</c:f>
              <c:strCache>
                <c:ptCount val="1"/>
                <c:pt idx="0">
                  <c:v>Nuo miokardo infarkto (I21-I22)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804602768355356E-2"/>
                  <c:y val="-2.21226192879737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583762954980552E-2"/>
                  <c:y val="-3.35186306839850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583762954980552E-2"/>
                  <c:y val="-4.49146420799965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583762954980552E-2"/>
                  <c:y val="-3.35186306839849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657376226105482E-2"/>
                  <c:y val="-4.4914642079996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1258496534087085E-2"/>
                  <c:y val="-2.159538427740585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'2014_metai'!$B$69:$G$69</c:f>
              <c:strCache>
                <c:ptCount val="6"/>
                <c:pt idx="0">
                  <c:v>2011 m.</c:v>
                </c:pt>
                <c:pt idx="1">
                  <c:v>2012 m.</c:v>
                </c:pt>
                <c:pt idx="2">
                  <c:v>2013 m. </c:v>
                </c:pt>
                <c:pt idx="3">
                  <c:v>2014 m.</c:v>
                </c:pt>
                <c:pt idx="4">
                  <c:v>2015 m.</c:v>
                </c:pt>
                <c:pt idx="5">
                  <c:v>2016 m.</c:v>
                </c:pt>
              </c:strCache>
            </c:strRef>
          </c:cat>
          <c:val>
            <c:numRef>
              <c:f>'2014_metai'!$B$71:$G$71</c:f>
              <c:numCache>
                <c:formatCode>General</c:formatCode>
                <c:ptCount val="6"/>
                <c:pt idx="0">
                  <c:v>39.69</c:v>
                </c:pt>
                <c:pt idx="1">
                  <c:v>45.52</c:v>
                </c:pt>
                <c:pt idx="2">
                  <c:v>35.43</c:v>
                </c:pt>
                <c:pt idx="3">
                  <c:v>39.44</c:v>
                </c:pt>
                <c:pt idx="4">
                  <c:v>19.96</c:v>
                </c:pt>
                <c:pt idx="5">
                  <c:v>20.34</c:v>
                </c:pt>
              </c:numCache>
            </c:numRef>
          </c:val>
          <c:smooth val="0"/>
        </c:ser>
        <c:ser>
          <c:idx val="2"/>
          <c:order val="2"/>
          <c:tx>
            <c:strRef>
              <c:f>'2014_metai'!$A$72</c:f>
              <c:strCache>
                <c:ptCount val="1"/>
                <c:pt idx="0">
                  <c:v>Nuo cerebrovaskulinių ligų (I60-I69)</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'2014_metai'!$B$69:$G$69</c:f>
              <c:strCache>
                <c:ptCount val="6"/>
                <c:pt idx="0">
                  <c:v>2011 m.</c:v>
                </c:pt>
                <c:pt idx="1">
                  <c:v>2012 m.</c:v>
                </c:pt>
                <c:pt idx="2">
                  <c:v>2013 m. </c:v>
                </c:pt>
                <c:pt idx="3">
                  <c:v>2014 m.</c:v>
                </c:pt>
                <c:pt idx="4">
                  <c:v>2015 m.</c:v>
                </c:pt>
                <c:pt idx="5">
                  <c:v>2016 m.</c:v>
                </c:pt>
              </c:strCache>
            </c:strRef>
          </c:cat>
          <c:val>
            <c:numRef>
              <c:f>'2014_metai'!$B$72:$G$72</c:f>
              <c:numCache>
                <c:formatCode>General</c:formatCode>
                <c:ptCount val="6"/>
                <c:pt idx="0">
                  <c:v>136.34</c:v>
                </c:pt>
                <c:pt idx="1">
                  <c:v>161.08000000000001</c:v>
                </c:pt>
                <c:pt idx="2">
                  <c:v>148.81</c:v>
                </c:pt>
                <c:pt idx="3">
                  <c:v>170.31</c:v>
                </c:pt>
                <c:pt idx="4">
                  <c:v>157.87</c:v>
                </c:pt>
                <c:pt idx="5">
                  <c:v>123.9</c:v>
                </c:pt>
              </c:numCache>
            </c:numRef>
          </c:val>
          <c:smooth val="0"/>
        </c:ser>
        <c:ser>
          <c:idx val="3"/>
          <c:order val="3"/>
          <c:tx>
            <c:strRef>
              <c:f>'2014_metai'!$A$73</c:f>
              <c:strCache>
                <c:ptCount val="1"/>
                <c:pt idx="0">
                  <c:v>Nuo insulto (I60-I64)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4878216039480306E-2"/>
                  <c:y val="-2.2122619287973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787973043027476E-2"/>
                  <c:y val="-1.64246135899679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2379552866933621E-2"/>
                  <c:y val="-2.78206249859793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861586314152413E-2"/>
                  <c:y val="-1.64246135899679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0787973043027476E-2"/>
                  <c:y val="-2.78206249859793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8162729658792646E-3"/>
                  <c:y val="-4.5014857724282259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'2014_metai'!$B$69:$G$69</c:f>
              <c:strCache>
                <c:ptCount val="6"/>
                <c:pt idx="0">
                  <c:v>2011 m.</c:v>
                </c:pt>
                <c:pt idx="1">
                  <c:v>2012 m.</c:v>
                </c:pt>
                <c:pt idx="2">
                  <c:v>2013 m. </c:v>
                </c:pt>
                <c:pt idx="3">
                  <c:v>2014 m.</c:v>
                </c:pt>
                <c:pt idx="4">
                  <c:v>2015 m.</c:v>
                </c:pt>
                <c:pt idx="5">
                  <c:v>2016 m.</c:v>
                </c:pt>
              </c:strCache>
            </c:strRef>
          </c:cat>
          <c:val>
            <c:numRef>
              <c:f>'2014_metai'!$B$73:$G$73</c:f>
              <c:numCache>
                <c:formatCode>General</c:formatCode>
                <c:ptCount val="6"/>
                <c:pt idx="0">
                  <c:v>94.92</c:v>
                </c:pt>
                <c:pt idx="1">
                  <c:v>119.06</c:v>
                </c:pt>
                <c:pt idx="2">
                  <c:v>93.9</c:v>
                </c:pt>
                <c:pt idx="3">
                  <c:v>118.32</c:v>
                </c:pt>
                <c:pt idx="4">
                  <c:v>117.95</c:v>
                </c:pt>
                <c:pt idx="5">
                  <c:v>96.16</c:v>
                </c:pt>
              </c:numCache>
            </c:numRef>
          </c:val>
          <c:smooth val="0"/>
        </c:ser>
        <c:dLbls>
          <c:showLegendKey val="0"/>
          <c:showVal val="0"/>
          <c:showCatName val="0"/>
          <c:showSerName val="0"/>
          <c:showPercent val="0"/>
          <c:showBubbleSize val="0"/>
        </c:dLbls>
        <c:marker val="1"/>
        <c:smooth val="0"/>
        <c:axId val="552573680"/>
        <c:axId val="552568584"/>
      </c:lineChart>
      <c:catAx>
        <c:axId val="55257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68584"/>
        <c:crosses val="autoZero"/>
        <c:auto val="1"/>
        <c:lblAlgn val="ctr"/>
        <c:lblOffset val="100"/>
        <c:noMultiLvlLbl val="0"/>
      </c:catAx>
      <c:valAx>
        <c:axId val="552568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Rodiklis 100 000 gyv.</a:t>
                </a:r>
              </a:p>
            </c:rich>
          </c:tx>
          <c:layout>
            <c:manualLayout>
              <c:xMode val="edge"/>
              <c:yMode val="edge"/>
              <c:x val="1.7094017094017096E-2"/>
              <c:y val="0.222545353636962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73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'2014_metai'!$B$59</c:f>
              <c:strCache>
                <c:ptCount val="1"/>
                <c:pt idx="0">
                  <c:v>Lietuva</c:v>
                </c:pt>
              </c:strCache>
            </c:strRef>
          </c:tx>
          <c:spPr>
            <a:ln w="28575" cap="rnd">
              <a:solidFill>
                <a:srgbClr val="4472C4"/>
              </a:solidFill>
              <a:round/>
            </a:ln>
            <a:effectLst/>
          </c:spPr>
          <c:marker>
            <c:symbol val="circle"/>
            <c:size val="5"/>
            <c:spPr>
              <a:solidFill>
                <a:srgbClr val="4472C4"/>
              </a:solidFill>
              <a:ln w="9525">
                <a:solidFill>
                  <a:srgbClr val="4472C4"/>
                </a:solidFill>
              </a:ln>
              <a:effectLst/>
            </c:spPr>
          </c:marker>
          <c:dLbls>
            <c:dLbl>
              <c:idx val="0"/>
              <c:layout>
                <c:manualLayout>
                  <c:x val="-0.05"/>
                  <c:y val="0.11184934000038316"/>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9.32695438386658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5237229961639508E-2"/>
                  <c:y val="-9.381839928236822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'2014_metai'!$B$60:$B$65</c:f>
              <c:numCache>
                <c:formatCode>General</c:formatCode>
                <c:ptCount val="6"/>
                <c:pt idx="0">
                  <c:v>8.85</c:v>
                </c:pt>
                <c:pt idx="1">
                  <c:v>4.5599999999999996</c:v>
                </c:pt>
                <c:pt idx="2">
                  <c:v>14.2</c:v>
                </c:pt>
                <c:pt idx="3">
                  <c:v>16.23</c:v>
                </c:pt>
                <c:pt idx="4">
                  <c:v>19.170000000000002</c:v>
                </c:pt>
                <c:pt idx="5">
                  <c:v>21.79</c:v>
                </c:pt>
              </c:numCache>
            </c:numRef>
          </c:val>
          <c:smooth val="0"/>
        </c:ser>
        <c:ser>
          <c:idx val="1"/>
          <c:order val="1"/>
          <c:tx>
            <c:strRef>
              <c:f>'2014_metai'!$C$59</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1"/>
              <c:layout>
                <c:manualLayout>
                  <c:x val="-5.0224510397738793E-2"/>
                  <c:y val="4.31854878899629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0621845346254704E-2"/>
                  <c:y val="9.265357653078175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'2014_metai'!$C$60:$C$65</c:f>
              <c:numCache>
                <c:formatCode>General</c:formatCode>
                <c:ptCount val="6"/>
                <c:pt idx="0">
                  <c:v>10.35</c:v>
                </c:pt>
                <c:pt idx="1">
                  <c:v>3.5</c:v>
                </c:pt>
                <c:pt idx="2">
                  <c:v>23.03</c:v>
                </c:pt>
                <c:pt idx="3">
                  <c:v>41.23</c:v>
                </c:pt>
                <c:pt idx="4">
                  <c:v>27.22</c:v>
                </c:pt>
                <c:pt idx="5">
                  <c:v>14.91</c:v>
                </c:pt>
              </c:numCache>
            </c:numRef>
          </c:val>
          <c:smooth val="0"/>
        </c:ser>
        <c:dLbls>
          <c:showLegendKey val="0"/>
          <c:showVal val="0"/>
          <c:showCatName val="0"/>
          <c:showSerName val="0"/>
          <c:showPercent val="0"/>
          <c:showBubbleSize val="0"/>
        </c:dLbls>
        <c:marker val="1"/>
        <c:smooth val="0"/>
        <c:axId val="552571328"/>
        <c:axId val="552561136"/>
      </c:lineChart>
      <c:catAx>
        <c:axId val="55257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61136"/>
        <c:crosses val="autoZero"/>
        <c:auto val="1"/>
        <c:lblAlgn val="ctr"/>
        <c:lblOffset val="100"/>
        <c:noMultiLvlLbl val="0"/>
      </c:catAx>
      <c:valAx>
        <c:axId val="55256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r>
                  <a:rPr lang="lt-LT"/>
                  <a:t>Rodiklis 100 000 gyv.</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71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cs typeface="Arial" panose="020B0604020202020204" pitchFamily="34" charset="0"/>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5796930167969"/>
          <c:y val="9.6491228070175433E-2"/>
          <c:w val="0.66155244665711344"/>
          <c:h val="0.70001519546898738"/>
        </c:manualLayout>
      </c:layout>
      <c:lineChart>
        <c:grouping val="standard"/>
        <c:varyColors val="0"/>
        <c:ser>
          <c:idx val="0"/>
          <c:order val="0"/>
          <c:tx>
            <c:strRef>
              <c:f>'2014_metai'!$B$76</c:f>
              <c:strCache>
                <c:ptCount val="1"/>
                <c:pt idx="0">
                  <c:v>Lietuva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3"/>
              <c:layout>
                <c:manualLayout>
                  <c:x val="-4.1275797373358347E-2"/>
                  <c:y val="0.1272585992540406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'2014_metai'!$A$77:$A$82</c:f>
              <c:strCache>
                <c:ptCount val="6"/>
                <c:pt idx="0">
                  <c:v>2011 m.</c:v>
                </c:pt>
                <c:pt idx="1">
                  <c:v>2012 m.</c:v>
                </c:pt>
                <c:pt idx="2">
                  <c:v>2013 m.</c:v>
                </c:pt>
                <c:pt idx="3">
                  <c:v>2014 m.</c:v>
                </c:pt>
                <c:pt idx="4">
                  <c:v>2015 m. </c:v>
                </c:pt>
                <c:pt idx="5">
                  <c:v>2016 m.</c:v>
                </c:pt>
              </c:strCache>
            </c:strRef>
          </c:cat>
          <c:val>
            <c:numRef>
              <c:f>'2014_metai'!$B$77:$B$82</c:f>
              <c:numCache>
                <c:formatCode>General</c:formatCode>
                <c:ptCount val="6"/>
                <c:pt idx="0">
                  <c:v>1.52</c:v>
                </c:pt>
                <c:pt idx="1">
                  <c:v>2.41</c:v>
                </c:pt>
                <c:pt idx="2">
                  <c:v>1.96</c:v>
                </c:pt>
                <c:pt idx="3">
                  <c:v>3.04</c:v>
                </c:pt>
                <c:pt idx="4">
                  <c:v>3.92</c:v>
                </c:pt>
                <c:pt idx="5">
                  <c:v>3.8</c:v>
                </c:pt>
              </c:numCache>
            </c:numRef>
          </c:val>
          <c:smooth val="0"/>
        </c:ser>
        <c:ser>
          <c:idx val="1"/>
          <c:order val="1"/>
          <c:tx>
            <c:strRef>
              <c:f>'2014_metai'!$C$76</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1"/>
              <c:layout>
                <c:manualLayout>
                  <c:x val="-3.7523452157598544E-2"/>
                  <c:y val="0.1315789473684210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028142589118199E-2"/>
                  <c:y val="-8.7719298245614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514071294559009E-2"/>
                  <c:y val="9.64912280701754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'2014_metai'!$A$77:$A$82</c:f>
              <c:strCache>
                <c:ptCount val="6"/>
                <c:pt idx="0">
                  <c:v>2011 m.</c:v>
                </c:pt>
                <c:pt idx="1">
                  <c:v>2012 m.</c:v>
                </c:pt>
                <c:pt idx="2">
                  <c:v>2013 m.</c:v>
                </c:pt>
                <c:pt idx="3">
                  <c:v>2014 m.</c:v>
                </c:pt>
                <c:pt idx="4">
                  <c:v>2015 m. </c:v>
                </c:pt>
                <c:pt idx="5">
                  <c:v>2016 m.</c:v>
                </c:pt>
              </c:strCache>
            </c:strRef>
          </c:cat>
          <c:val>
            <c:numRef>
              <c:f>'2014_metai'!$C$77:$C$82</c:f>
              <c:numCache>
                <c:formatCode>General</c:formatCode>
                <c:ptCount val="6"/>
                <c:pt idx="0">
                  <c:v>0</c:v>
                </c:pt>
                <c:pt idx="1">
                  <c:v>1.75</c:v>
                </c:pt>
                <c:pt idx="2">
                  <c:v>0</c:v>
                </c:pt>
                <c:pt idx="3">
                  <c:v>3.59</c:v>
                </c:pt>
                <c:pt idx="4">
                  <c:v>0</c:v>
                </c:pt>
                <c:pt idx="5">
                  <c:v>3.7</c:v>
                </c:pt>
              </c:numCache>
            </c:numRef>
          </c:val>
          <c:smooth val="0"/>
        </c:ser>
        <c:dLbls>
          <c:showLegendKey val="0"/>
          <c:showVal val="0"/>
          <c:showCatName val="0"/>
          <c:showSerName val="0"/>
          <c:showPercent val="0"/>
          <c:showBubbleSize val="0"/>
        </c:dLbls>
        <c:marker val="1"/>
        <c:smooth val="0"/>
        <c:axId val="552569760"/>
        <c:axId val="552562312"/>
      </c:lineChart>
      <c:catAx>
        <c:axId val="55256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62312"/>
        <c:crosses val="autoZero"/>
        <c:auto val="1"/>
        <c:lblAlgn val="ctr"/>
        <c:lblOffset val="100"/>
        <c:noMultiLvlLbl val="0"/>
      </c:catAx>
      <c:valAx>
        <c:axId val="552562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lt-LT"/>
                  <a:t>Rodiklis 100 000 gyv.</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69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'2014_metai'!$B$59</c:f>
              <c:strCache>
                <c:ptCount val="1"/>
                <c:pt idx="0">
                  <c:v>Lietuva</c:v>
                </c:pt>
              </c:strCache>
            </c:strRef>
          </c:tx>
          <c:spPr>
            <a:ln w="28575" cap="rnd">
              <a:solidFill>
                <a:srgbClr val="4472C4"/>
              </a:solidFill>
              <a:round/>
            </a:ln>
            <a:effectLst/>
          </c:spPr>
          <c:marker>
            <c:symbol val="circle"/>
            <c:size val="5"/>
            <c:spPr>
              <a:solidFill>
                <a:srgbClr val="4472C4"/>
              </a:solidFill>
              <a:ln w="9525">
                <a:solidFill>
                  <a:srgbClr val="4472C4"/>
                </a:solidFill>
              </a:ln>
              <a:effectLst/>
            </c:spPr>
          </c:marker>
          <c:dLbls>
            <c:dLbl>
              <c:idx val="0"/>
              <c:layout>
                <c:manualLayout>
                  <c:x val="-7.2790398120152852E-2"/>
                  <c:y val="5.45821551311610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5529165117194029E-2"/>
                  <c:y val="4.923942518234944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1704258220289201E-2"/>
                  <c:y val="-7.396760487811951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'2014_metai'!$B$60:$B$65</c:f>
              <c:numCache>
                <c:formatCode>General</c:formatCode>
                <c:ptCount val="6"/>
                <c:pt idx="0">
                  <c:v>62.45</c:v>
                </c:pt>
                <c:pt idx="1">
                  <c:v>65.73</c:v>
                </c:pt>
                <c:pt idx="2">
                  <c:v>222.37</c:v>
                </c:pt>
                <c:pt idx="3">
                  <c:v>290.79000000000002</c:v>
                </c:pt>
                <c:pt idx="4">
                  <c:v>318.32</c:v>
                </c:pt>
                <c:pt idx="5">
                  <c:v>349.81</c:v>
                </c:pt>
              </c:numCache>
            </c:numRef>
          </c:val>
          <c:smooth val="0"/>
        </c:ser>
        <c:ser>
          <c:idx val="1"/>
          <c:order val="1"/>
          <c:tx>
            <c:strRef>
              <c:f>'2014_metai'!$C$59</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2"/>
              <c:layout>
                <c:manualLayout>
                  <c:x val="-3.4613332471018124E-2"/>
                  <c:y val="6.716375922622917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'2014_metai'!$A$60:$A$65</c:f>
              <c:strCache>
                <c:ptCount val="6"/>
                <c:pt idx="0">
                  <c:v>2011 m.</c:v>
                </c:pt>
                <c:pt idx="1">
                  <c:v>2012 m.</c:v>
                </c:pt>
                <c:pt idx="2">
                  <c:v>2013 m.</c:v>
                </c:pt>
                <c:pt idx="3">
                  <c:v>2014 m.</c:v>
                </c:pt>
                <c:pt idx="4">
                  <c:v>2015 m. </c:v>
                </c:pt>
                <c:pt idx="5">
                  <c:v>2016 m.</c:v>
                </c:pt>
              </c:strCache>
            </c:strRef>
          </c:cat>
          <c:val>
            <c:numRef>
              <c:f>'2014_metai'!$C$60:$C$65</c:f>
              <c:numCache>
                <c:formatCode>General</c:formatCode>
                <c:ptCount val="6"/>
                <c:pt idx="0">
                  <c:v>75.94</c:v>
                </c:pt>
                <c:pt idx="1">
                  <c:v>99.8</c:v>
                </c:pt>
                <c:pt idx="2">
                  <c:v>180.7</c:v>
                </c:pt>
                <c:pt idx="3">
                  <c:v>311.94</c:v>
                </c:pt>
                <c:pt idx="4">
                  <c:v>479.07</c:v>
                </c:pt>
                <c:pt idx="5">
                  <c:v>762.26</c:v>
                </c:pt>
              </c:numCache>
            </c:numRef>
          </c:val>
          <c:smooth val="0"/>
        </c:ser>
        <c:dLbls>
          <c:showLegendKey val="0"/>
          <c:showVal val="0"/>
          <c:showCatName val="0"/>
          <c:showSerName val="0"/>
          <c:showPercent val="0"/>
          <c:showBubbleSize val="0"/>
        </c:dLbls>
        <c:marker val="1"/>
        <c:smooth val="0"/>
        <c:axId val="552570152"/>
        <c:axId val="552559568"/>
      </c:lineChart>
      <c:catAx>
        <c:axId val="55257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59568"/>
        <c:crosses val="autoZero"/>
        <c:auto val="1"/>
        <c:lblAlgn val="ctr"/>
        <c:lblOffset val="100"/>
        <c:noMultiLvlLbl val="0"/>
      </c:catAx>
      <c:valAx>
        <c:axId val="55255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r>
                  <a:rPr lang="lt-LT"/>
                  <a:t>Rodiklis 100 000 gyv.</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crossAx val="552570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mn-lt"/>
          <a:cs typeface="Arial" panose="020B0604020202020204" pitchFamily="34" charset="0"/>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'[Microsoft Word diagrama]2014_metai'!$B$75</c:f>
              <c:strCache>
                <c:ptCount val="1"/>
                <c:pt idx="0">
                  <c:v>Lietuva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5.9618110236220476E-2"/>
                  <c:y val="3.017187367708068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diagrama]2014_metai'!$A$76:$A$81</c:f>
              <c:strCache>
                <c:ptCount val="6"/>
                <c:pt idx="0">
                  <c:v>2011 m.</c:v>
                </c:pt>
                <c:pt idx="1">
                  <c:v>2012 m.</c:v>
                </c:pt>
                <c:pt idx="2">
                  <c:v>2013 m.</c:v>
                </c:pt>
                <c:pt idx="3">
                  <c:v>2014 m.</c:v>
                </c:pt>
                <c:pt idx="4">
                  <c:v>2015 m. </c:v>
                </c:pt>
                <c:pt idx="5">
                  <c:v>2016 m.</c:v>
                </c:pt>
              </c:strCache>
            </c:strRef>
          </c:cat>
          <c:val>
            <c:numRef>
              <c:f>'[Microsoft Word diagrama]2014_metai'!$B$76:$B$81</c:f>
              <c:numCache>
                <c:formatCode>General</c:formatCode>
                <c:ptCount val="6"/>
                <c:pt idx="0">
                  <c:v>3.14</c:v>
                </c:pt>
                <c:pt idx="1">
                  <c:v>30.32</c:v>
                </c:pt>
                <c:pt idx="2">
                  <c:v>29.79</c:v>
                </c:pt>
                <c:pt idx="3">
                  <c:v>25.13</c:v>
                </c:pt>
                <c:pt idx="4">
                  <c:v>24.27</c:v>
                </c:pt>
                <c:pt idx="5">
                  <c:v>22.7</c:v>
                </c:pt>
              </c:numCache>
            </c:numRef>
          </c:val>
          <c:smooth val="0"/>
        </c:ser>
        <c:ser>
          <c:idx val="1"/>
          <c:order val="1"/>
          <c:tx>
            <c:strRef>
              <c:f>'[Microsoft Word diagrama]2014_metai'!$C$75</c:f>
              <c:strCache>
                <c:ptCount val="1"/>
                <c:pt idx="0">
                  <c:v>Mažeikių raj.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5.9618110236220476E-2"/>
                  <c:y val="-8.178477690288721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diagrama]2014_metai'!$A$76:$A$81</c:f>
              <c:strCache>
                <c:ptCount val="6"/>
                <c:pt idx="0">
                  <c:v>2011 m.</c:v>
                </c:pt>
                <c:pt idx="1">
                  <c:v>2012 m.</c:v>
                </c:pt>
                <c:pt idx="2">
                  <c:v>2013 m.</c:v>
                </c:pt>
                <c:pt idx="3">
                  <c:v>2014 m.</c:v>
                </c:pt>
                <c:pt idx="4">
                  <c:v>2015 m. </c:v>
                </c:pt>
                <c:pt idx="5">
                  <c:v>2016 m.</c:v>
                </c:pt>
              </c:strCache>
            </c:strRef>
          </c:cat>
          <c:val>
            <c:numRef>
              <c:f>'[Microsoft Word diagrama]2014_metai'!$C$76:$C$81</c:f>
              <c:numCache>
                <c:formatCode>General</c:formatCode>
                <c:ptCount val="6"/>
                <c:pt idx="0">
                  <c:v>8.6300000000000008</c:v>
                </c:pt>
                <c:pt idx="1">
                  <c:v>19.260000000000002</c:v>
                </c:pt>
                <c:pt idx="2">
                  <c:v>10.63</c:v>
                </c:pt>
                <c:pt idx="3">
                  <c:v>12.55</c:v>
                </c:pt>
                <c:pt idx="4">
                  <c:v>9.07</c:v>
                </c:pt>
                <c:pt idx="5">
                  <c:v>14.79</c:v>
                </c:pt>
              </c:numCache>
            </c:numRef>
          </c:val>
          <c:smooth val="0"/>
        </c:ser>
        <c:dLbls>
          <c:showLegendKey val="0"/>
          <c:showVal val="0"/>
          <c:showCatName val="0"/>
          <c:showSerName val="0"/>
          <c:showPercent val="0"/>
          <c:showBubbleSize val="0"/>
        </c:dLbls>
        <c:marker val="1"/>
        <c:smooth val="0"/>
        <c:axId val="552565056"/>
        <c:axId val="552562704"/>
      </c:lineChart>
      <c:catAx>
        <c:axId val="55256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62704"/>
        <c:crosses val="autoZero"/>
        <c:auto val="1"/>
        <c:lblAlgn val="ctr"/>
        <c:lblOffset val="100"/>
        <c:noMultiLvlLbl val="0"/>
      </c:catAx>
      <c:valAx>
        <c:axId val="55256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lt-LT"/>
                  <a:t>Rodiklis 100 000 gyv.</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52565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TotalTime>
  <Pages>1</Pages>
  <Words>28247</Words>
  <Characters>16102</Characters>
  <Application>Microsoft Office Word</Application>
  <DocSecurity>0</DocSecurity>
  <Lines>134</Lines>
  <Paragraphs>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21</cp:revision>
  <cp:lastPrinted>2018-01-29T11:43:00Z</cp:lastPrinted>
  <dcterms:created xsi:type="dcterms:W3CDTF">2018-01-29T11:44:00Z</dcterms:created>
  <dcterms:modified xsi:type="dcterms:W3CDTF">2018-01-29T15:17:00Z</dcterms:modified>
</cp:coreProperties>
</file>