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D04" w:rsidRPr="00C74C40" w:rsidRDefault="00D83D04" w:rsidP="00D83D04">
      <w:pPr>
        <w:spacing w:after="0" w:line="240" w:lineRule="auto"/>
        <w:jc w:val="center"/>
        <w:rPr>
          <w:rFonts w:ascii="Times New Roman" w:eastAsia="Times New Roman" w:hAnsi="Times New Roman"/>
          <w:b/>
          <w:bCs/>
          <w:sz w:val="28"/>
          <w:szCs w:val="28"/>
          <w:lang w:eastAsia="lt-LT"/>
        </w:rPr>
      </w:pPr>
      <w:r w:rsidRPr="00C74C40">
        <w:rPr>
          <w:rFonts w:ascii="Times New Roman" w:eastAsia="Times New Roman" w:hAnsi="Times New Roman"/>
          <w:b/>
          <w:bCs/>
          <w:sz w:val="28"/>
          <w:szCs w:val="28"/>
          <w:lang w:eastAsia="lt-LT"/>
        </w:rPr>
        <w:t xml:space="preserve">MAŽEIKIŲ RAJONO SAVIVALDYBĖS </w:t>
      </w:r>
    </w:p>
    <w:p w:rsidR="00D83D04" w:rsidRPr="00C74C40" w:rsidRDefault="00D83D04" w:rsidP="00D83D04">
      <w:pPr>
        <w:spacing w:after="0" w:line="240" w:lineRule="auto"/>
        <w:jc w:val="center"/>
        <w:rPr>
          <w:rFonts w:ascii="Times New Roman" w:eastAsia="Times New Roman" w:hAnsi="Times New Roman"/>
          <w:b/>
          <w:bCs/>
          <w:color w:val="FF0000"/>
          <w:sz w:val="28"/>
          <w:szCs w:val="28"/>
          <w:lang w:eastAsia="lt-LT"/>
        </w:rPr>
      </w:pPr>
      <w:r w:rsidRPr="00C74C40">
        <w:rPr>
          <w:rFonts w:ascii="Times New Roman" w:eastAsia="Times New Roman" w:hAnsi="Times New Roman"/>
          <w:b/>
          <w:bCs/>
          <w:sz w:val="28"/>
          <w:szCs w:val="28"/>
          <w:lang w:eastAsia="lt-LT"/>
        </w:rPr>
        <w:t>VISUOMENĖS SVEIKATOS BIURAS</w:t>
      </w:r>
    </w:p>
    <w:tbl>
      <w:tblPr>
        <w:tblW w:w="10260" w:type="dxa"/>
        <w:tblInd w:w="-432" w:type="dxa"/>
        <w:tblBorders>
          <w:bottom w:val="single" w:sz="4" w:space="0" w:color="auto"/>
        </w:tblBorders>
        <w:tblLayout w:type="fixed"/>
        <w:tblLook w:val="01E0" w:firstRow="1" w:lastRow="1" w:firstColumn="1" w:lastColumn="1" w:noHBand="0" w:noVBand="0"/>
      </w:tblPr>
      <w:tblGrid>
        <w:gridCol w:w="10260"/>
      </w:tblGrid>
      <w:tr w:rsidR="00D83D04" w:rsidRPr="00DD21DC" w:rsidTr="004C37E6">
        <w:tc>
          <w:tcPr>
            <w:tcW w:w="10260" w:type="dxa"/>
          </w:tcPr>
          <w:p w:rsidR="00D83D04" w:rsidRPr="00CC3320" w:rsidRDefault="00D83D04" w:rsidP="00D83D04">
            <w:pPr>
              <w:tabs>
                <w:tab w:val="left" w:pos="3420"/>
              </w:tabs>
              <w:spacing w:after="0" w:line="240" w:lineRule="auto"/>
              <w:jc w:val="center"/>
              <w:rPr>
                <w:rFonts w:ascii="Times New Roman" w:eastAsia="Times New Roman" w:hAnsi="Times New Roman"/>
                <w:sz w:val="20"/>
                <w:szCs w:val="20"/>
              </w:rPr>
            </w:pPr>
            <w:r w:rsidRPr="00CC3320">
              <w:rPr>
                <w:rFonts w:ascii="Times New Roman" w:eastAsia="Times New Roman" w:hAnsi="Times New Roman"/>
                <w:sz w:val="20"/>
                <w:szCs w:val="20"/>
              </w:rPr>
              <w:t xml:space="preserve">Biudžetinė įstaiga, </w:t>
            </w:r>
            <w:r w:rsidRPr="00CC3320">
              <w:rPr>
                <w:rFonts w:ascii="Times New Roman" w:hAnsi="Times New Roman"/>
                <w:sz w:val="20"/>
                <w:szCs w:val="20"/>
              </w:rPr>
              <w:t>Naftininkų g. 9, 89239 Mažeikiai.</w:t>
            </w:r>
            <w:r w:rsidRPr="00CC3320">
              <w:rPr>
                <w:rFonts w:ascii="Times New Roman" w:hAnsi="Times New Roman"/>
                <w:sz w:val="20"/>
                <w:szCs w:val="20"/>
              </w:rPr>
              <w:br/>
              <w:t>el.</w:t>
            </w:r>
            <w:r>
              <w:rPr>
                <w:rFonts w:ascii="Times New Roman" w:hAnsi="Times New Roman"/>
                <w:sz w:val="20"/>
                <w:szCs w:val="20"/>
              </w:rPr>
              <w:t xml:space="preserve"> </w:t>
            </w:r>
            <w:r w:rsidRPr="00CC3320">
              <w:rPr>
                <w:rFonts w:ascii="Times New Roman" w:hAnsi="Times New Roman"/>
                <w:sz w:val="20"/>
                <w:szCs w:val="20"/>
              </w:rPr>
              <w:t xml:space="preserve">p. </w:t>
            </w:r>
            <w:hyperlink r:id="rId7" w:history="1">
              <w:r w:rsidRPr="00CC3320">
                <w:rPr>
                  <w:rFonts w:ascii="Times New Roman" w:hAnsi="Times New Roman"/>
                  <w:sz w:val="20"/>
                  <w:szCs w:val="20"/>
                </w:rPr>
                <w:t>mazeikiuvsb@gmail.com</w:t>
              </w:r>
            </w:hyperlink>
            <w:r w:rsidRPr="00CC3320">
              <w:rPr>
                <w:rFonts w:ascii="Times New Roman" w:hAnsi="Times New Roman"/>
                <w:sz w:val="20"/>
                <w:szCs w:val="20"/>
              </w:rPr>
              <w:t>, http://www.mazeikiuvsb.lt</w:t>
            </w:r>
          </w:p>
        </w:tc>
      </w:tr>
      <w:tr w:rsidR="00D83D04" w:rsidRPr="00DD21DC" w:rsidTr="004C37E6">
        <w:tc>
          <w:tcPr>
            <w:tcW w:w="10260" w:type="dxa"/>
          </w:tcPr>
          <w:p w:rsidR="00D83D04" w:rsidRPr="00CC3320" w:rsidRDefault="00D83D04" w:rsidP="004C37E6">
            <w:pPr>
              <w:tabs>
                <w:tab w:val="left" w:pos="3420"/>
              </w:tabs>
              <w:spacing w:after="0" w:line="240" w:lineRule="auto"/>
              <w:jc w:val="center"/>
              <w:rPr>
                <w:rFonts w:ascii="Times New Roman" w:eastAsia="Times New Roman" w:hAnsi="Times New Roman"/>
                <w:sz w:val="20"/>
                <w:szCs w:val="20"/>
              </w:rPr>
            </w:pPr>
            <w:r w:rsidRPr="00CC3320">
              <w:rPr>
                <w:rFonts w:ascii="Times New Roman" w:eastAsia="Times New Roman" w:hAnsi="Times New Roman"/>
                <w:sz w:val="20"/>
                <w:szCs w:val="20"/>
              </w:rPr>
              <w:t xml:space="preserve">Duomenys kaupiami ir saugomi Juridinių asmenų registre, kodas </w:t>
            </w:r>
            <w:r w:rsidRPr="00CC3320">
              <w:rPr>
                <w:rFonts w:ascii="Times New Roman" w:hAnsi="Times New Roman"/>
                <w:sz w:val="20"/>
                <w:szCs w:val="20"/>
              </w:rPr>
              <w:t>303189089</w:t>
            </w:r>
          </w:p>
        </w:tc>
      </w:tr>
    </w:tbl>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D83D04" w:rsidRDefault="00D83D04" w:rsidP="00D83D04">
      <w:pPr>
        <w:spacing w:after="0" w:line="276" w:lineRule="auto"/>
        <w:jc w:val="center"/>
        <w:rPr>
          <w:rFonts w:ascii="Times New Roman" w:hAnsi="Times New Roman"/>
          <w:b/>
          <w:sz w:val="28"/>
          <w:szCs w:val="28"/>
        </w:rPr>
      </w:pPr>
      <w:r w:rsidRPr="00D83D04">
        <w:rPr>
          <w:rFonts w:ascii="Times New Roman" w:hAnsi="Times New Roman"/>
          <w:b/>
          <w:sz w:val="28"/>
          <w:szCs w:val="28"/>
        </w:rPr>
        <w:t>2018 METŲ I</w:t>
      </w:r>
      <w:r>
        <w:rPr>
          <w:rFonts w:ascii="Times New Roman" w:hAnsi="Times New Roman"/>
          <w:b/>
          <w:sz w:val="28"/>
          <w:szCs w:val="28"/>
        </w:rPr>
        <w:t>I</w:t>
      </w:r>
      <w:r w:rsidRPr="00D83D04">
        <w:rPr>
          <w:rFonts w:ascii="Times New Roman" w:hAnsi="Times New Roman"/>
          <w:b/>
          <w:sz w:val="28"/>
          <w:szCs w:val="28"/>
        </w:rPr>
        <w:t xml:space="preserve"> KETVIRČIO MAŽEIKIŲ RAJONO SAVIVALDYBĖS IKIMOKYKLINIO UGDYMO ĮSTAIGŲ VAIKŲ </w:t>
      </w:r>
    </w:p>
    <w:p w:rsidR="00D83D04" w:rsidRPr="00D83D04" w:rsidRDefault="00D83D04" w:rsidP="00D83D04">
      <w:pPr>
        <w:spacing w:after="0" w:line="276" w:lineRule="auto"/>
        <w:jc w:val="center"/>
        <w:rPr>
          <w:rFonts w:ascii="Times New Roman" w:hAnsi="Times New Roman"/>
          <w:b/>
          <w:sz w:val="28"/>
          <w:szCs w:val="28"/>
        </w:rPr>
      </w:pPr>
      <w:r w:rsidRPr="00D83D04">
        <w:rPr>
          <w:rFonts w:ascii="Times New Roman" w:hAnsi="Times New Roman"/>
          <w:b/>
          <w:sz w:val="28"/>
          <w:szCs w:val="28"/>
        </w:rPr>
        <w:t>SERGAMUMO ATASKAITA</w:t>
      </w:r>
    </w:p>
    <w:p w:rsidR="00D83D04" w:rsidRPr="00C74C40" w:rsidRDefault="00D83D04" w:rsidP="00D83D04">
      <w:pPr>
        <w:spacing w:after="0" w:line="240" w:lineRule="auto"/>
        <w:jc w:val="center"/>
        <w:rPr>
          <w:rFonts w:ascii="Times New Roman" w:eastAsia="Times New Roman" w:hAnsi="Times New Roman"/>
          <w:sz w:val="28"/>
          <w:szCs w:val="28"/>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Default="00D83D04" w:rsidP="00D83D04">
      <w:pPr>
        <w:spacing w:after="0" w:line="240" w:lineRule="auto"/>
        <w:jc w:val="center"/>
        <w:rPr>
          <w:rFonts w:ascii="Times New Roman" w:eastAsia="Times New Roman" w:hAnsi="Times New Roman"/>
          <w:sz w:val="24"/>
          <w:szCs w:val="24"/>
          <w:lang w:eastAsia="lt-LT"/>
        </w:rPr>
      </w:pPr>
    </w:p>
    <w:p w:rsidR="00D83D04" w:rsidRDefault="00D83D04" w:rsidP="00D83D04">
      <w:pPr>
        <w:spacing w:after="0" w:line="240" w:lineRule="auto"/>
        <w:jc w:val="center"/>
        <w:rPr>
          <w:rFonts w:ascii="Times New Roman" w:eastAsia="Times New Roman" w:hAnsi="Times New Roman"/>
          <w:sz w:val="24"/>
          <w:szCs w:val="24"/>
          <w:lang w:eastAsia="lt-LT"/>
        </w:rPr>
      </w:pPr>
    </w:p>
    <w:p w:rsidR="00D83D04"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Pr="00C74C40" w:rsidRDefault="00D83D04" w:rsidP="00D83D04">
      <w:pPr>
        <w:spacing w:after="0" w:line="240" w:lineRule="auto"/>
        <w:jc w:val="center"/>
        <w:rPr>
          <w:rFonts w:ascii="Times New Roman" w:eastAsia="Times New Roman" w:hAnsi="Times New Roman"/>
          <w:sz w:val="24"/>
          <w:szCs w:val="24"/>
          <w:lang w:eastAsia="lt-LT"/>
        </w:rPr>
      </w:pPr>
    </w:p>
    <w:p w:rsidR="00D83D04" w:rsidRDefault="00D83D04" w:rsidP="00D83D04">
      <w:pPr>
        <w:spacing w:after="0" w:line="240" w:lineRule="auto"/>
        <w:rPr>
          <w:rFonts w:ascii="Times New Roman" w:eastAsia="Times New Roman" w:hAnsi="Times New Roman"/>
          <w:sz w:val="28"/>
          <w:szCs w:val="28"/>
          <w:lang w:eastAsia="lt-LT"/>
        </w:rPr>
      </w:pPr>
    </w:p>
    <w:p w:rsidR="00D83D04" w:rsidRDefault="00D83D04" w:rsidP="00D83D04">
      <w:pPr>
        <w:spacing w:after="0" w:line="240" w:lineRule="auto"/>
        <w:jc w:val="center"/>
        <w:rPr>
          <w:rFonts w:ascii="Times New Roman" w:eastAsia="Times New Roman" w:hAnsi="Times New Roman"/>
          <w:sz w:val="28"/>
          <w:szCs w:val="28"/>
          <w:lang w:eastAsia="lt-LT"/>
        </w:rPr>
      </w:pPr>
    </w:p>
    <w:p w:rsidR="00D83D04" w:rsidRDefault="00D83D04" w:rsidP="00D83D04">
      <w:pPr>
        <w:spacing w:after="0" w:line="240" w:lineRule="auto"/>
        <w:jc w:val="center"/>
        <w:rPr>
          <w:rFonts w:ascii="Times New Roman" w:eastAsia="Times New Roman" w:hAnsi="Times New Roman"/>
          <w:sz w:val="24"/>
          <w:szCs w:val="24"/>
          <w:lang w:eastAsia="lt-LT"/>
        </w:rPr>
      </w:pPr>
    </w:p>
    <w:p w:rsidR="003613C8" w:rsidRDefault="003613C8" w:rsidP="00D83D04">
      <w:pPr>
        <w:spacing w:after="0" w:line="240" w:lineRule="auto"/>
        <w:jc w:val="center"/>
        <w:rPr>
          <w:rFonts w:ascii="Times New Roman" w:eastAsia="Times New Roman" w:hAnsi="Times New Roman"/>
          <w:sz w:val="24"/>
          <w:szCs w:val="24"/>
          <w:lang w:eastAsia="lt-LT"/>
        </w:rPr>
      </w:pPr>
    </w:p>
    <w:p w:rsidR="00D83D04" w:rsidRPr="00D83D04" w:rsidRDefault="00D83D04" w:rsidP="00D83D04">
      <w:pPr>
        <w:spacing w:after="0" w:line="240" w:lineRule="auto"/>
        <w:jc w:val="center"/>
        <w:rPr>
          <w:rFonts w:ascii="Times New Roman" w:eastAsia="Times New Roman" w:hAnsi="Times New Roman"/>
          <w:sz w:val="24"/>
          <w:szCs w:val="24"/>
          <w:lang w:eastAsia="lt-LT"/>
        </w:rPr>
      </w:pPr>
      <w:r w:rsidRPr="00D83D04">
        <w:rPr>
          <w:rFonts w:ascii="Times New Roman" w:eastAsia="Times New Roman" w:hAnsi="Times New Roman"/>
          <w:sz w:val="24"/>
          <w:szCs w:val="24"/>
          <w:lang w:eastAsia="lt-LT"/>
        </w:rPr>
        <w:t>Mažeikiai, 2018</w:t>
      </w:r>
    </w:p>
    <w:p w:rsidR="00D83D04" w:rsidRPr="000C7591" w:rsidRDefault="00D83D04" w:rsidP="00D83D04">
      <w:pPr>
        <w:pBdr>
          <w:bottom w:val="single" w:sz="12" w:space="1" w:color="auto"/>
        </w:pBdr>
        <w:tabs>
          <w:tab w:val="right" w:pos="9638"/>
        </w:tabs>
        <w:spacing w:after="0" w:line="276" w:lineRule="auto"/>
        <w:rPr>
          <w:rFonts w:ascii="Times New Roman" w:eastAsia="Times New Roman" w:hAnsi="Times New Roman"/>
          <w:b/>
          <w:sz w:val="24"/>
          <w:szCs w:val="24"/>
          <w:lang w:eastAsia="lt-LT"/>
        </w:rPr>
      </w:pPr>
      <w:r>
        <w:rPr>
          <w:rFonts w:ascii="Times New Roman" w:eastAsia="Times New Roman" w:hAnsi="Times New Roman"/>
          <w:b/>
          <w:sz w:val="24"/>
          <w:szCs w:val="24"/>
          <w:lang w:eastAsia="lt-LT"/>
        </w:rPr>
        <w:lastRenderedPageBreak/>
        <w:t>PRATARMĖ</w:t>
      </w:r>
    </w:p>
    <w:p w:rsidR="00D83D04" w:rsidRDefault="00D83D04" w:rsidP="00D83D04">
      <w:pPr>
        <w:spacing w:line="276" w:lineRule="auto"/>
        <w:jc w:val="center"/>
        <w:rPr>
          <w:rFonts w:ascii="Times New Roman" w:hAnsi="Times New Roman"/>
          <w:b/>
          <w:sz w:val="24"/>
          <w:szCs w:val="24"/>
        </w:rPr>
      </w:pPr>
    </w:p>
    <w:p w:rsidR="00D83D04" w:rsidRPr="00D83D04" w:rsidRDefault="00D83D04" w:rsidP="00D83D04">
      <w:pPr>
        <w:autoSpaceDE w:val="0"/>
        <w:autoSpaceDN w:val="0"/>
        <w:adjustRightInd w:val="0"/>
        <w:spacing w:after="0" w:line="276" w:lineRule="auto"/>
        <w:ind w:firstLine="567"/>
        <w:jc w:val="both"/>
        <w:rPr>
          <w:rFonts w:ascii="Times New Roman" w:hAnsi="Times New Roman"/>
          <w:sz w:val="24"/>
          <w:szCs w:val="24"/>
        </w:rPr>
      </w:pPr>
      <w:r w:rsidRPr="00D83D04">
        <w:rPr>
          <w:rFonts w:ascii="Times New Roman" w:hAnsi="Times New Roman"/>
          <w:sz w:val="24"/>
          <w:szCs w:val="24"/>
        </w:rPr>
        <w:t>Mažeikių rajono savivaldybės visuomenės sveikatos biuro vykdoma ikimokyklinio ugdymo įstaigų vaikų visuomenės sveikatos stebėsenos veikla yra labai svarbi prižiūrint vaikų, lankančių ikimokyklinio ugdymo įstaigas, sveikatą. Ši vaikų sergamumo analizė padės atskleisti ir įvertinti vaikų sveikatos būklę pagal sezoniškumą, o ikimokyklinio ugdymo įstaigų visuomenės sveikatos priežiūros specialistams - kryptingai planuoti ir įgyvendinti sveikatos priežiūrą įstaigoje, taip padedant vaikams saugoti ir stiprinti sveikatą. Įstaigų administracijos darbuotojams informacija apie vaikų sergamumą parodys, kokios vaikų sveikatos problemos vyrauja jų įstaigoje, o tai gali tapti svariu motyvu aktyviau spręsti esamas ir pagal poreikį inicijuoti naujų sveikatos stiprinimo priemonių įgyvendinimą jų ugdymo įstaigoje.</w:t>
      </w:r>
    </w:p>
    <w:p w:rsidR="00D83D04" w:rsidRPr="00D83D04" w:rsidRDefault="00D83D04" w:rsidP="00D83D04">
      <w:pPr>
        <w:spacing w:after="0" w:line="240" w:lineRule="auto"/>
        <w:rPr>
          <w:rFonts w:ascii="Times New Roman" w:hAnsi="Times New Roman"/>
          <w:sz w:val="24"/>
          <w:szCs w:val="24"/>
        </w:rPr>
      </w:pPr>
    </w:p>
    <w:p w:rsidR="00D83D04" w:rsidRPr="009E2C0B" w:rsidRDefault="00D83D04" w:rsidP="00D83D04">
      <w:pPr>
        <w:pStyle w:val="Betarp"/>
        <w:spacing w:line="360" w:lineRule="auto"/>
        <w:ind w:firstLine="567"/>
        <w:jc w:val="both"/>
        <w:rPr>
          <w:rFonts w:ascii="Times New Roman" w:hAnsi="Times New Roman"/>
          <w:sz w:val="24"/>
          <w:szCs w:val="24"/>
        </w:rPr>
      </w:pPr>
    </w:p>
    <w:p w:rsidR="00D83D04" w:rsidRPr="009E2C0B" w:rsidRDefault="00D83D04" w:rsidP="00D83D04">
      <w:pPr>
        <w:pStyle w:val="Betarp"/>
        <w:rPr>
          <w:rFonts w:ascii="Times New Roman" w:hAnsi="Times New Roman"/>
          <w:sz w:val="24"/>
          <w:szCs w:val="24"/>
        </w:rPr>
      </w:pPr>
    </w:p>
    <w:p w:rsidR="00D83D04" w:rsidRDefault="00D83D04" w:rsidP="00D83D04"/>
    <w:p w:rsidR="00D83D04" w:rsidRDefault="00D83D04" w:rsidP="00D83D04"/>
    <w:p w:rsidR="00D83D04" w:rsidRDefault="00D83D04" w:rsidP="00D83D04"/>
    <w:p w:rsidR="00D83D04" w:rsidRDefault="00D83D04" w:rsidP="00D83D04"/>
    <w:p w:rsidR="00D83D04" w:rsidRDefault="00D83D04" w:rsidP="00D83D04"/>
    <w:p w:rsidR="00D83D04" w:rsidRDefault="00D83D04" w:rsidP="00D83D04"/>
    <w:p w:rsidR="00D83D04" w:rsidRDefault="00D83D04" w:rsidP="00D83D04"/>
    <w:p w:rsidR="00D83D04" w:rsidRDefault="00D83D04" w:rsidP="00D83D04"/>
    <w:p w:rsidR="00D83D04" w:rsidRDefault="00D83D04" w:rsidP="00D83D04"/>
    <w:p w:rsidR="00D83D04" w:rsidRDefault="00D83D04" w:rsidP="00D83D04"/>
    <w:p w:rsidR="00D83D04" w:rsidRDefault="00D83D04" w:rsidP="00D83D04"/>
    <w:p w:rsidR="00D83D04" w:rsidRPr="00A041C7" w:rsidRDefault="00D83D04" w:rsidP="00D83D04">
      <w:pPr>
        <w:pStyle w:val="Betarp"/>
        <w:ind w:firstLine="567"/>
        <w:jc w:val="both"/>
        <w:rPr>
          <w:rFonts w:ascii="Times New Roman" w:hAnsi="Times New Roman"/>
          <w:sz w:val="24"/>
          <w:szCs w:val="24"/>
        </w:rPr>
      </w:pPr>
    </w:p>
    <w:p w:rsidR="00D83D04" w:rsidRDefault="00D83D04" w:rsidP="00D83D04">
      <w:pPr>
        <w:pStyle w:val="Betarp"/>
        <w:spacing w:line="360" w:lineRule="auto"/>
        <w:jc w:val="center"/>
        <w:rPr>
          <w:rFonts w:ascii="Times New Roman" w:hAnsi="Times New Roman"/>
          <w:b/>
          <w:i/>
          <w:sz w:val="28"/>
          <w:szCs w:val="28"/>
        </w:rPr>
      </w:pPr>
    </w:p>
    <w:p w:rsidR="00D83D04" w:rsidRDefault="00D83D04" w:rsidP="00D83D04">
      <w:pPr>
        <w:pStyle w:val="Betarp"/>
        <w:spacing w:line="360" w:lineRule="auto"/>
        <w:jc w:val="center"/>
        <w:rPr>
          <w:rFonts w:ascii="Times New Roman" w:hAnsi="Times New Roman"/>
          <w:b/>
          <w:i/>
          <w:sz w:val="28"/>
          <w:szCs w:val="28"/>
        </w:rPr>
      </w:pPr>
    </w:p>
    <w:p w:rsidR="00D83D04" w:rsidRDefault="00D83D04" w:rsidP="00D83D04">
      <w:pPr>
        <w:pStyle w:val="Betarp"/>
        <w:spacing w:line="360" w:lineRule="auto"/>
        <w:jc w:val="center"/>
        <w:rPr>
          <w:rFonts w:ascii="Times New Roman" w:hAnsi="Times New Roman"/>
          <w:b/>
          <w:i/>
          <w:sz w:val="28"/>
          <w:szCs w:val="28"/>
        </w:rPr>
      </w:pPr>
    </w:p>
    <w:p w:rsidR="00D83D04" w:rsidRDefault="00D83D04" w:rsidP="00D83D04">
      <w:pPr>
        <w:pStyle w:val="Betarp"/>
        <w:spacing w:line="360" w:lineRule="auto"/>
        <w:jc w:val="center"/>
        <w:rPr>
          <w:rFonts w:ascii="Times New Roman" w:hAnsi="Times New Roman"/>
          <w:b/>
          <w:i/>
          <w:sz w:val="28"/>
          <w:szCs w:val="28"/>
        </w:rPr>
      </w:pPr>
    </w:p>
    <w:p w:rsidR="00D83D04" w:rsidRDefault="00D83D04" w:rsidP="00D83D04">
      <w:pPr>
        <w:pStyle w:val="Betarp"/>
        <w:spacing w:line="360" w:lineRule="auto"/>
        <w:jc w:val="center"/>
        <w:rPr>
          <w:rFonts w:ascii="Times New Roman" w:hAnsi="Times New Roman"/>
          <w:b/>
          <w:i/>
          <w:sz w:val="28"/>
          <w:szCs w:val="28"/>
        </w:rPr>
      </w:pPr>
    </w:p>
    <w:p w:rsidR="00D83D04" w:rsidRDefault="00D83D04" w:rsidP="00D83D04">
      <w:pPr>
        <w:pStyle w:val="Betarp"/>
        <w:spacing w:line="360" w:lineRule="auto"/>
        <w:jc w:val="center"/>
        <w:rPr>
          <w:rFonts w:ascii="Times New Roman" w:hAnsi="Times New Roman"/>
          <w:b/>
          <w:i/>
          <w:sz w:val="28"/>
          <w:szCs w:val="28"/>
        </w:rPr>
      </w:pPr>
    </w:p>
    <w:p w:rsidR="00D83D04" w:rsidRDefault="00D83D04" w:rsidP="00D83D04">
      <w:pPr>
        <w:pStyle w:val="Betarp"/>
        <w:spacing w:line="360" w:lineRule="auto"/>
        <w:jc w:val="center"/>
        <w:rPr>
          <w:rFonts w:ascii="Times New Roman" w:hAnsi="Times New Roman"/>
          <w:b/>
          <w:i/>
          <w:sz w:val="28"/>
          <w:szCs w:val="28"/>
        </w:rPr>
      </w:pPr>
    </w:p>
    <w:p w:rsidR="00D83D04" w:rsidRDefault="00D83D04" w:rsidP="00D83D04">
      <w:pPr>
        <w:pStyle w:val="Betarp"/>
        <w:spacing w:line="360" w:lineRule="auto"/>
        <w:jc w:val="center"/>
        <w:rPr>
          <w:rFonts w:ascii="Times New Roman" w:hAnsi="Times New Roman"/>
          <w:b/>
          <w:i/>
          <w:sz w:val="28"/>
          <w:szCs w:val="28"/>
        </w:rPr>
      </w:pPr>
    </w:p>
    <w:p w:rsidR="00D83D04" w:rsidRDefault="00D83D04" w:rsidP="006A28E4">
      <w:pPr>
        <w:pStyle w:val="Betarp"/>
        <w:jc w:val="center"/>
        <w:rPr>
          <w:rFonts w:ascii="Times New Roman" w:hAnsi="Times New Roman"/>
          <w:b/>
          <w:i/>
          <w:sz w:val="28"/>
          <w:szCs w:val="28"/>
        </w:rPr>
      </w:pPr>
      <w:r>
        <w:rPr>
          <w:rFonts w:ascii="Times New Roman" w:hAnsi="Times New Roman"/>
          <w:b/>
          <w:i/>
          <w:sz w:val="28"/>
          <w:szCs w:val="28"/>
        </w:rPr>
        <w:lastRenderedPageBreak/>
        <w:t>Balandžio mėn.</w:t>
      </w:r>
    </w:p>
    <w:p w:rsidR="006A28E4" w:rsidRPr="00CB76C2" w:rsidRDefault="006A28E4" w:rsidP="006A28E4">
      <w:pPr>
        <w:pStyle w:val="Betarp"/>
        <w:jc w:val="center"/>
        <w:rPr>
          <w:rFonts w:ascii="Times New Roman" w:hAnsi="Times New Roman"/>
          <w:b/>
          <w:i/>
          <w:sz w:val="28"/>
          <w:szCs w:val="28"/>
        </w:rPr>
      </w:pPr>
    </w:p>
    <w:p w:rsidR="00D83D04" w:rsidRPr="00C128F3" w:rsidRDefault="00D83D04" w:rsidP="006A28E4">
      <w:pPr>
        <w:autoSpaceDE w:val="0"/>
        <w:autoSpaceDN w:val="0"/>
        <w:adjustRightInd w:val="0"/>
        <w:spacing w:after="0" w:line="276" w:lineRule="auto"/>
        <w:ind w:firstLine="567"/>
        <w:jc w:val="both"/>
        <w:rPr>
          <w:rFonts w:ascii="Times New Roman" w:eastAsia="Times New Roman" w:hAnsi="Times New Roman"/>
          <w:bCs/>
          <w:sz w:val="24"/>
          <w:szCs w:val="24"/>
          <w:lang w:eastAsia="lt-LT"/>
        </w:rPr>
      </w:pPr>
      <w:r>
        <w:rPr>
          <w:rFonts w:ascii="Times New Roman" w:eastAsia="Times New Roman" w:hAnsi="Times New Roman"/>
          <w:bCs/>
          <w:sz w:val="24"/>
          <w:szCs w:val="24"/>
          <w:lang w:eastAsia="lt-LT"/>
        </w:rPr>
        <w:t xml:space="preserve">Balandžio mėn. užregistruoti 1 </w:t>
      </w:r>
      <w:r w:rsidR="00F364D2">
        <w:rPr>
          <w:rFonts w:ascii="Times New Roman" w:eastAsia="Times New Roman" w:hAnsi="Times New Roman"/>
          <w:bCs/>
          <w:sz w:val="24"/>
          <w:szCs w:val="24"/>
          <w:lang w:eastAsia="lt-LT"/>
        </w:rPr>
        <w:t>205</w:t>
      </w:r>
      <w:r w:rsidRPr="00DC7098">
        <w:rPr>
          <w:rFonts w:ascii="Times New Roman" w:eastAsia="Times New Roman" w:hAnsi="Times New Roman"/>
          <w:bCs/>
          <w:sz w:val="24"/>
          <w:szCs w:val="24"/>
          <w:lang w:eastAsia="lt-LT"/>
        </w:rPr>
        <w:t xml:space="preserve"> s</w:t>
      </w:r>
      <w:r w:rsidR="00F364D2">
        <w:rPr>
          <w:rFonts w:ascii="Times New Roman" w:eastAsia="Times New Roman" w:hAnsi="Times New Roman"/>
          <w:bCs/>
          <w:sz w:val="24"/>
          <w:szCs w:val="24"/>
          <w:lang w:eastAsia="lt-LT"/>
        </w:rPr>
        <w:t>usirgimai (8 6</w:t>
      </w:r>
      <w:r>
        <w:rPr>
          <w:rFonts w:ascii="Times New Roman" w:eastAsia="Times New Roman" w:hAnsi="Times New Roman"/>
          <w:bCs/>
          <w:sz w:val="24"/>
          <w:szCs w:val="24"/>
          <w:lang w:eastAsia="lt-LT"/>
        </w:rPr>
        <w:t xml:space="preserve">50 dėl ligos praleistų dienų). </w:t>
      </w:r>
      <w:r>
        <w:rPr>
          <w:rFonts w:ascii="Times New Roman" w:hAnsi="Times New Roman"/>
          <w:sz w:val="24"/>
          <w:szCs w:val="24"/>
        </w:rPr>
        <w:t>V</w:t>
      </w:r>
      <w:r w:rsidRPr="00F77750">
        <w:rPr>
          <w:rFonts w:ascii="Times New Roman" w:hAnsi="Times New Roman"/>
          <w:sz w:val="24"/>
          <w:szCs w:val="24"/>
        </w:rPr>
        <w:t>idutiniškai</w:t>
      </w:r>
      <w:r>
        <w:rPr>
          <w:rFonts w:ascii="Times New Roman" w:eastAsia="Times New Roman" w:hAnsi="Times New Roman"/>
          <w:bCs/>
          <w:sz w:val="24"/>
          <w:szCs w:val="24"/>
          <w:lang w:eastAsia="lt-LT"/>
        </w:rPr>
        <w:t xml:space="preserve"> </w:t>
      </w:r>
      <w:r>
        <w:rPr>
          <w:rFonts w:ascii="Times New Roman" w:hAnsi="Times New Roman"/>
          <w:sz w:val="24"/>
          <w:szCs w:val="24"/>
        </w:rPr>
        <w:t>susirgimų</w:t>
      </w:r>
      <w:r w:rsidRPr="00774362">
        <w:rPr>
          <w:rFonts w:ascii="Times New Roman" w:hAnsi="Times New Roman"/>
          <w:sz w:val="24"/>
          <w:szCs w:val="24"/>
        </w:rPr>
        <w:t xml:space="preserve"> atvejų skaičius, tenkantis 1</w:t>
      </w:r>
      <w:r>
        <w:rPr>
          <w:rFonts w:ascii="Times New Roman" w:hAnsi="Times New Roman"/>
          <w:sz w:val="24"/>
          <w:szCs w:val="24"/>
        </w:rPr>
        <w:t>0 vaikų, sudarė 5 atvejus</w:t>
      </w:r>
      <w:r w:rsidR="00F364D2">
        <w:rPr>
          <w:rFonts w:ascii="Times New Roman" w:hAnsi="Times New Roman"/>
          <w:sz w:val="24"/>
          <w:szCs w:val="24"/>
        </w:rPr>
        <w:t xml:space="preserve"> (38</w:t>
      </w:r>
      <w:r w:rsidRPr="00C72F46">
        <w:rPr>
          <w:rFonts w:ascii="Times New Roman" w:hAnsi="Times New Roman"/>
          <w:sz w:val="24"/>
          <w:szCs w:val="24"/>
        </w:rPr>
        <w:t xml:space="preserve"> dėl </w:t>
      </w:r>
      <w:r>
        <w:rPr>
          <w:rFonts w:ascii="Times New Roman" w:hAnsi="Times New Roman"/>
          <w:sz w:val="24"/>
          <w:szCs w:val="24"/>
        </w:rPr>
        <w:t>ligos praleistos dienos)</w:t>
      </w:r>
      <w:r>
        <w:rPr>
          <w:rFonts w:ascii="Times New Roman" w:eastAsia="Times New Roman" w:hAnsi="Times New Roman"/>
          <w:bCs/>
          <w:sz w:val="24"/>
          <w:szCs w:val="24"/>
          <w:lang w:eastAsia="lt-LT"/>
        </w:rPr>
        <w:t xml:space="preserve"> (1 lentelė).</w:t>
      </w:r>
    </w:p>
    <w:p w:rsidR="00D83D04" w:rsidRPr="00011EAD" w:rsidRDefault="00D83D04" w:rsidP="00F364D2">
      <w:pPr>
        <w:pStyle w:val="Betarp"/>
        <w:spacing w:line="276" w:lineRule="auto"/>
        <w:rPr>
          <w:rFonts w:ascii="Times New Roman" w:hAnsi="Times New Roman"/>
          <w:b/>
          <w:sz w:val="24"/>
          <w:szCs w:val="24"/>
        </w:rPr>
      </w:pPr>
      <w:r>
        <w:rPr>
          <w:rFonts w:ascii="Times New Roman" w:hAnsi="Times New Roman"/>
          <w:b/>
          <w:sz w:val="24"/>
          <w:szCs w:val="24"/>
          <w:lang w:eastAsia="lt-LT"/>
        </w:rPr>
        <w:t>1</w:t>
      </w:r>
      <w:r w:rsidRPr="00011EAD">
        <w:rPr>
          <w:rFonts w:ascii="Times New Roman" w:hAnsi="Times New Roman"/>
          <w:b/>
          <w:sz w:val="24"/>
          <w:szCs w:val="24"/>
          <w:lang w:eastAsia="lt-LT"/>
        </w:rPr>
        <w:t xml:space="preserve"> lentelė. </w:t>
      </w:r>
      <w:r w:rsidR="00F364D2">
        <w:rPr>
          <w:rFonts w:ascii="Times New Roman" w:hAnsi="Times New Roman"/>
          <w:b/>
          <w:sz w:val="24"/>
          <w:szCs w:val="24"/>
          <w:lang w:eastAsia="lt-LT"/>
        </w:rPr>
        <w:t>2018</w:t>
      </w:r>
      <w:r>
        <w:rPr>
          <w:rFonts w:ascii="Times New Roman" w:hAnsi="Times New Roman"/>
          <w:b/>
          <w:sz w:val="24"/>
          <w:szCs w:val="24"/>
          <w:lang w:eastAsia="lt-LT"/>
        </w:rPr>
        <w:t xml:space="preserve"> m. balandžio</w:t>
      </w:r>
      <w:r w:rsidRPr="00011EAD">
        <w:rPr>
          <w:rFonts w:ascii="Times New Roman" w:hAnsi="Times New Roman"/>
          <w:b/>
          <w:sz w:val="24"/>
          <w:szCs w:val="24"/>
          <w:lang w:eastAsia="lt-LT"/>
        </w:rPr>
        <w:t xml:space="preserve"> mėn.</w:t>
      </w:r>
      <w:r>
        <w:rPr>
          <w:rFonts w:ascii="Times New Roman" w:hAnsi="Times New Roman"/>
          <w:b/>
          <w:sz w:val="24"/>
          <w:szCs w:val="24"/>
          <w:lang w:eastAsia="lt-LT"/>
        </w:rPr>
        <w:t xml:space="preserve"> praleistų dienų ir susirgimų atvejų skaičius</w:t>
      </w:r>
      <w:r w:rsidRPr="00011EAD">
        <w:rPr>
          <w:rFonts w:ascii="Times New Roman" w:hAnsi="Times New Roman"/>
          <w:b/>
          <w:sz w:val="24"/>
          <w:szCs w:val="24"/>
          <w:lang w:eastAsia="lt-LT"/>
        </w:rPr>
        <w:t xml:space="preserve">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76"/>
        <w:gridCol w:w="1227"/>
        <w:gridCol w:w="1182"/>
        <w:gridCol w:w="1187"/>
      </w:tblGrid>
      <w:tr w:rsidR="00D83D04" w:rsidRPr="005C2197" w:rsidTr="000447A5">
        <w:trPr>
          <w:trHeight w:val="841"/>
        </w:trPr>
        <w:tc>
          <w:tcPr>
            <w:tcW w:w="3681" w:type="dxa"/>
            <w:shd w:val="clear" w:color="auto" w:fill="auto"/>
            <w:vAlign w:val="center"/>
          </w:tcPr>
          <w:p w:rsidR="00D83D04" w:rsidRPr="005C2197" w:rsidRDefault="00D83D04" w:rsidP="005C2197">
            <w:pPr>
              <w:pStyle w:val="Betarp"/>
              <w:jc w:val="center"/>
              <w:rPr>
                <w:rFonts w:ascii="Times New Roman" w:hAnsi="Times New Roman"/>
                <w:b/>
              </w:rPr>
            </w:pPr>
          </w:p>
          <w:p w:rsidR="00D83D04" w:rsidRPr="005C2197" w:rsidRDefault="00D83D04" w:rsidP="005C2197">
            <w:pPr>
              <w:pStyle w:val="Betarp"/>
              <w:jc w:val="center"/>
              <w:rPr>
                <w:rFonts w:ascii="Times New Roman" w:hAnsi="Times New Roman"/>
                <w:b/>
              </w:rPr>
            </w:pPr>
            <w:r w:rsidRPr="005C2197">
              <w:rPr>
                <w:rFonts w:ascii="Times New Roman" w:hAnsi="Times New Roman"/>
                <w:b/>
              </w:rPr>
              <w:t>Įstaigos</w:t>
            </w:r>
          </w:p>
        </w:tc>
        <w:tc>
          <w:tcPr>
            <w:tcW w:w="1276" w:type="dxa"/>
            <w:shd w:val="clear" w:color="auto" w:fill="auto"/>
            <w:vAlign w:val="center"/>
          </w:tcPr>
          <w:p w:rsidR="00D83D04" w:rsidRPr="005C2197" w:rsidRDefault="00D83D04" w:rsidP="005C2197">
            <w:pPr>
              <w:pStyle w:val="Betarp"/>
              <w:jc w:val="center"/>
              <w:rPr>
                <w:rFonts w:ascii="Times New Roman" w:hAnsi="Times New Roman"/>
                <w:b/>
              </w:rPr>
            </w:pPr>
            <w:r w:rsidRPr="005C2197">
              <w:rPr>
                <w:rFonts w:ascii="Times New Roman" w:hAnsi="Times New Roman"/>
                <w:b/>
              </w:rPr>
              <w:t>Praleistų dienų skaičius</w:t>
            </w:r>
          </w:p>
          <w:p w:rsidR="00D83D04" w:rsidRPr="005C2197" w:rsidRDefault="00D83D04" w:rsidP="005C2197">
            <w:pPr>
              <w:pStyle w:val="Betarp"/>
              <w:jc w:val="center"/>
              <w:rPr>
                <w:rFonts w:ascii="Times New Roman" w:hAnsi="Times New Roman"/>
                <w:b/>
              </w:rPr>
            </w:pPr>
            <w:r w:rsidRPr="005C2197">
              <w:rPr>
                <w:rFonts w:ascii="Times New Roman" w:hAnsi="Times New Roman"/>
                <w:b/>
              </w:rPr>
              <w:t>(dėl ligos)</w:t>
            </w:r>
          </w:p>
        </w:tc>
        <w:tc>
          <w:tcPr>
            <w:tcW w:w="1227" w:type="dxa"/>
            <w:shd w:val="clear" w:color="auto" w:fill="auto"/>
            <w:vAlign w:val="center"/>
          </w:tcPr>
          <w:p w:rsidR="00D83D04" w:rsidRPr="005C2197" w:rsidRDefault="00D83D04" w:rsidP="005C2197">
            <w:pPr>
              <w:pStyle w:val="Betarp"/>
              <w:jc w:val="center"/>
              <w:rPr>
                <w:rFonts w:ascii="Times New Roman" w:hAnsi="Times New Roman"/>
                <w:b/>
              </w:rPr>
            </w:pPr>
            <w:r w:rsidRPr="005C2197">
              <w:rPr>
                <w:rFonts w:ascii="Times New Roman" w:hAnsi="Times New Roman"/>
                <w:b/>
              </w:rPr>
              <w:t>Praleistų dienų skaičius, tenkantis 10 vaikų</w:t>
            </w:r>
          </w:p>
        </w:tc>
        <w:tc>
          <w:tcPr>
            <w:tcW w:w="1182" w:type="dxa"/>
            <w:shd w:val="clear" w:color="auto" w:fill="auto"/>
            <w:vAlign w:val="center"/>
          </w:tcPr>
          <w:p w:rsidR="00D83D04" w:rsidRPr="005C2197" w:rsidRDefault="00D83D04" w:rsidP="005C2197">
            <w:pPr>
              <w:pStyle w:val="Betarp"/>
              <w:jc w:val="center"/>
              <w:rPr>
                <w:rFonts w:ascii="Times New Roman" w:hAnsi="Times New Roman"/>
                <w:b/>
              </w:rPr>
            </w:pPr>
            <w:r w:rsidRPr="005C2197">
              <w:rPr>
                <w:rFonts w:ascii="Times New Roman" w:hAnsi="Times New Roman"/>
                <w:b/>
              </w:rPr>
              <w:t>Susirgimų atvejų skaičius</w:t>
            </w:r>
          </w:p>
        </w:tc>
        <w:tc>
          <w:tcPr>
            <w:tcW w:w="1187" w:type="dxa"/>
            <w:shd w:val="clear" w:color="auto" w:fill="auto"/>
            <w:vAlign w:val="center"/>
          </w:tcPr>
          <w:p w:rsidR="00D83D04" w:rsidRPr="005C2197" w:rsidRDefault="00D83D04" w:rsidP="005C2197">
            <w:pPr>
              <w:pStyle w:val="Betarp"/>
              <w:jc w:val="center"/>
              <w:rPr>
                <w:rFonts w:ascii="Times New Roman" w:hAnsi="Times New Roman"/>
                <w:b/>
              </w:rPr>
            </w:pPr>
            <w:r w:rsidRPr="005C2197">
              <w:rPr>
                <w:rFonts w:ascii="Times New Roman" w:hAnsi="Times New Roman"/>
                <w:b/>
              </w:rPr>
              <w:t>Susirgimų atvejų skaičius, tenkantis 10 vaikų</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rPr>
            </w:pPr>
            <w:r w:rsidRPr="005C2197">
              <w:rPr>
                <w:rFonts w:ascii="Times New Roman" w:hAnsi="Times New Roman"/>
                <w:lang w:eastAsia="lt-LT"/>
              </w:rPr>
              <w:t>Lopšelis - darželis „Žilvitis“</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749</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34</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136</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6</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„Buratinas“</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913</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42</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119</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6</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„Gintarėlis“</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716</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40</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95</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5</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„Berželis“</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372</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24</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53</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3</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„Eglutė“</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940</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46</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120</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6</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„Delfinas“</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1 026</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45</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135</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6</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„Linelis“</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798</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49</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109</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7</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„Saulutė“</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271</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27</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35</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3</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„Bitutė“</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1 141</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38</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149</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5</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Lopšelis - darželis „Pasaka“</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630</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28</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95</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Viekšnių lopšelis - darželis „Liepaitė“</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423</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36</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66</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6</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Sedos lopšelis - darželis</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410</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48</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53</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6</w:t>
            </w:r>
          </w:p>
        </w:tc>
      </w:tr>
      <w:tr w:rsidR="00D83D04" w:rsidRPr="005C2197" w:rsidTr="000447A5">
        <w:tc>
          <w:tcPr>
            <w:tcW w:w="3681" w:type="dxa"/>
            <w:shd w:val="clear" w:color="auto" w:fill="auto"/>
          </w:tcPr>
          <w:p w:rsidR="00D83D04" w:rsidRPr="005C2197" w:rsidRDefault="00D83D04" w:rsidP="005C2197">
            <w:pPr>
              <w:pStyle w:val="Betarp"/>
              <w:rPr>
                <w:rFonts w:ascii="Times New Roman" w:hAnsi="Times New Roman"/>
                <w:lang w:eastAsia="lt-LT"/>
              </w:rPr>
            </w:pPr>
            <w:r w:rsidRPr="005C2197">
              <w:rPr>
                <w:rFonts w:ascii="Times New Roman" w:hAnsi="Times New Roman"/>
                <w:lang w:eastAsia="lt-LT"/>
              </w:rPr>
              <w:t>Tirkšlių darželis „Giliukas“</w:t>
            </w:r>
          </w:p>
        </w:tc>
        <w:tc>
          <w:tcPr>
            <w:tcW w:w="1276"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261</w:t>
            </w:r>
          </w:p>
        </w:tc>
        <w:tc>
          <w:tcPr>
            <w:tcW w:w="122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26</w:t>
            </w:r>
          </w:p>
        </w:tc>
        <w:tc>
          <w:tcPr>
            <w:tcW w:w="1182"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40</w:t>
            </w:r>
          </w:p>
        </w:tc>
        <w:tc>
          <w:tcPr>
            <w:tcW w:w="1187" w:type="dxa"/>
            <w:shd w:val="clear" w:color="auto" w:fill="auto"/>
          </w:tcPr>
          <w:p w:rsidR="00D83D04" w:rsidRPr="005C2197" w:rsidRDefault="000C668D" w:rsidP="005C2197">
            <w:pPr>
              <w:pStyle w:val="Betarp"/>
              <w:jc w:val="center"/>
              <w:rPr>
                <w:rFonts w:ascii="Times New Roman" w:hAnsi="Times New Roman"/>
              </w:rPr>
            </w:pPr>
            <w:r>
              <w:rPr>
                <w:rFonts w:ascii="Times New Roman" w:hAnsi="Times New Roman"/>
              </w:rPr>
              <w:t>4</w:t>
            </w:r>
          </w:p>
        </w:tc>
      </w:tr>
      <w:tr w:rsidR="00D83D04" w:rsidRPr="005C2197" w:rsidTr="000447A5">
        <w:tc>
          <w:tcPr>
            <w:tcW w:w="3681" w:type="dxa"/>
            <w:shd w:val="clear" w:color="auto" w:fill="auto"/>
          </w:tcPr>
          <w:p w:rsidR="00D83D04" w:rsidRPr="005C2197" w:rsidRDefault="00D83D04" w:rsidP="005C2197">
            <w:pPr>
              <w:pStyle w:val="Betarp"/>
              <w:jc w:val="right"/>
              <w:rPr>
                <w:rFonts w:ascii="Times New Roman" w:hAnsi="Times New Roman"/>
                <w:b/>
                <w:lang w:eastAsia="lt-LT"/>
              </w:rPr>
            </w:pPr>
            <w:r w:rsidRPr="005C2197">
              <w:rPr>
                <w:rFonts w:ascii="Times New Roman" w:hAnsi="Times New Roman"/>
                <w:b/>
                <w:lang w:eastAsia="lt-LT"/>
              </w:rPr>
              <w:t>Viso</w:t>
            </w:r>
          </w:p>
        </w:tc>
        <w:tc>
          <w:tcPr>
            <w:tcW w:w="1276" w:type="dxa"/>
            <w:shd w:val="clear" w:color="auto" w:fill="auto"/>
          </w:tcPr>
          <w:p w:rsidR="00D83D04" w:rsidRPr="005C2197" w:rsidRDefault="000C668D" w:rsidP="005C2197">
            <w:pPr>
              <w:pStyle w:val="Betarp"/>
              <w:jc w:val="center"/>
              <w:rPr>
                <w:rFonts w:ascii="Times New Roman" w:hAnsi="Times New Roman"/>
                <w:b/>
              </w:rPr>
            </w:pPr>
            <w:r>
              <w:rPr>
                <w:rFonts w:ascii="Times New Roman" w:hAnsi="Times New Roman"/>
                <w:b/>
              </w:rPr>
              <w:t>8 650</w:t>
            </w:r>
          </w:p>
        </w:tc>
        <w:tc>
          <w:tcPr>
            <w:tcW w:w="1227" w:type="dxa"/>
            <w:shd w:val="clear" w:color="auto" w:fill="auto"/>
          </w:tcPr>
          <w:p w:rsidR="00D83D04" w:rsidRPr="005C2197" w:rsidRDefault="000C668D" w:rsidP="005C2197">
            <w:pPr>
              <w:pStyle w:val="Betarp"/>
              <w:jc w:val="center"/>
              <w:rPr>
                <w:rFonts w:ascii="Times New Roman" w:hAnsi="Times New Roman"/>
                <w:b/>
              </w:rPr>
            </w:pPr>
            <w:r>
              <w:rPr>
                <w:rFonts w:ascii="Times New Roman" w:hAnsi="Times New Roman"/>
                <w:b/>
              </w:rPr>
              <w:t>38</w:t>
            </w:r>
          </w:p>
        </w:tc>
        <w:tc>
          <w:tcPr>
            <w:tcW w:w="1182" w:type="dxa"/>
            <w:shd w:val="clear" w:color="auto" w:fill="auto"/>
          </w:tcPr>
          <w:p w:rsidR="00D83D04" w:rsidRPr="005C2197" w:rsidRDefault="00D83D04" w:rsidP="000C668D">
            <w:pPr>
              <w:pStyle w:val="Betarp"/>
              <w:jc w:val="center"/>
              <w:rPr>
                <w:rFonts w:ascii="Times New Roman" w:hAnsi="Times New Roman"/>
                <w:b/>
              </w:rPr>
            </w:pPr>
            <w:r w:rsidRPr="005C2197">
              <w:rPr>
                <w:rFonts w:ascii="Times New Roman" w:hAnsi="Times New Roman"/>
                <w:b/>
              </w:rPr>
              <w:t xml:space="preserve">1 </w:t>
            </w:r>
            <w:r w:rsidR="000C668D">
              <w:rPr>
                <w:rFonts w:ascii="Times New Roman" w:hAnsi="Times New Roman"/>
                <w:b/>
              </w:rPr>
              <w:t>205</w:t>
            </w:r>
          </w:p>
        </w:tc>
        <w:tc>
          <w:tcPr>
            <w:tcW w:w="1187" w:type="dxa"/>
            <w:shd w:val="clear" w:color="auto" w:fill="auto"/>
          </w:tcPr>
          <w:p w:rsidR="00D83D04" w:rsidRPr="005C2197" w:rsidRDefault="00D83D04" w:rsidP="005C2197">
            <w:pPr>
              <w:pStyle w:val="Betarp"/>
              <w:jc w:val="center"/>
              <w:rPr>
                <w:rFonts w:ascii="Times New Roman" w:hAnsi="Times New Roman"/>
                <w:b/>
              </w:rPr>
            </w:pPr>
            <w:r w:rsidRPr="005C2197">
              <w:rPr>
                <w:rFonts w:ascii="Times New Roman" w:hAnsi="Times New Roman"/>
                <w:b/>
              </w:rPr>
              <w:t>5</w:t>
            </w:r>
          </w:p>
        </w:tc>
      </w:tr>
    </w:tbl>
    <w:p w:rsidR="00D83D04" w:rsidRDefault="00D83D04" w:rsidP="00F364D2">
      <w:pPr>
        <w:autoSpaceDE w:val="0"/>
        <w:autoSpaceDN w:val="0"/>
        <w:adjustRightInd w:val="0"/>
        <w:spacing w:after="0" w:line="276" w:lineRule="auto"/>
        <w:ind w:firstLine="567"/>
        <w:jc w:val="both"/>
      </w:pPr>
    </w:p>
    <w:p w:rsidR="00D83D04" w:rsidRDefault="00D83D04" w:rsidP="00F364D2">
      <w:pPr>
        <w:autoSpaceDE w:val="0"/>
        <w:autoSpaceDN w:val="0"/>
        <w:adjustRightInd w:val="0"/>
        <w:spacing w:after="0" w:line="276" w:lineRule="auto"/>
        <w:ind w:firstLine="567"/>
        <w:jc w:val="both"/>
        <w:rPr>
          <w:rFonts w:ascii="Times New Roman" w:hAnsi="Times New Roman"/>
          <w:sz w:val="24"/>
          <w:szCs w:val="24"/>
        </w:rPr>
      </w:pPr>
      <w:r>
        <w:rPr>
          <w:rFonts w:ascii="Times New Roman" w:hAnsi="Times New Roman"/>
          <w:sz w:val="24"/>
          <w:szCs w:val="24"/>
        </w:rPr>
        <w:t xml:space="preserve">Susirgimų atvejų skaičius, tenkantis 10 vaikų, svyravo nuo </w:t>
      </w:r>
      <w:r w:rsidR="006A28E4">
        <w:rPr>
          <w:rFonts w:ascii="Times New Roman" w:hAnsi="Times New Roman"/>
          <w:sz w:val="24"/>
          <w:szCs w:val="24"/>
        </w:rPr>
        <w:t>3 iki 7</w:t>
      </w:r>
      <w:r>
        <w:rPr>
          <w:rFonts w:ascii="Times New Roman" w:hAnsi="Times New Roman"/>
          <w:sz w:val="24"/>
          <w:szCs w:val="24"/>
        </w:rPr>
        <w:t xml:space="preserve"> atvejų. </w:t>
      </w:r>
    </w:p>
    <w:p w:rsidR="006A28E4" w:rsidRDefault="006A28E4" w:rsidP="006A28E4">
      <w:pPr>
        <w:autoSpaceDE w:val="0"/>
        <w:autoSpaceDN w:val="0"/>
        <w:adjustRightInd w:val="0"/>
        <w:spacing w:after="0" w:line="276" w:lineRule="auto"/>
        <w:rPr>
          <w:rFonts w:ascii="Times New Roman" w:eastAsia="Times New Roman" w:hAnsi="Times New Roman"/>
          <w:b/>
          <w:bCs/>
          <w:sz w:val="24"/>
          <w:szCs w:val="24"/>
          <w:lang w:eastAsia="lt-LT"/>
        </w:rPr>
      </w:pPr>
      <w:r>
        <w:rPr>
          <w:noProof/>
          <w:lang w:eastAsia="lt-LT"/>
        </w:rPr>
        <w:drawing>
          <wp:inline distT="0" distB="0" distL="0" distR="0" wp14:anchorId="5B9A3872" wp14:editId="788D5B60">
            <wp:extent cx="6029325" cy="230505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83D04" w:rsidRDefault="00D83D04" w:rsidP="006A28E4">
      <w:pPr>
        <w:autoSpaceDE w:val="0"/>
        <w:autoSpaceDN w:val="0"/>
        <w:adjustRightInd w:val="0"/>
        <w:spacing w:after="0" w:line="276" w:lineRule="auto"/>
        <w:jc w:val="both"/>
        <w:rPr>
          <w:rFonts w:ascii="Times New Roman" w:eastAsia="Times New Roman" w:hAnsi="Times New Roman"/>
          <w:b/>
          <w:bCs/>
          <w:sz w:val="24"/>
          <w:szCs w:val="24"/>
          <w:lang w:eastAsia="lt-LT"/>
        </w:rPr>
      </w:pPr>
      <w:r w:rsidRPr="00D7176F">
        <w:rPr>
          <w:rFonts w:ascii="Times New Roman" w:eastAsia="Times New Roman" w:hAnsi="Times New Roman"/>
          <w:b/>
          <w:bCs/>
          <w:sz w:val="24"/>
          <w:szCs w:val="24"/>
          <w:lang w:eastAsia="lt-LT"/>
        </w:rPr>
        <w:t xml:space="preserve">1 </w:t>
      </w:r>
      <w:r>
        <w:rPr>
          <w:rFonts w:ascii="Times New Roman" w:eastAsia="Times New Roman" w:hAnsi="Times New Roman"/>
          <w:b/>
          <w:bCs/>
          <w:sz w:val="24"/>
          <w:szCs w:val="24"/>
          <w:lang w:eastAsia="lt-LT"/>
        </w:rPr>
        <w:t>pav. Balandžio mėn. vaikų susirgimų</w:t>
      </w:r>
      <w:r w:rsidRPr="00D7176F">
        <w:rPr>
          <w:rFonts w:ascii="Times New Roman" w:eastAsia="Times New Roman" w:hAnsi="Times New Roman"/>
          <w:b/>
          <w:bCs/>
          <w:sz w:val="24"/>
          <w:szCs w:val="24"/>
          <w:lang w:eastAsia="lt-LT"/>
        </w:rPr>
        <w:t xml:space="preserve"> atvejų skaičius, tenkantis 1</w:t>
      </w:r>
      <w:r>
        <w:rPr>
          <w:rFonts w:ascii="Times New Roman" w:eastAsia="Times New Roman" w:hAnsi="Times New Roman"/>
          <w:b/>
          <w:bCs/>
          <w:sz w:val="24"/>
          <w:szCs w:val="24"/>
          <w:lang w:eastAsia="lt-LT"/>
        </w:rPr>
        <w:t>0 vaikų</w:t>
      </w:r>
      <w:r w:rsidR="006A28E4">
        <w:rPr>
          <w:rFonts w:ascii="Times New Roman" w:eastAsia="Times New Roman" w:hAnsi="Times New Roman"/>
          <w:b/>
          <w:bCs/>
          <w:sz w:val="24"/>
          <w:szCs w:val="24"/>
          <w:lang w:eastAsia="lt-LT"/>
        </w:rPr>
        <w:t xml:space="preserve">, </w:t>
      </w:r>
      <w:r w:rsidRPr="00D7176F">
        <w:rPr>
          <w:rFonts w:ascii="Times New Roman" w:eastAsia="Times New Roman" w:hAnsi="Times New Roman"/>
          <w:b/>
          <w:bCs/>
          <w:sz w:val="24"/>
          <w:szCs w:val="24"/>
          <w:lang w:eastAsia="lt-LT"/>
        </w:rPr>
        <w:t>pagal ikimokyklinio ugdymo įstaigas</w:t>
      </w:r>
    </w:p>
    <w:p w:rsidR="006A28E4" w:rsidRPr="006A28E4" w:rsidRDefault="006A28E4" w:rsidP="006A28E4">
      <w:pPr>
        <w:autoSpaceDE w:val="0"/>
        <w:autoSpaceDN w:val="0"/>
        <w:adjustRightInd w:val="0"/>
        <w:spacing w:after="0" w:line="240" w:lineRule="auto"/>
        <w:jc w:val="both"/>
        <w:rPr>
          <w:rFonts w:ascii="Times New Roman" w:hAnsi="Times New Roman"/>
          <w:sz w:val="24"/>
          <w:szCs w:val="24"/>
        </w:rPr>
      </w:pPr>
    </w:p>
    <w:p w:rsidR="00D83D04" w:rsidRDefault="00D83D04" w:rsidP="00F364D2">
      <w:pPr>
        <w:autoSpaceDE w:val="0"/>
        <w:autoSpaceDN w:val="0"/>
        <w:adjustRightInd w:val="0"/>
        <w:spacing w:after="0" w:line="276" w:lineRule="auto"/>
        <w:ind w:firstLine="567"/>
        <w:jc w:val="both"/>
        <w:rPr>
          <w:rFonts w:ascii="Times New Roman" w:hAnsi="Times New Roman"/>
          <w:sz w:val="24"/>
          <w:szCs w:val="24"/>
        </w:rPr>
      </w:pPr>
      <w:r>
        <w:rPr>
          <w:rFonts w:ascii="Times New Roman" w:hAnsi="Times New Roman"/>
          <w:sz w:val="24"/>
          <w:szCs w:val="24"/>
        </w:rPr>
        <w:t xml:space="preserve">Lyginant pagal ikimokyklinio ugdymo įstaigų susirgimų vidurkį, išsiskiria </w:t>
      </w:r>
      <w:r w:rsidR="006D1FD0">
        <w:rPr>
          <w:rFonts w:ascii="Times New Roman" w:hAnsi="Times New Roman"/>
          <w:sz w:val="24"/>
          <w:szCs w:val="24"/>
        </w:rPr>
        <w:t xml:space="preserve">lopšelis - darželis </w:t>
      </w:r>
      <w:r>
        <w:rPr>
          <w:rFonts w:ascii="Times New Roman" w:hAnsi="Times New Roman"/>
          <w:sz w:val="24"/>
          <w:szCs w:val="24"/>
        </w:rPr>
        <w:t>„</w:t>
      </w:r>
      <w:r w:rsidR="006D1FD0">
        <w:rPr>
          <w:rFonts w:ascii="Times New Roman" w:hAnsi="Times New Roman"/>
          <w:sz w:val="24"/>
          <w:szCs w:val="24"/>
        </w:rPr>
        <w:t>Linelis</w:t>
      </w:r>
      <w:r>
        <w:rPr>
          <w:rFonts w:ascii="Times New Roman" w:hAnsi="Times New Roman"/>
          <w:sz w:val="24"/>
          <w:szCs w:val="24"/>
        </w:rPr>
        <w:t>“, kur susirgimų atvejų skaičiu</w:t>
      </w:r>
      <w:r w:rsidR="006D1FD0">
        <w:rPr>
          <w:rFonts w:ascii="Times New Roman" w:hAnsi="Times New Roman"/>
          <w:sz w:val="24"/>
          <w:szCs w:val="24"/>
        </w:rPr>
        <w:t>s, tenkantis 10 vaikų, sudarė 7</w:t>
      </w:r>
      <w:r>
        <w:rPr>
          <w:rFonts w:ascii="Times New Roman" w:hAnsi="Times New Roman"/>
          <w:sz w:val="24"/>
          <w:szCs w:val="24"/>
        </w:rPr>
        <w:t xml:space="preserve"> atvejus. </w:t>
      </w:r>
      <w:r w:rsidR="006D1FD0">
        <w:rPr>
          <w:rFonts w:ascii="Times New Roman" w:hAnsi="Times New Roman"/>
          <w:sz w:val="24"/>
          <w:szCs w:val="24"/>
        </w:rPr>
        <w:t>Šiek tiek viršijo vidurkį Šešios ikimokyklinio ugdymo įstaigos</w:t>
      </w:r>
      <w:r>
        <w:rPr>
          <w:rFonts w:ascii="Times New Roman" w:hAnsi="Times New Roman"/>
          <w:sz w:val="24"/>
          <w:szCs w:val="24"/>
        </w:rPr>
        <w:t xml:space="preserve">. Mažiausiai susirgimų užregistruota </w:t>
      </w:r>
      <w:r w:rsidR="006D1FD0">
        <w:rPr>
          <w:rFonts w:ascii="Times New Roman" w:hAnsi="Times New Roman"/>
          <w:sz w:val="24"/>
          <w:szCs w:val="24"/>
        </w:rPr>
        <w:t>l./</w:t>
      </w:r>
      <w:r>
        <w:rPr>
          <w:rFonts w:ascii="Times New Roman" w:hAnsi="Times New Roman"/>
          <w:sz w:val="24"/>
          <w:szCs w:val="24"/>
        </w:rPr>
        <w:t>d</w:t>
      </w:r>
      <w:r w:rsidR="006D1FD0">
        <w:rPr>
          <w:rFonts w:ascii="Times New Roman" w:hAnsi="Times New Roman"/>
          <w:sz w:val="24"/>
          <w:szCs w:val="24"/>
        </w:rPr>
        <w:t>.</w:t>
      </w:r>
      <w:r w:rsidRPr="004C7084">
        <w:rPr>
          <w:rFonts w:ascii="Times New Roman" w:hAnsi="Times New Roman"/>
          <w:sz w:val="24"/>
          <w:szCs w:val="24"/>
        </w:rPr>
        <w:t xml:space="preserve"> „</w:t>
      </w:r>
      <w:r w:rsidR="006D1FD0">
        <w:rPr>
          <w:rFonts w:ascii="Times New Roman" w:hAnsi="Times New Roman"/>
          <w:sz w:val="24"/>
          <w:szCs w:val="24"/>
        </w:rPr>
        <w:t>Saulutė</w:t>
      </w:r>
      <w:r w:rsidR="005C44A9">
        <w:rPr>
          <w:rFonts w:ascii="Times New Roman" w:hAnsi="Times New Roman"/>
          <w:sz w:val="24"/>
          <w:szCs w:val="24"/>
        </w:rPr>
        <w:t>“</w:t>
      </w:r>
      <w:r w:rsidR="006D1FD0">
        <w:rPr>
          <w:rFonts w:ascii="Times New Roman" w:hAnsi="Times New Roman"/>
          <w:sz w:val="24"/>
          <w:szCs w:val="24"/>
        </w:rPr>
        <w:t xml:space="preserve"> ir l./d. „Berželis</w:t>
      </w:r>
      <w:r w:rsidRPr="004C7084">
        <w:rPr>
          <w:rFonts w:ascii="Times New Roman" w:hAnsi="Times New Roman"/>
          <w:sz w:val="24"/>
          <w:szCs w:val="24"/>
        </w:rPr>
        <w:t>“</w:t>
      </w:r>
      <w:r>
        <w:rPr>
          <w:rFonts w:ascii="Times New Roman" w:hAnsi="Times New Roman"/>
          <w:sz w:val="24"/>
          <w:szCs w:val="24"/>
        </w:rPr>
        <w:t xml:space="preserve"> - </w:t>
      </w:r>
      <w:r w:rsidR="006D1FD0" w:rsidRPr="006D1FD0">
        <w:rPr>
          <w:rFonts w:ascii="Times New Roman" w:hAnsi="Times New Roman"/>
          <w:sz w:val="24"/>
          <w:szCs w:val="24"/>
        </w:rPr>
        <w:t>susirgimų atvejų skaiči</w:t>
      </w:r>
      <w:r w:rsidR="006D1FD0">
        <w:rPr>
          <w:rFonts w:ascii="Times New Roman" w:hAnsi="Times New Roman"/>
          <w:sz w:val="24"/>
          <w:szCs w:val="24"/>
        </w:rPr>
        <w:t>us, tenkantis 10 vaikų, sudarė po 3</w:t>
      </w:r>
      <w:r w:rsidR="006D1FD0" w:rsidRPr="006D1FD0">
        <w:rPr>
          <w:rFonts w:ascii="Times New Roman" w:hAnsi="Times New Roman"/>
          <w:sz w:val="24"/>
          <w:szCs w:val="24"/>
        </w:rPr>
        <w:t xml:space="preserve"> atvejus </w:t>
      </w:r>
      <w:r>
        <w:rPr>
          <w:rFonts w:ascii="Times New Roman" w:hAnsi="Times New Roman"/>
          <w:sz w:val="24"/>
          <w:szCs w:val="24"/>
        </w:rPr>
        <w:t xml:space="preserve">/10 vaikų </w:t>
      </w:r>
      <w:r w:rsidRPr="004C7084">
        <w:rPr>
          <w:rFonts w:ascii="Times New Roman" w:hAnsi="Times New Roman"/>
          <w:sz w:val="24"/>
          <w:szCs w:val="24"/>
        </w:rPr>
        <w:t xml:space="preserve">(1 pav.). </w:t>
      </w:r>
    </w:p>
    <w:p w:rsidR="009225E8" w:rsidRDefault="009225E8" w:rsidP="00F364D2">
      <w:pPr>
        <w:autoSpaceDE w:val="0"/>
        <w:autoSpaceDN w:val="0"/>
        <w:adjustRightInd w:val="0"/>
        <w:spacing w:after="0" w:line="276" w:lineRule="auto"/>
        <w:ind w:firstLine="567"/>
        <w:jc w:val="both"/>
        <w:rPr>
          <w:rFonts w:ascii="Times New Roman" w:hAnsi="Times New Roman"/>
          <w:sz w:val="24"/>
          <w:szCs w:val="24"/>
        </w:rPr>
      </w:pPr>
      <w:r w:rsidRPr="004C7084">
        <w:rPr>
          <w:rFonts w:ascii="Times New Roman" w:hAnsi="Times New Roman"/>
          <w:sz w:val="24"/>
          <w:szCs w:val="24"/>
        </w:rPr>
        <w:t xml:space="preserve">Vertinant pagal ligas, didžiausias sergamumas užregistruotas kvėpavimo sistemos ligomis – </w:t>
      </w:r>
      <w:r>
        <w:rPr>
          <w:rFonts w:ascii="Times New Roman" w:hAnsi="Times New Roman"/>
          <w:sz w:val="24"/>
          <w:szCs w:val="24"/>
        </w:rPr>
        <w:t>1</w:t>
      </w:r>
      <w:bookmarkStart w:id="0" w:name="_GoBack"/>
      <w:bookmarkEnd w:id="0"/>
      <w:r>
        <w:rPr>
          <w:rFonts w:ascii="Times New Roman" w:hAnsi="Times New Roman"/>
          <w:sz w:val="24"/>
          <w:szCs w:val="24"/>
        </w:rPr>
        <w:t>025 atvejai, tai sudarė 85</w:t>
      </w:r>
      <w:r w:rsidRPr="004C7084">
        <w:rPr>
          <w:rFonts w:ascii="Times New Roman" w:hAnsi="Times New Roman"/>
          <w:sz w:val="24"/>
          <w:szCs w:val="24"/>
        </w:rPr>
        <w:t xml:space="preserve"> proc. visų ligų. Antroje vietoje </w:t>
      </w:r>
      <w:r>
        <w:rPr>
          <w:rFonts w:ascii="Times New Roman" w:hAnsi="Times New Roman"/>
          <w:sz w:val="24"/>
          <w:szCs w:val="24"/>
        </w:rPr>
        <w:t xml:space="preserve">- virškinimo sistemos ligos - 62 atvejai    </w:t>
      </w:r>
      <w:r>
        <w:rPr>
          <w:rFonts w:ascii="Times New Roman" w:hAnsi="Times New Roman"/>
          <w:sz w:val="24"/>
          <w:szCs w:val="24"/>
        </w:rPr>
        <w:lastRenderedPageBreak/>
        <w:t>(5,1</w:t>
      </w:r>
      <w:r w:rsidRPr="004C7084">
        <w:rPr>
          <w:rFonts w:ascii="Times New Roman" w:hAnsi="Times New Roman"/>
          <w:sz w:val="24"/>
          <w:szCs w:val="24"/>
        </w:rPr>
        <w:t xml:space="preserve"> proc. visų ligų), treč</w:t>
      </w:r>
      <w:r>
        <w:rPr>
          <w:rFonts w:ascii="Times New Roman" w:hAnsi="Times New Roman"/>
          <w:sz w:val="24"/>
          <w:szCs w:val="24"/>
        </w:rPr>
        <w:t>ioje - susirgimai kitomis ligomis - 31 atvejis (2,6 proc. visų ligų). Taip pat nemažą susirgimų</w:t>
      </w:r>
      <w:r w:rsidRPr="004C7084">
        <w:rPr>
          <w:rFonts w:ascii="Times New Roman" w:hAnsi="Times New Roman"/>
          <w:sz w:val="24"/>
          <w:szCs w:val="24"/>
        </w:rPr>
        <w:t xml:space="preserve"> atvejų skaiči</w:t>
      </w:r>
      <w:r>
        <w:rPr>
          <w:rFonts w:ascii="Times New Roman" w:hAnsi="Times New Roman"/>
          <w:sz w:val="24"/>
          <w:szCs w:val="24"/>
        </w:rPr>
        <w:t xml:space="preserve">ų sudarė žarnyno infekcijos - 22 atvejai, (1,8 proc. visų ligų). Susirgimai odos ir poodžio ligomis sudarė 9 atvejus, akių ligomis - 5 atvejus, ausų ligomis - 4 atvejus, ir </w:t>
      </w:r>
      <w:proofErr w:type="spellStart"/>
      <w:r>
        <w:rPr>
          <w:rFonts w:ascii="Times New Roman" w:hAnsi="Times New Roman"/>
          <w:sz w:val="24"/>
          <w:szCs w:val="24"/>
        </w:rPr>
        <w:t>urogenitalinės</w:t>
      </w:r>
      <w:proofErr w:type="spellEnd"/>
      <w:r>
        <w:rPr>
          <w:rFonts w:ascii="Times New Roman" w:hAnsi="Times New Roman"/>
          <w:sz w:val="24"/>
          <w:szCs w:val="24"/>
        </w:rPr>
        <w:t xml:space="preserve"> sistemos ligomis - 3 atvejus</w:t>
      </w:r>
      <w:r w:rsidR="00EF461B">
        <w:rPr>
          <w:rFonts w:ascii="Times New Roman" w:hAnsi="Times New Roman"/>
          <w:sz w:val="24"/>
          <w:szCs w:val="24"/>
        </w:rPr>
        <w:t xml:space="preserve">. Susirgimų nervų sistemos ligomis per gegužės mėnesį užregistruota nebuvo </w:t>
      </w:r>
      <w:r>
        <w:rPr>
          <w:rFonts w:ascii="Times New Roman" w:hAnsi="Times New Roman"/>
          <w:sz w:val="24"/>
          <w:szCs w:val="24"/>
        </w:rPr>
        <w:t xml:space="preserve"> (2 pav.).</w:t>
      </w:r>
    </w:p>
    <w:p w:rsidR="005C44A9" w:rsidRDefault="005C44A9" w:rsidP="005C44A9">
      <w:pPr>
        <w:autoSpaceDE w:val="0"/>
        <w:autoSpaceDN w:val="0"/>
        <w:adjustRightInd w:val="0"/>
        <w:spacing w:after="0" w:line="276" w:lineRule="auto"/>
        <w:rPr>
          <w:rFonts w:ascii="Times New Roman" w:hAnsi="Times New Roman"/>
          <w:sz w:val="24"/>
          <w:szCs w:val="24"/>
        </w:rPr>
      </w:pPr>
      <w:r>
        <w:rPr>
          <w:noProof/>
          <w:lang w:eastAsia="lt-LT"/>
        </w:rPr>
        <w:drawing>
          <wp:inline distT="0" distB="0" distL="0" distR="0" wp14:anchorId="514F52A0" wp14:editId="02590F79">
            <wp:extent cx="6029325" cy="2028825"/>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83D04" w:rsidRPr="005C44A9" w:rsidRDefault="00D83D04" w:rsidP="005C44A9">
      <w:pPr>
        <w:autoSpaceDE w:val="0"/>
        <w:autoSpaceDN w:val="0"/>
        <w:adjustRightInd w:val="0"/>
        <w:spacing w:after="0" w:line="276" w:lineRule="auto"/>
        <w:rPr>
          <w:rFonts w:ascii="Times New Roman" w:hAnsi="Times New Roman"/>
          <w:sz w:val="24"/>
          <w:szCs w:val="24"/>
        </w:rPr>
      </w:pPr>
      <w:r w:rsidRPr="004C7084">
        <w:rPr>
          <w:rFonts w:ascii="Times New Roman" w:hAnsi="Times New Roman"/>
          <w:b/>
          <w:sz w:val="24"/>
          <w:szCs w:val="24"/>
        </w:rPr>
        <w:t xml:space="preserve">2 pav. </w:t>
      </w:r>
      <w:r>
        <w:rPr>
          <w:rFonts w:ascii="Times New Roman" w:hAnsi="Times New Roman"/>
          <w:b/>
          <w:sz w:val="24"/>
          <w:szCs w:val="24"/>
        </w:rPr>
        <w:t>Balandžio</w:t>
      </w:r>
      <w:r w:rsidRPr="004C7084">
        <w:rPr>
          <w:rFonts w:ascii="Times New Roman" w:hAnsi="Times New Roman"/>
          <w:b/>
          <w:sz w:val="24"/>
          <w:szCs w:val="24"/>
        </w:rPr>
        <w:t xml:space="preserve"> mėn. vaikų sergamumas pagal ligas, proc.</w:t>
      </w:r>
    </w:p>
    <w:p w:rsidR="00D83D04" w:rsidRDefault="00D83D04" w:rsidP="00F364D2">
      <w:pPr>
        <w:autoSpaceDE w:val="0"/>
        <w:autoSpaceDN w:val="0"/>
        <w:adjustRightInd w:val="0"/>
        <w:spacing w:after="0" w:line="276" w:lineRule="auto"/>
        <w:ind w:firstLine="567"/>
        <w:jc w:val="both"/>
        <w:rPr>
          <w:rFonts w:ascii="Times New Roman" w:hAnsi="Times New Roman"/>
          <w:sz w:val="24"/>
          <w:szCs w:val="24"/>
        </w:rPr>
      </w:pPr>
    </w:p>
    <w:p w:rsidR="00D83D04" w:rsidRDefault="00EF461B" w:rsidP="00F364D2">
      <w:pPr>
        <w:autoSpaceDE w:val="0"/>
        <w:autoSpaceDN w:val="0"/>
        <w:adjustRightInd w:val="0"/>
        <w:spacing w:after="0" w:line="276" w:lineRule="auto"/>
        <w:ind w:firstLine="567"/>
        <w:jc w:val="both"/>
        <w:rPr>
          <w:rFonts w:ascii="Times New Roman" w:hAnsi="Times New Roman"/>
          <w:sz w:val="24"/>
          <w:szCs w:val="24"/>
        </w:rPr>
      </w:pPr>
      <w:r>
        <w:rPr>
          <w:rFonts w:ascii="Times New Roman" w:hAnsi="Times New Roman"/>
          <w:sz w:val="24"/>
          <w:szCs w:val="24"/>
        </w:rPr>
        <w:t>Užregistruoti 39 susirgimai vėjaraupiais, 1 skarlatinos atvejis ir 4 g</w:t>
      </w:r>
      <w:r w:rsidR="00D83D04" w:rsidRPr="004C7084">
        <w:rPr>
          <w:rFonts w:ascii="Times New Roman" w:hAnsi="Times New Roman"/>
          <w:sz w:val="24"/>
          <w:szCs w:val="24"/>
        </w:rPr>
        <w:t>ripo atv</w:t>
      </w:r>
      <w:r w:rsidR="00AB6ED7">
        <w:rPr>
          <w:rFonts w:ascii="Times New Roman" w:hAnsi="Times New Roman"/>
          <w:sz w:val="24"/>
          <w:szCs w:val="24"/>
        </w:rPr>
        <w:t xml:space="preserve">ejai </w:t>
      </w:r>
      <w:r w:rsidR="00D83D04" w:rsidRPr="004C7084">
        <w:rPr>
          <w:rFonts w:ascii="Times New Roman" w:hAnsi="Times New Roman"/>
          <w:sz w:val="24"/>
          <w:szCs w:val="24"/>
        </w:rPr>
        <w:t>(2 pav.).</w:t>
      </w:r>
    </w:p>
    <w:p w:rsidR="00D83D04" w:rsidRDefault="00D83D04" w:rsidP="007A66F0">
      <w:pPr>
        <w:autoSpaceDE w:val="0"/>
        <w:autoSpaceDN w:val="0"/>
        <w:adjustRightInd w:val="0"/>
        <w:spacing w:after="0" w:line="240" w:lineRule="auto"/>
        <w:ind w:firstLine="567"/>
        <w:jc w:val="both"/>
        <w:rPr>
          <w:rFonts w:ascii="Times New Roman" w:hAnsi="Times New Roman"/>
          <w:sz w:val="24"/>
          <w:szCs w:val="24"/>
        </w:rPr>
      </w:pPr>
    </w:p>
    <w:p w:rsidR="003237BF" w:rsidRDefault="00D83D04" w:rsidP="003237BF">
      <w:pPr>
        <w:pStyle w:val="Betarp"/>
        <w:spacing w:line="276" w:lineRule="auto"/>
        <w:jc w:val="center"/>
        <w:rPr>
          <w:rFonts w:ascii="Times New Roman" w:hAnsi="Times New Roman"/>
          <w:b/>
          <w:i/>
          <w:sz w:val="28"/>
          <w:szCs w:val="28"/>
        </w:rPr>
      </w:pPr>
      <w:r w:rsidRPr="00693448">
        <w:rPr>
          <w:rFonts w:ascii="Times New Roman" w:hAnsi="Times New Roman"/>
          <w:b/>
          <w:i/>
          <w:sz w:val="28"/>
          <w:szCs w:val="28"/>
        </w:rPr>
        <w:t>Gegužės mėn.</w:t>
      </w:r>
    </w:p>
    <w:p w:rsidR="003237BF" w:rsidRPr="00DA3753" w:rsidRDefault="003237BF" w:rsidP="007A66F0">
      <w:pPr>
        <w:pStyle w:val="Betarp"/>
        <w:jc w:val="center"/>
        <w:rPr>
          <w:rFonts w:ascii="Times New Roman" w:hAnsi="Times New Roman"/>
          <w:b/>
          <w:i/>
          <w:sz w:val="28"/>
          <w:szCs w:val="28"/>
        </w:rPr>
      </w:pPr>
    </w:p>
    <w:p w:rsidR="00D83D04" w:rsidRPr="009263D8" w:rsidRDefault="00D83D04" w:rsidP="003237BF">
      <w:pPr>
        <w:autoSpaceDE w:val="0"/>
        <w:autoSpaceDN w:val="0"/>
        <w:adjustRightInd w:val="0"/>
        <w:spacing w:after="0" w:line="276" w:lineRule="auto"/>
        <w:ind w:firstLine="567"/>
        <w:jc w:val="both"/>
        <w:rPr>
          <w:rFonts w:ascii="Times New Roman" w:eastAsia="Times New Roman" w:hAnsi="Times New Roman"/>
          <w:bCs/>
          <w:sz w:val="24"/>
          <w:szCs w:val="24"/>
          <w:lang w:eastAsia="lt-LT"/>
        </w:rPr>
      </w:pPr>
      <w:r w:rsidRPr="009263D8">
        <w:rPr>
          <w:rFonts w:ascii="Times New Roman" w:eastAsia="Times New Roman" w:hAnsi="Times New Roman"/>
          <w:bCs/>
          <w:sz w:val="24"/>
          <w:szCs w:val="24"/>
          <w:lang w:eastAsia="lt-LT"/>
        </w:rPr>
        <w:t xml:space="preserve">Per gegužės mėn. užregistruoti </w:t>
      </w:r>
      <w:r w:rsidR="009263D8" w:rsidRPr="009263D8">
        <w:rPr>
          <w:rFonts w:ascii="Times New Roman" w:eastAsia="Times New Roman" w:hAnsi="Times New Roman"/>
          <w:bCs/>
          <w:sz w:val="24"/>
          <w:szCs w:val="24"/>
          <w:lang w:eastAsia="lt-LT"/>
        </w:rPr>
        <w:t>1 146</w:t>
      </w:r>
      <w:r w:rsidRPr="009263D8">
        <w:rPr>
          <w:rFonts w:ascii="Times New Roman" w:eastAsia="Times New Roman" w:hAnsi="Times New Roman"/>
          <w:bCs/>
          <w:sz w:val="24"/>
          <w:szCs w:val="24"/>
          <w:lang w:eastAsia="lt-LT"/>
        </w:rPr>
        <w:t xml:space="preserve"> susirgimai (</w:t>
      </w:r>
      <w:r w:rsidR="009263D8" w:rsidRPr="009263D8">
        <w:rPr>
          <w:rFonts w:ascii="Times New Roman" w:eastAsia="Times New Roman" w:hAnsi="Times New Roman"/>
          <w:bCs/>
          <w:sz w:val="24"/>
          <w:szCs w:val="24"/>
          <w:lang w:eastAsia="lt-LT"/>
        </w:rPr>
        <w:t>8 040</w:t>
      </w:r>
      <w:r w:rsidRPr="009263D8">
        <w:rPr>
          <w:rFonts w:ascii="Times New Roman" w:eastAsia="Times New Roman" w:hAnsi="Times New Roman"/>
          <w:bCs/>
          <w:sz w:val="24"/>
          <w:szCs w:val="24"/>
          <w:lang w:eastAsia="lt-LT"/>
        </w:rPr>
        <w:t xml:space="preserve"> dėl ligos praleist</w:t>
      </w:r>
      <w:r w:rsidR="009263D8" w:rsidRPr="009263D8">
        <w:rPr>
          <w:rFonts w:ascii="Times New Roman" w:eastAsia="Times New Roman" w:hAnsi="Times New Roman"/>
          <w:bCs/>
          <w:sz w:val="24"/>
          <w:szCs w:val="24"/>
          <w:lang w:eastAsia="lt-LT"/>
        </w:rPr>
        <w:t>ų</w:t>
      </w:r>
      <w:r w:rsidRPr="009263D8">
        <w:rPr>
          <w:rFonts w:ascii="Times New Roman" w:eastAsia="Times New Roman" w:hAnsi="Times New Roman"/>
          <w:bCs/>
          <w:sz w:val="24"/>
          <w:szCs w:val="24"/>
          <w:lang w:eastAsia="lt-LT"/>
        </w:rPr>
        <w:t xml:space="preserve"> dien</w:t>
      </w:r>
      <w:r w:rsidR="009263D8" w:rsidRPr="009263D8">
        <w:rPr>
          <w:rFonts w:ascii="Times New Roman" w:eastAsia="Times New Roman" w:hAnsi="Times New Roman"/>
          <w:bCs/>
          <w:sz w:val="24"/>
          <w:szCs w:val="24"/>
          <w:lang w:eastAsia="lt-LT"/>
        </w:rPr>
        <w:t>ų) - 59 atvejais mažiau</w:t>
      </w:r>
      <w:r w:rsidRPr="009263D8">
        <w:rPr>
          <w:rFonts w:ascii="Times New Roman" w:eastAsia="Times New Roman" w:hAnsi="Times New Roman"/>
          <w:bCs/>
          <w:sz w:val="24"/>
          <w:szCs w:val="24"/>
          <w:lang w:eastAsia="lt-LT"/>
        </w:rPr>
        <w:t xml:space="preserve"> nei balandžio mėn. Susirgimų atvejų skaičius, tenkantis 10 vaikų, svyravo nuo </w:t>
      </w:r>
      <w:r w:rsidR="009263D8" w:rsidRPr="009263D8">
        <w:rPr>
          <w:rFonts w:ascii="Times New Roman" w:eastAsia="Times New Roman" w:hAnsi="Times New Roman"/>
          <w:bCs/>
          <w:sz w:val="24"/>
          <w:szCs w:val="24"/>
          <w:lang w:eastAsia="lt-LT"/>
        </w:rPr>
        <w:t>4</w:t>
      </w:r>
      <w:r w:rsidRPr="009263D8">
        <w:rPr>
          <w:rFonts w:ascii="Times New Roman" w:eastAsia="Times New Roman" w:hAnsi="Times New Roman"/>
          <w:bCs/>
          <w:sz w:val="24"/>
          <w:szCs w:val="24"/>
          <w:lang w:eastAsia="lt-LT"/>
        </w:rPr>
        <w:t xml:space="preserve"> iki </w:t>
      </w:r>
      <w:r w:rsidR="009263D8" w:rsidRPr="009263D8">
        <w:rPr>
          <w:rFonts w:ascii="Times New Roman" w:eastAsia="Times New Roman" w:hAnsi="Times New Roman"/>
          <w:bCs/>
          <w:sz w:val="24"/>
          <w:szCs w:val="24"/>
          <w:lang w:eastAsia="lt-LT"/>
        </w:rPr>
        <w:t>6</w:t>
      </w:r>
      <w:r w:rsidRPr="009263D8">
        <w:rPr>
          <w:rFonts w:ascii="Times New Roman" w:eastAsia="Times New Roman" w:hAnsi="Times New Roman"/>
          <w:bCs/>
          <w:sz w:val="24"/>
          <w:szCs w:val="24"/>
          <w:lang w:eastAsia="lt-LT"/>
        </w:rPr>
        <w:t xml:space="preserve"> atvejų. </w:t>
      </w:r>
      <w:r w:rsidRPr="009263D8">
        <w:rPr>
          <w:rFonts w:ascii="Times New Roman" w:hAnsi="Times New Roman"/>
          <w:sz w:val="24"/>
          <w:szCs w:val="24"/>
        </w:rPr>
        <w:t>Vidutiniškai</w:t>
      </w:r>
      <w:r w:rsidRPr="009263D8">
        <w:rPr>
          <w:rFonts w:ascii="Times New Roman" w:eastAsia="Times New Roman" w:hAnsi="Times New Roman"/>
          <w:bCs/>
          <w:sz w:val="24"/>
          <w:szCs w:val="24"/>
          <w:lang w:eastAsia="lt-LT"/>
        </w:rPr>
        <w:t xml:space="preserve"> </w:t>
      </w:r>
      <w:r w:rsidRPr="009263D8">
        <w:rPr>
          <w:rFonts w:ascii="Times New Roman" w:hAnsi="Times New Roman"/>
          <w:sz w:val="24"/>
          <w:szCs w:val="24"/>
        </w:rPr>
        <w:t>susirgimų atvejų skaičius, tenkanti</w:t>
      </w:r>
      <w:r w:rsidR="009263D8" w:rsidRPr="009263D8">
        <w:rPr>
          <w:rFonts w:ascii="Times New Roman" w:hAnsi="Times New Roman"/>
          <w:sz w:val="24"/>
          <w:szCs w:val="24"/>
        </w:rPr>
        <w:t>s 10 vaikų, sudarė 5 atvejus (35</w:t>
      </w:r>
      <w:r w:rsidRPr="009263D8">
        <w:rPr>
          <w:rFonts w:ascii="Times New Roman" w:hAnsi="Times New Roman"/>
          <w:sz w:val="24"/>
          <w:szCs w:val="24"/>
        </w:rPr>
        <w:t xml:space="preserve"> dėl ligos praleistos dienos)</w:t>
      </w:r>
      <w:r w:rsidRPr="009263D8">
        <w:rPr>
          <w:rFonts w:ascii="Times New Roman" w:eastAsia="Times New Roman" w:hAnsi="Times New Roman"/>
          <w:bCs/>
          <w:sz w:val="24"/>
          <w:szCs w:val="24"/>
          <w:lang w:eastAsia="lt-LT"/>
        </w:rPr>
        <w:t xml:space="preserve"> (2 lentelė).</w:t>
      </w:r>
    </w:p>
    <w:p w:rsidR="00D83D04" w:rsidRPr="009263D8" w:rsidRDefault="00D83D04" w:rsidP="00F364D2">
      <w:pPr>
        <w:pStyle w:val="Betarp"/>
        <w:spacing w:line="276" w:lineRule="auto"/>
        <w:rPr>
          <w:rFonts w:ascii="Times New Roman" w:hAnsi="Times New Roman"/>
          <w:b/>
          <w:sz w:val="24"/>
          <w:szCs w:val="24"/>
        </w:rPr>
      </w:pPr>
      <w:r w:rsidRPr="009263D8">
        <w:rPr>
          <w:rFonts w:ascii="Times New Roman" w:hAnsi="Times New Roman"/>
          <w:b/>
          <w:sz w:val="24"/>
          <w:szCs w:val="24"/>
          <w:lang w:eastAsia="lt-LT"/>
        </w:rPr>
        <w:t xml:space="preserve">2 lentelė. </w:t>
      </w:r>
      <w:r w:rsidR="003237BF" w:rsidRPr="009263D8">
        <w:rPr>
          <w:rFonts w:ascii="Times New Roman" w:hAnsi="Times New Roman"/>
          <w:b/>
          <w:sz w:val="24"/>
          <w:szCs w:val="24"/>
          <w:lang w:eastAsia="lt-LT"/>
        </w:rPr>
        <w:t>2018</w:t>
      </w:r>
      <w:r w:rsidRPr="009263D8">
        <w:rPr>
          <w:rFonts w:ascii="Times New Roman" w:hAnsi="Times New Roman"/>
          <w:b/>
          <w:sz w:val="24"/>
          <w:szCs w:val="24"/>
          <w:lang w:eastAsia="lt-LT"/>
        </w:rPr>
        <w:t xml:space="preserve"> m. gegužės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1276"/>
        <w:gridCol w:w="1275"/>
        <w:gridCol w:w="1187"/>
      </w:tblGrid>
      <w:tr w:rsidR="009263D8" w:rsidRPr="009263D8" w:rsidTr="009263D8">
        <w:trPr>
          <w:trHeight w:val="841"/>
        </w:trPr>
        <w:tc>
          <w:tcPr>
            <w:tcW w:w="3681" w:type="dxa"/>
            <w:shd w:val="clear" w:color="auto" w:fill="auto"/>
            <w:vAlign w:val="center"/>
          </w:tcPr>
          <w:p w:rsidR="00D83D04" w:rsidRPr="009263D8" w:rsidRDefault="00D83D04" w:rsidP="009263D8">
            <w:pPr>
              <w:pStyle w:val="Betarp"/>
              <w:jc w:val="center"/>
              <w:rPr>
                <w:rFonts w:ascii="Times New Roman" w:hAnsi="Times New Roman"/>
                <w:b/>
              </w:rPr>
            </w:pPr>
          </w:p>
          <w:p w:rsidR="00D83D04" w:rsidRPr="009263D8" w:rsidRDefault="00D83D04" w:rsidP="009263D8">
            <w:pPr>
              <w:pStyle w:val="Betarp"/>
              <w:jc w:val="center"/>
              <w:rPr>
                <w:rFonts w:ascii="Times New Roman" w:hAnsi="Times New Roman"/>
                <w:b/>
              </w:rPr>
            </w:pPr>
            <w:r w:rsidRPr="009263D8">
              <w:rPr>
                <w:rFonts w:ascii="Times New Roman" w:hAnsi="Times New Roman"/>
                <w:b/>
              </w:rPr>
              <w:t>Įstaigos</w:t>
            </w:r>
          </w:p>
        </w:tc>
        <w:tc>
          <w:tcPr>
            <w:tcW w:w="1134" w:type="dxa"/>
            <w:shd w:val="clear" w:color="auto" w:fill="auto"/>
            <w:vAlign w:val="center"/>
          </w:tcPr>
          <w:p w:rsidR="00D83D04" w:rsidRPr="009263D8" w:rsidRDefault="00D83D04" w:rsidP="009263D8">
            <w:pPr>
              <w:pStyle w:val="Betarp"/>
              <w:jc w:val="center"/>
              <w:rPr>
                <w:rFonts w:ascii="Times New Roman" w:hAnsi="Times New Roman"/>
                <w:b/>
              </w:rPr>
            </w:pPr>
            <w:r w:rsidRPr="009263D8">
              <w:rPr>
                <w:rFonts w:ascii="Times New Roman" w:hAnsi="Times New Roman"/>
                <w:b/>
              </w:rPr>
              <w:t>Praleistų dienų skaičius</w:t>
            </w:r>
          </w:p>
          <w:p w:rsidR="00D83D04" w:rsidRPr="009263D8" w:rsidRDefault="00D83D04" w:rsidP="009263D8">
            <w:pPr>
              <w:pStyle w:val="Betarp"/>
              <w:jc w:val="center"/>
              <w:rPr>
                <w:rFonts w:ascii="Times New Roman" w:hAnsi="Times New Roman"/>
                <w:b/>
              </w:rPr>
            </w:pPr>
            <w:r w:rsidRPr="009263D8">
              <w:rPr>
                <w:rFonts w:ascii="Times New Roman" w:hAnsi="Times New Roman"/>
                <w:b/>
              </w:rPr>
              <w:t>(dėl ligos)</w:t>
            </w:r>
          </w:p>
        </w:tc>
        <w:tc>
          <w:tcPr>
            <w:tcW w:w="1276" w:type="dxa"/>
            <w:shd w:val="clear" w:color="auto" w:fill="auto"/>
            <w:vAlign w:val="center"/>
          </w:tcPr>
          <w:p w:rsidR="00D83D04" w:rsidRPr="009263D8" w:rsidRDefault="00D83D04" w:rsidP="009263D8">
            <w:pPr>
              <w:pStyle w:val="Betarp"/>
              <w:jc w:val="center"/>
              <w:rPr>
                <w:rFonts w:ascii="Times New Roman" w:hAnsi="Times New Roman"/>
                <w:b/>
              </w:rPr>
            </w:pPr>
            <w:r w:rsidRPr="009263D8">
              <w:rPr>
                <w:rFonts w:ascii="Times New Roman" w:hAnsi="Times New Roman"/>
                <w:b/>
              </w:rPr>
              <w:t>Praleistų dienų skaičius, tenkantis 10 vaikų</w:t>
            </w:r>
          </w:p>
        </w:tc>
        <w:tc>
          <w:tcPr>
            <w:tcW w:w="1275" w:type="dxa"/>
            <w:shd w:val="clear" w:color="auto" w:fill="auto"/>
            <w:vAlign w:val="center"/>
          </w:tcPr>
          <w:p w:rsidR="00D83D04" w:rsidRPr="009263D8" w:rsidRDefault="00D83D04" w:rsidP="009263D8">
            <w:pPr>
              <w:pStyle w:val="Betarp"/>
              <w:jc w:val="center"/>
              <w:rPr>
                <w:rFonts w:ascii="Times New Roman" w:hAnsi="Times New Roman"/>
                <w:b/>
              </w:rPr>
            </w:pPr>
            <w:r w:rsidRPr="009263D8">
              <w:rPr>
                <w:rFonts w:ascii="Times New Roman" w:hAnsi="Times New Roman"/>
                <w:b/>
              </w:rPr>
              <w:t>Susirgimų atvejų skaičius</w:t>
            </w:r>
          </w:p>
        </w:tc>
        <w:tc>
          <w:tcPr>
            <w:tcW w:w="1187" w:type="dxa"/>
            <w:shd w:val="clear" w:color="auto" w:fill="auto"/>
            <w:vAlign w:val="center"/>
          </w:tcPr>
          <w:p w:rsidR="00D83D04" w:rsidRPr="009263D8" w:rsidRDefault="00D83D04" w:rsidP="009263D8">
            <w:pPr>
              <w:pStyle w:val="Betarp"/>
              <w:jc w:val="center"/>
              <w:rPr>
                <w:rFonts w:ascii="Times New Roman" w:hAnsi="Times New Roman"/>
                <w:b/>
              </w:rPr>
            </w:pPr>
            <w:r w:rsidRPr="009263D8">
              <w:rPr>
                <w:rFonts w:ascii="Times New Roman" w:hAnsi="Times New Roman"/>
                <w:b/>
              </w:rPr>
              <w:t>Susirgimų atvejų skaičius, tenkantis 10 vaikų</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rPr>
            </w:pPr>
            <w:r w:rsidRPr="009263D8">
              <w:rPr>
                <w:rFonts w:ascii="Times New Roman" w:hAnsi="Times New Roman"/>
                <w:lang w:eastAsia="lt-LT"/>
              </w:rPr>
              <w:t>Lopšelis - darželis „Žilvitis“</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780</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35</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122</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5</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„Buratinas“</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903</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42</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126</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6</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„Gintarėlis“</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500</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28</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74</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4</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„Berželis“</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436</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28</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67</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4</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„Eglutė“</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735</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36</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104</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5</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„Delfinas“</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764</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34</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117</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5</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„Linelis“</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534</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33</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75</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5</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„Saulutė“</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473</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46</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61</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6</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„Bitutė“</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804</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27</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122</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4</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Lopšelis - darželis „Pasaka“</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856</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38</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127</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6</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Viekšnių lopšelis - darželis „Liepaitė“</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600</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52</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73</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6</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Sedos lopšelis - darželis</w:t>
            </w:r>
          </w:p>
        </w:tc>
        <w:tc>
          <w:tcPr>
            <w:tcW w:w="1134"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326</w:t>
            </w:r>
          </w:p>
        </w:tc>
        <w:tc>
          <w:tcPr>
            <w:tcW w:w="1276"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38</w:t>
            </w:r>
          </w:p>
        </w:tc>
        <w:tc>
          <w:tcPr>
            <w:tcW w:w="1275"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34</w:t>
            </w:r>
          </w:p>
        </w:tc>
        <w:tc>
          <w:tcPr>
            <w:tcW w:w="1187" w:type="dxa"/>
            <w:shd w:val="clear" w:color="auto" w:fill="auto"/>
          </w:tcPr>
          <w:p w:rsidR="00D83D04" w:rsidRPr="009263D8" w:rsidRDefault="009263D8" w:rsidP="009263D8">
            <w:pPr>
              <w:pStyle w:val="Betarp"/>
              <w:jc w:val="center"/>
              <w:rPr>
                <w:rFonts w:ascii="Times New Roman" w:hAnsi="Times New Roman"/>
              </w:rPr>
            </w:pPr>
            <w:r>
              <w:rPr>
                <w:rFonts w:ascii="Times New Roman" w:hAnsi="Times New Roman"/>
              </w:rPr>
              <w:t>4</w:t>
            </w:r>
          </w:p>
        </w:tc>
      </w:tr>
      <w:tr w:rsidR="009263D8" w:rsidRPr="009263D8" w:rsidTr="009263D8">
        <w:tc>
          <w:tcPr>
            <w:tcW w:w="3681" w:type="dxa"/>
            <w:shd w:val="clear" w:color="auto" w:fill="auto"/>
          </w:tcPr>
          <w:p w:rsidR="00D83D04" w:rsidRPr="009263D8" w:rsidRDefault="00D83D04" w:rsidP="009263D8">
            <w:pPr>
              <w:pStyle w:val="Betarp"/>
              <w:rPr>
                <w:rFonts w:ascii="Times New Roman" w:hAnsi="Times New Roman"/>
                <w:lang w:eastAsia="lt-LT"/>
              </w:rPr>
            </w:pPr>
            <w:r w:rsidRPr="009263D8">
              <w:rPr>
                <w:rFonts w:ascii="Times New Roman" w:hAnsi="Times New Roman"/>
                <w:lang w:eastAsia="lt-LT"/>
              </w:rPr>
              <w:t>Tirkšlių darželis „Giliukas“</w:t>
            </w:r>
          </w:p>
        </w:tc>
        <w:tc>
          <w:tcPr>
            <w:tcW w:w="1134" w:type="dxa"/>
            <w:shd w:val="clear" w:color="auto" w:fill="auto"/>
          </w:tcPr>
          <w:p w:rsidR="00D83D04" w:rsidRPr="009263D8" w:rsidRDefault="007A66F0" w:rsidP="009263D8">
            <w:pPr>
              <w:pStyle w:val="Betarp"/>
              <w:jc w:val="center"/>
              <w:rPr>
                <w:rFonts w:ascii="Times New Roman" w:hAnsi="Times New Roman"/>
              </w:rPr>
            </w:pPr>
            <w:r>
              <w:rPr>
                <w:rFonts w:ascii="Times New Roman" w:hAnsi="Times New Roman"/>
              </w:rPr>
              <w:t>329</w:t>
            </w:r>
          </w:p>
        </w:tc>
        <w:tc>
          <w:tcPr>
            <w:tcW w:w="1276" w:type="dxa"/>
            <w:shd w:val="clear" w:color="auto" w:fill="auto"/>
          </w:tcPr>
          <w:p w:rsidR="00D83D04" w:rsidRPr="009263D8" w:rsidRDefault="007A66F0" w:rsidP="009263D8">
            <w:pPr>
              <w:pStyle w:val="Betarp"/>
              <w:jc w:val="center"/>
              <w:rPr>
                <w:rFonts w:ascii="Times New Roman" w:hAnsi="Times New Roman"/>
              </w:rPr>
            </w:pPr>
            <w:r>
              <w:rPr>
                <w:rFonts w:ascii="Times New Roman" w:hAnsi="Times New Roman"/>
              </w:rPr>
              <w:t>33</w:t>
            </w:r>
          </w:p>
        </w:tc>
        <w:tc>
          <w:tcPr>
            <w:tcW w:w="1275" w:type="dxa"/>
            <w:shd w:val="clear" w:color="auto" w:fill="auto"/>
          </w:tcPr>
          <w:p w:rsidR="00D83D04" w:rsidRPr="009263D8" w:rsidRDefault="007A66F0" w:rsidP="009263D8">
            <w:pPr>
              <w:pStyle w:val="Betarp"/>
              <w:jc w:val="center"/>
              <w:rPr>
                <w:rFonts w:ascii="Times New Roman" w:hAnsi="Times New Roman"/>
              </w:rPr>
            </w:pPr>
            <w:r>
              <w:rPr>
                <w:rFonts w:ascii="Times New Roman" w:hAnsi="Times New Roman"/>
              </w:rPr>
              <w:t>44</w:t>
            </w:r>
          </w:p>
        </w:tc>
        <w:tc>
          <w:tcPr>
            <w:tcW w:w="1187" w:type="dxa"/>
            <w:shd w:val="clear" w:color="auto" w:fill="auto"/>
          </w:tcPr>
          <w:p w:rsidR="00D83D04" w:rsidRPr="009263D8" w:rsidRDefault="007A66F0" w:rsidP="009263D8">
            <w:pPr>
              <w:pStyle w:val="Betarp"/>
              <w:jc w:val="center"/>
              <w:rPr>
                <w:rFonts w:ascii="Times New Roman" w:hAnsi="Times New Roman"/>
              </w:rPr>
            </w:pPr>
            <w:r>
              <w:rPr>
                <w:rFonts w:ascii="Times New Roman" w:hAnsi="Times New Roman"/>
              </w:rPr>
              <w:t>4</w:t>
            </w:r>
          </w:p>
        </w:tc>
      </w:tr>
      <w:tr w:rsidR="009263D8" w:rsidRPr="009263D8" w:rsidTr="009263D8">
        <w:tc>
          <w:tcPr>
            <w:tcW w:w="3681" w:type="dxa"/>
            <w:shd w:val="clear" w:color="auto" w:fill="auto"/>
          </w:tcPr>
          <w:p w:rsidR="00D83D04" w:rsidRPr="009263D8" w:rsidRDefault="00D83D04" w:rsidP="009263D8">
            <w:pPr>
              <w:pStyle w:val="Betarp"/>
              <w:jc w:val="right"/>
              <w:rPr>
                <w:rFonts w:ascii="Times New Roman" w:hAnsi="Times New Roman"/>
                <w:b/>
                <w:lang w:eastAsia="lt-LT"/>
              </w:rPr>
            </w:pPr>
            <w:r w:rsidRPr="009263D8">
              <w:rPr>
                <w:rFonts w:ascii="Times New Roman" w:hAnsi="Times New Roman"/>
                <w:b/>
                <w:lang w:eastAsia="lt-LT"/>
              </w:rPr>
              <w:t>Viso</w:t>
            </w:r>
          </w:p>
        </w:tc>
        <w:tc>
          <w:tcPr>
            <w:tcW w:w="1134" w:type="dxa"/>
            <w:shd w:val="clear" w:color="auto" w:fill="auto"/>
          </w:tcPr>
          <w:p w:rsidR="00D83D04" w:rsidRPr="007A66F0" w:rsidRDefault="007A66F0" w:rsidP="009263D8">
            <w:pPr>
              <w:pStyle w:val="Betarp"/>
              <w:jc w:val="center"/>
              <w:rPr>
                <w:rFonts w:ascii="Times New Roman" w:hAnsi="Times New Roman"/>
                <w:b/>
              </w:rPr>
            </w:pPr>
            <w:r w:rsidRPr="007A66F0">
              <w:rPr>
                <w:rFonts w:ascii="Times New Roman" w:hAnsi="Times New Roman"/>
                <w:b/>
              </w:rPr>
              <w:t>8 040</w:t>
            </w:r>
          </w:p>
        </w:tc>
        <w:tc>
          <w:tcPr>
            <w:tcW w:w="1276" w:type="dxa"/>
            <w:shd w:val="clear" w:color="auto" w:fill="auto"/>
          </w:tcPr>
          <w:p w:rsidR="00D83D04" w:rsidRPr="007A66F0" w:rsidRDefault="007A66F0" w:rsidP="009263D8">
            <w:pPr>
              <w:pStyle w:val="Betarp"/>
              <w:jc w:val="center"/>
              <w:rPr>
                <w:rFonts w:ascii="Times New Roman" w:hAnsi="Times New Roman"/>
                <w:b/>
              </w:rPr>
            </w:pPr>
            <w:r w:rsidRPr="007A66F0">
              <w:rPr>
                <w:rFonts w:ascii="Times New Roman" w:hAnsi="Times New Roman"/>
                <w:b/>
              </w:rPr>
              <w:t>35</w:t>
            </w:r>
          </w:p>
        </w:tc>
        <w:tc>
          <w:tcPr>
            <w:tcW w:w="1275" w:type="dxa"/>
            <w:shd w:val="clear" w:color="auto" w:fill="auto"/>
          </w:tcPr>
          <w:p w:rsidR="00D83D04" w:rsidRPr="007A66F0" w:rsidRDefault="007A66F0" w:rsidP="009263D8">
            <w:pPr>
              <w:pStyle w:val="Betarp"/>
              <w:jc w:val="center"/>
              <w:rPr>
                <w:rFonts w:ascii="Times New Roman" w:hAnsi="Times New Roman"/>
                <w:b/>
              </w:rPr>
            </w:pPr>
            <w:r w:rsidRPr="007A66F0">
              <w:rPr>
                <w:rFonts w:ascii="Times New Roman" w:hAnsi="Times New Roman"/>
                <w:b/>
              </w:rPr>
              <w:t>1 146</w:t>
            </w:r>
          </w:p>
        </w:tc>
        <w:tc>
          <w:tcPr>
            <w:tcW w:w="1187" w:type="dxa"/>
            <w:shd w:val="clear" w:color="auto" w:fill="auto"/>
          </w:tcPr>
          <w:p w:rsidR="00D83D04" w:rsidRPr="007A66F0" w:rsidRDefault="007A66F0" w:rsidP="009263D8">
            <w:pPr>
              <w:pStyle w:val="Betarp"/>
              <w:jc w:val="center"/>
              <w:rPr>
                <w:rFonts w:ascii="Times New Roman" w:hAnsi="Times New Roman"/>
                <w:b/>
              </w:rPr>
            </w:pPr>
            <w:r w:rsidRPr="007A66F0">
              <w:rPr>
                <w:rFonts w:ascii="Times New Roman" w:hAnsi="Times New Roman"/>
                <w:b/>
              </w:rPr>
              <w:t>5</w:t>
            </w:r>
          </w:p>
        </w:tc>
      </w:tr>
    </w:tbl>
    <w:p w:rsidR="00D83D04" w:rsidRPr="00EF461B" w:rsidRDefault="00D83D04" w:rsidP="00F364D2">
      <w:pPr>
        <w:autoSpaceDE w:val="0"/>
        <w:autoSpaceDN w:val="0"/>
        <w:adjustRightInd w:val="0"/>
        <w:spacing w:after="0" w:line="276" w:lineRule="auto"/>
        <w:ind w:firstLine="567"/>
        <w:jc w:val="both"/>
        <w:rPr>
          <w:rFonts w:ascii="Times New Roman" w:hAnsi="Times New Roman"/>
          <w:color w:val="FF0000"/>
          <w:sz w:val="24"/>
          <w:szCs w:val="24"/>
        </w:rPr>
      </w:pPr>
    </w:p>
    <w:p w:rsidR="00D83D04" w:rsidRPr="008326FC" w:rsidRDefault="008326FC" w:rsidP="00F364D2">
      <w:pPr>
        <w:autoSpaceDE w:val="0"/>
        <w:autoSpaceDN w:val="0"/>
        <w:adjustRightInd w:val="0"/>
        <w:spacing w:after="0" w:line="276" w:lineRule="auto"/>
        <w:ind w:firstLine="567"/>
        <w:jc w:val="both"/>
        <w:rPr>
          <w:rFonts w:ascii="Times New Roman" w:hAnsi="Times New Roman"/>
          <w:sz w:val="24"/>
          <w:szCs w:val="24"/>
        </w:rPr>
      </w:pPr>
      <w:r w:rsidRPr="008326FC">
        <w:rPr>
          <w:rFonts w:ascii="Times New Roman" w:hAnsi="Times New Roman"/>
          <w:sz w:val="24"/>
          <w:szCs w:val="24"/>
        </w:rPr>
        <w:lastRenderedPageBreak/>
        <w:t>Per balandžio mėnesį sergamumo vidurkį š</w:t>
      </w:r>
      <w:r w:rsidR="00D83D04" w:rsidRPr="008326FC">
        <w:rPr>
          <w:rFonts w:ascii="Times New Roman" w:hAnsi="Times New Roman"/>
          <w:sz w:val="24"/>
          <w:szCs w:val="24"/>
        </w:rPr>
        <w:t xml:space="preserve">iek tiek viršijo </w:t>
      </w:r>
      <w:r w:rsidRPr="008326FC">
        <w:rPr>
          <w:rFonts w:ascii="Times New Roman" w:hAnsi="Times New Roman"/>
          <w:sz w:val="24"/>
          <w:szCs w:val="24"/>
        </w:rPr>
        <w:t>tik 4 ikimokyklinio ugdymo įstaigos</w:t>
      </w:r>
      <w:r w:rsidR="00D83D04" w:rsidRPr="008326FC">
        <w:rPr>
          <w:rFonts w:ascii="Times New Roman" w:hAnsi="Times New Roman"/>
          <w:sz w:val="24"/>
          <w:szCs w:val="24"/>
        </w:rPr>
        <w:t xml:space="preserve"> (3 pav.). </w:t>
      </w:r>
    </w:p>
    <w:p w:rsidR="00D83D04" w:rsidRPr="00EF461B" w:rsidRDefault="008326FC" w:rsidP="008326FC">
      <w:pPr>
        <w:autoSpaceDE w:val="0"/>
        <w:autoSpaceDN w:val="0"/>
        <w:adjustRightInd w:val="0"/>
        <w:spacing w:after="0" w:line="276" w:lineRule="auto"/>
        <w:jc w:val="both"/>
        <w:rPr>
          <w:rFonts w:ascii="Times New Roman" w:hAnsi="Times New Roman"/>
          <w:color w:val="FF0000"/>
          <w:sz w:val="24"/>
          <w:szCs w:val="24"/>
        </w:rPr>
      </w:pPr>
      <w:r>
        <w:rPr>
          <w:noProof/>
          <w:lang w:eastAsia="lt-LT"/>
        </w:rPr>
        <w:drawing>
          <wp:inline distT="0" distB="0" distL="0" distR="0" wp14:anchorId="4663DA55" wp14:editId="6368FCFF">
            <wp:extent cx="6076950" cy="2371725"/>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3D04" w:rsidRPr="008326FC" w:rsidRDefault="00D83D04" w:rsidP="008326FC">
      <w:pPr>
        <w:pStyle w:val="Betarp"/>
        <w:jc w:val="both"/>
        <w:rPr>
          <w:rFonts w:ascii="Times New Roman" w:hAnsi="Times New Roman"/>
          <w:b/>
          <w:sz w:val="24"/>
          <w:szCs w:val="24"/>
        </w:rPr>
      </w:pPr>
      <w:r w:rsidRPr="008326FC">
        <w:rPr>
          <w:rFonts w:ascii="Times New Roman" w:hAnsi="Times New Roman"/>
          <w:b/>
          <w:sz w:val="24"/>
          <w:szCs w:val="24"/>
        </w:rPr>
        <w:t>3 pav. Gegužės mėn. vaikų susirgimų atvejų skaičius, tenkantis 10 vaikų,</w:t>
      </w:r>
      <w:r w:rsidR="008326FC" w:rsidRPr="008326FC">
        <w:rPr>
          <w:rFonts w:ascii="Times New Roman" w:hAnsi="Times New Roman"/>
          <w:b/>
          <w:sz w:val="24"/>
          <w:szCs w:val="24"/>
        </w:rPr>
        <w:t xml:space="preserve"> </w:t>
      </w:r>
      <w:r w:rsidRPr="008326FC">
        <w:rPr>
          <w:rFonts w:ascii="Times New Roman" w:hAnsi="Times New Roman"/>
          <w:b/>
          <w:sz w:val="24"/>
          <w:szCs w:val="24"/>
        </w:rPr>
        <w:t>pagal ikimokyklinio ugdymo įstaigas</w:t>
      </w:r>
    </w:p>
    <w:p w:rsidR="003237BF" w:rsidRPr="00EF461B" w:rsidRDefault="003237BF" w:rsidP="008326FC">
      <w:pPr>
        <w:pStyle w:val="Betarp"/>
        <w:jc w:val="center"/>
        <w:rPr>
          <w:rFonts w:ascii="Times New Roman" w:eastAsia="Times New Roman" w:hAnsi="Times New Roman"/>
          <w:b/>
          <w:bCs/>
          <w:color w:val="FF0000"/>
          <w:sz w:val="24"/>
          <w:szCs w:val="24"/>
          <w:lang w:eastAsia="lt-LT"/>
        </w:rPr>
      </w:pPr>
    </w:p>
    <w:p w:rsidR="00D83D04" w:rsidRPr="008309EA" w:rsidRDefault="00D83D04" w:rsidP="00F364D2">
      <w:pPr>
        <w:autoSpaceDE w:val="0"/>
        <w:autoSpaceDN w:val="0"/>
        <w:adjustRightInd w:val="0"/>
        <w:spacing w:after="0" w:line="276" w:lineRule="auto"/>
        <w:ind w:firstLine="567"/>
        <w:jc w:val="both"/>
        <w:rPr>
          <w:rFonts w:ascii="Times New Roman" w:hAnsi="Times New Roman"/>
          <w:sz w:val="24"/>
          <w:szCs w:val="24"/>
        </w:rPr>
      </w:pPr>
      <w:r w:rsidRPr="008309EA">
        <w:rPr>
          <w:rFonts w:ascii="Times New Roman" w:hAnsi="Times New Roman"/>
          <w:sz w:val="24"/>
          <w:szCs w:val="24"/>
        </w:rPr>
        <w:t xml:space="preserve">Vertinant pagal ligas, daugiausiai sirgo kvėpavimo sistemos ligomis – </w:t>
      </w:r>
      <w:r w:rsidR="008309EA" w:rsidRPr="008309EA">
        <w:rPr>
          <w:rFonts w:ascii="Times New Roman" w:hAnsi="Times New Roman"/>
          <w:sz w:val="24"/>
          <w:szCs w:val="24"/>
        </w:rPr>
        <w:t xml:space="preserve">1 017 </w:t>
      </w:r>
      <w:r w:rsidRPr="008309EA">
        <w:rPr>
          <w:rFonts w:ascii="Times New Roman" w:hAnsi="Times New Roman"/>
          <w:sz w:val="24"/>
          <w:szCs w:val="24"/>
        </w:rPr>
        <w:t>atvej</w:t>
      </w:r>
      <w:r w:rsidR="008309EA" w:rsidRPr="008309EA">
        <w:rPr>
          <w:rFonts w:ascii="Times New Roman" w:hAnsi="Times New Roman"/>
          <w:sz w:val="24"/>
          <w:szCs w:val="24"/>
        </w:rPr>
        <w:t>ų</w:t>
      </w:r>
      <w:r w:rsidRPr="008309EA">
        <w:rPr>
          <w:rFonts w:ascii="Times New Roman" w:hAnsi="Times New Roman"/>
          <w:sz w:val="24"/>
          <w:szCs w:val="24"/>
        </w:rPr>
        <w:t xml:space="preserve">, o tai sudarė </w:t>
      </w:r>
      <w:r w:rsidR="008309EA" w:rsidRPr="008309EA">
        <w:rPr>
          <w:rFonts w:ascii="Times New Roman" w:hAnsi="Times New Roman"/>
          <w:sz w:val="24"/>
          <w:szCs w:val="24"/>
        </w:rPr>
        <w:t>88,7</w:t>
      </w:r>
      <w:r w:rsidRPr="008309EA">
        <w:rPr>
          <w:rFonts w:ascii="Times New Roman" w:hAnsi="Times New Roman"/>
          <w:sz w:val="24"/>
          <w:szCs w:val="24"/>
        </w:rPr>
        <w:t xml:space="preserve"> proc. visų ligų, antroje vietoje buvo susirgimai </w:t>
      </w:r>
      <w:r w:rsidR="008309EA" w:rsidRPr="008309EA">
        <w:rPr>
          <w:rFonts w:ascii="Times New Roman" w:hAnsi="Times New Roman"/>
          <w:sz w:val="24"/>
          <w:szCs w:val="24"/>
        </w:rPr>
        <w:t>virškinimo sistemos ligomis</w:t>
      </w:r>
      <w:r w:rsidRPr="008309EA">
        <w:rPr>
          <w:rFonts w:ascii="Times New Roman" w:hAnsi="Times New Roman"/>
          <w:sz w:val="24"/>
          <w:szCs w:val="24"/>
        </w:rPr>
        <w:t xml:space="preserve"> - </w:t>
      </w:r>
      <w:r w:rsidR="008309EA" w:rsidRPr="008309EA">
        <w:rPr>
          <w:rFonts w:ascii="Times New Roman" w:hAnsi="Times New Roman"/>
          <w:sz w:val="24"/>
          <w:szCs w:val="24"/>
        </w:rPr>
        <w:t>37 atvejai (3</w:t>
      </w:r>
      <w:r w:rsidRPr="008309EA">
        <w:rPr>
          <w:rFonts w:ascii="Times New Roman" w:hAnsi="Times New Roman"/>
          <w:sz w:val="24"/>
          <w:szCs w:val="24"/>
        </w:rPr>
        <w:t xml:space="preserve">,2 proc. visų ligų), trečioje - </w:t>
      </w:r>
      <w:r w:rsidR="008309EA" w:rsidRPr="008309EA">
        <w:rPr>
          <w:rFonts w:ascii="Times New Roman" w:hAnsi="Times New Roman"/>
          <w:sz w:val="24"/>
          <w:szCs w:val="24"/>
        </w:rPr>
        <w:t>susirgimai kitomis ligomis - 34</w:t>
      </w:r>
      <w:r w:rsidRPr="008309EA">
        <w:rPr>
          <w:rFonts w:ascii="Times New Roman" w:hAnsi="Times New Roman"/>
          <w:sz w:val="24"/>
          <w:szCs w:val="24"/>
        </w:rPr>
        <w:t xml:space="preserve"> atvejai (3proc. visų ligų) (4 pav.). </w:t>
      </w:r>
    </w:p>
    <w:p w:rsidR="00D83D04" w:rsidRPr="00EF461B" w:rsidRDefault="008326FC" w:rsidP="008326FC">
      <w:pPr>
        <w:pStyle w:val="Betarp"/>
        <w:rPr>
          <w:rFonts w:ascii="Times New Roman" w:hAnsi="Times New Roman"/>
          <w:color w:val="FF0000"/>
          <w:sz w:val="24"/>
          <w:szCs w:val="24"/>
        </w:rPr>
      </w:pPr>
      <w:r>
        <w:rPr>
          <w:noProof/>
          <w:lang w:eastAsia="lt-LT"/>
        </w:rPr>
        <w:drawing>
          <wp:inline distT="0" distB="0" distL="0" distR="0" wp14:anchorId="7A9BCC7E" wp14:editId="1CD04A7E">
            <wp:extent cx="6076950" cy="215265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3D04" w:rsidRPr="008309EA" w:rsidRDefault="00D83D04" w:rsidP="008326FC">
      <w:pPr>
        <w:pStyle w:val="Betarp"/>
        <w:rPr>
          <w:rFonts w:ascii="Times New Roman" w:hAnsi="Times New Roman"/>
          <w:b/>
          <w:sz w:val="24"/>
          <w:szCs w:val="24"/>
        </w:rPr>
      </w:pPr>
      <w:r w:rsidRPr="008309EA">
        <w:rPr>
          <w:rFonts w:ascii="Times New Roman" w:hAnsi="Times New Roman"/>
          <w:b/>
          <w:sz w:val="24"/>
          <w:szCs w:val="24"/>
        </w:rPr>
        <w:t>4 pav. Gegužės mėn. vaikų sergamumas pagal ligas, proc.</w:t>
      </w:r>
    </w:p>
    <w:p w:rsidR="00D83D04" w:rsidRPr="00EF461B" w:rsidRDefault="00D83D04" w:rsidP="00F364D2">
      <w:pPr>
        <w:autoSpaceDE w:val="0"/>
        <w:autoSpaceDN w:val="0"/>
        <w:adjustRightInd w:val="0"/>
        <w:spacing w:after="0" w:line="276" w:lineRule="auto"/>
        <w:ind w:firstLine="567"/>
        <w:jc w:val="center"/>
        <w:rPr>
          <w:rFonts w:ascii="Times New Roman" w:eastAsia="Times New Roman" w:hAnsi="Times New Roman"/>
          <w:bCs/>
          <w:color w:val="FF0000"/>
          <w:sz w:val="24"/>
          <w:szCs w:val="24"/>
          <w:lang w:eastAsia="lt-LT"/>
        </w:rPr>
      </w:pPr>
    </w:p>
    <w:p w:rsidR="00D83D04" w:rsidRPr="008309EA" w:rsidRDefault="008309EA" w:rsidP="00F364D2">
      <w:pPr>
        <w:autoSpaceDE w:val="0"/>
        <w:autoSpaceDN w:val="0"/>
        <w:adjustRightInd w:val="0"/>
        <w:spacing w:after="0" w:line="276" w:lineRule="auto"/>
        <w:ind w:firstLine="567"/>
        <w:jc w:val="both"/>
        <w:rPr>
          <w:rFonts w:ascii="Times New Roman" w:hAnsi="Times New Roman"/>
          <w:sz w:val="24"/>
          <w:szCs w:val="24"/>
        </w:rPr>
      </w:pPr>
      <w:r w:rsidRPr="008309EA">
        <w:rPr>
          <w:rFonts w:ascii="Times New Roman" w:hAnsi="Times New Roman"/>
          <w:sz w:val="24"/>
          <w:szCs w:val="24"/>
        </w:rPr>
        <w:t>Užregistruota</w:t>
      </w:r>
      <w:r w:rsidR="00D83D04" w:rsidRPr="008309EA">
        <w:rPr>
          <w:rFonts w:ascii="Times New Roman" w:hAnsi="Times New Roman"/>
          <w:sz w:val="24"/>
          <w:szCs w:val="24"/>
        </w:rPr>
        <w:t xml:space="preserve"> </w:t>
      </w:r>
      <w:r w:rsidRPr="008309EA">
        <w:rPr>
          <w:rFonts w:ascii="Times New Roman" w:hAnsi="Times New Roman"/>
          <w:sz w:val="24"/>
          <w:szCs w:val="24"/>
        </w:rPr>
        <w:t>17</w:t>
      </w:r>
      <w:r w:rsidR="00D83D04" w:rsidRPr="008309EA">
        <w:rPr>
          <w:rFonts w:ascii="Times New Roman" w:hAnsi="Times New Roman"/>
          <w:sz w:val="24"/>
          <w:szCs w:val="24"/>
        </w:rPr>
        <w:t xml:space="preserve"> susirgim</w:t>
      </w:r>
      <w:r w:rsidRPr="008309EA">
        <w:rPr>
          <w:rFonts w:ascii="Times New Roman" w:hAnsi="Times New Roman"/>
          <w:sz w:val="24"/>
          <w:szCs w:val="24"/>
        </w:rPr>
        <w:t>ų</w:t>
      </w:r>
      <w:r w:rsidR="00D83D04" w:rsidRPr="008309EA">
        <w:rPr>
          <w:rFonts w:ascii="Times New Roman" w:hAnsi="Times New Roman"/>
          <w:sz w:val="24"/>
          <w:szCs w:val="24"/>
        </w:rPr>
        <w:t xml:space="preserve"> </w:t>
      </w:r>
      <w:r w:rsidRPr="008309EA">
        <w:rPr>
          <w:rFonts w:ascii="Times New Roman" w:hAnsi="Times New Roman"/>
          <w:sz w:val="24"/>
          <w:szCs w:val="24"/>
        </w:rPr>
        <w:t xml:space="preserve">ausų </w:t>
      </w:r>
      <w:r w:rsidR="00D83D04" w:rsidRPr="008309EA">
        <w:rPr>
          <w:rFonts w:ascii="Times New Roman" w:hAnsi="Times New Roman"/>
          <w:sz w:val="24"/>
          <w:szCs w:val="24"/>
        </w:rPr>
        <w:t>ligomis (</w:t>
      </w:r>
      <w:r w:rsidRPr="008309EA">
        <w:rPr>
          <w:rFonts w:ascii="Times New Roman" w:hAnsi="Times New Roman"/>
          <w:sz w:val="24"/>
          <w:szCs w:val="24"/>
        </w:rPr>
        <w:t>1,5 proc. visų ligų), 1</w:t>
      </w:r>
      <w:r w:rsidR="00D83D04" w:rsidRPr="008309EA">
        <w:rPr>
          <w:rFonts w:ascii="Times New Roman" w:hAnsi="Times New Roman"/>
          <w:sz w:val="24"/>
          <w:szCs w:val="24"/>
        </w:rPr>
        <w:t>2 žarnyno infekcijos atvej</w:t>
      </w:r>
      <w:r w:rsidRPr="008309EA">
        <w:rPr>
          <w:rFonts w:ascii="Times New Roman" w:hAnsi="Times New Roman"/>
          <w:sz w:val="24"/>
          <w:szCs w:val="24"/>
        </w:rPr>
        <w:t>ų</w:t>
      </w:r>
      <w:r w:rsidR="00D83D04" w:rsidRPr="008309EA">
        <w:rPr>
          <w:rFonts w:ascii="Times New Roman" w:hAnsi="Times New Roman"/>
          <w:sz w:val="24"/>
          <w:szCs w:val="24"/>
        </w:rPr>
        <w:t xml:space="preserve"> (1 proc. visų ligų), po </w:t>
      </w:r>
      <w:r w:rsidRPr="008309EA">
        <w:rPr>
          <w:rFonts w:ascii="Times New Roman" w:hAnsi="Times New Roman"/>
          <w:sz w:val="24"/>
          <w:szCs w:val="24"/>
        </w:rPr>
        <w:t>9 susirgimo atvejus</w:t>
      </w:r>
      <w:r w:rsidR="00D83D04" w:rsidRPr="008309EA">
        <w:rPr>
          <w:rFonts w:ascii="Times New Roman" w:hAnsi="Times New Roman"/>
          <w:sz w:val="24"/>
          <w:szCs w:val="24"/>
        </w:rPr>
        <w:t xml:space="preserve"> - </w:t>
      </w:r>
      <w:r w:rsidRPr="008309EA">
        <w:rPr>
          <w:rFonts w:ascii="Times New Roman" w:hAnsi="Times New Roman"/>
          <w:sz w:val="24"/>
          <w:szCs w:val="24"/>
        </w:rPr>
        <w:t xml:space="preserve">odos ir poodžio ligomis ir </w:t>
      </w:r>
      <w:r w:rsidR="00D83D04" w:rsidRPr="008309EA">
        <w:rPr>
          <w:rFonts w:ascii="Times New Roman" w:hAnsi="Times New Roman"/>
          <w:sz w:val="24"/>
          <w:szCs w:val="24"/>
        </w:rPr>
        <w:t>akių ligomis</w:t>
      </w:r>
      <w:r w:rsidRPr="008309EA">
        <w:rPr>
          <w:rFonts w:ascii="Times New Roman" w:hAnsi="Times New Roman"/>
          <w:sz w:val="24"/>
          <w:szCs w:val="24"/>
        </w:rPr>
        <w:t>, 2 atvejai</w:t>
      </w:r>
      <w:r w:rsidR="00D83D04" w:rsidRPr="008309EA">
        <w:rPr>
          <w:rFonts w:ascii="Times New Roman" w:hAnsi="Times New Roman"/>
          <w:sz w:val="24"/>
          <w:szCs w:val="24"/>
        </w:rPr>
        <w:t xml:space="preserve"> - nervų sistemos ligomis.  </w:t>
      </w:r>
    </w:p>
    <w:p w:rsidR="00D83D04" w:rsidRPr="008309EA" w:rsidRDefault="008309EA" w:rsidP="00F364D2">
      <w:pPr>
        <w:autoSpaceDE w:val="0"/>
        <w:autoSpaceDN w:val="0"/>
        <w:adjustRightInd w:val="0"/>
        <w:spacing w:after="0" w:line="276" w:lineRule="auto"/>
        <w:ind w:firstLine="567"/>
        <w:jc w:val="both"/>
        <w:rPr>
          <w:rFonts w:ascii="Times New Roman" w:hAnsi="Times New Roman"/>
          <w:sz w:val="24"/>
          <w:szCs w:val="24"/>
        </w:rPr>
      </w:pPr>
      <w:r w:rsidRPr="008309EA">
        <w:rPr>
          <w:rFonts w:ascii="Times New Roman" w:hAnsi="Times New Roman"/>
          <w:sz w:val="24"/>
          <w:szCs w:val="24"/>
        </w:rPr>
        <w:t>Užregistruoti 9</w:t>
      </w:r>
      <w:r w:rsidR="00D83D04" w:rsidRPr="008309EA">
        <w:rPr>
          <w:rFonts w:ascii="Times New Roman" w:hAnsi="Times New Roman"/>
          <w:sz w:val="24"/>
          <w:szCs w:val="24"/>
        </w:rPr>
        <w:t xml:space="preserve"> susirgimai </w:t>
      </w:r>
      <w:r w:rsidRPr="008309EA">
        <w:rPr>
          <w:rFonts w:ascii="Times New Roman" w:hAnsi="Times New Roman"/>
          <w:sz w:val="24"/>
          <w:szCs w:val="24"/>
        </w:rPr>
        <w:t>vėjaraupiais</w:t>
      </w:r>
      <w:r w:rsidR="00D83D04" w:rsidRPr="008309EA">
        <w:rPr>
          <w:rFonts w:ascii="Times New Roman" w:hAnsi="Times New Roman"/>
          <w:sz w:val="24"/>
          <w:szCs w:val="24"/>
        </w:rPr>
        <w:t>. Gripo</w:t>
      </w:r>
      <w:r w:rsidRPr="008309EA">
        <w:rPr>
          <w:rFonts w:ascii="Times New Roman" w:hAnsi="Times New Roman"/>
          <w:sz w:val="24"/>
          <w:szCs w:val="24"/>
        </w:rPr>
        <w:t xml:space="preserve"> ir skarlatinos</w:t>
      </w:r>
      <w:r w:rsidR="00D83D04" w:rsidRPr="008309EA">
        <w:rPr>
          <w:rFonts w:ascii="Times New Roman" w:hAnsi="Times New Roman"/>
          <w:sz w:val="24"/>
          <w:szCs w:val="24"/>
        </w:rPr>
        <w:t xml:space="preserve"> atvejų nebuvo registruota (4 pav.). </w:t>
      </w:r>
    </w:p>
    <w:p w:rsidR="00D83D04" w:rsidRPr="00EF461B" w:rsidRDefault="00D83D04" w:rsidP="00F364D2">
      <w:pPr>
        <w:autoSpaceDE w:val="0"/>
        <w:autoSpaceDN w:val="0"/>
        <w:adjustRightInd w:val="0"/>
        <w:spacing w:after="0" w:line="276" w:lineRule="auto"/>
        <w:ind w:firstLine="567"/>
        <w:jc w:val="both"/>
        <w:rPr>
          <w:rFonts w:ascii="Times New Roman" w:hAnsi="Times New Roman"/>
          <w:color w:val="FF0000"/>
          <w:sz w:val="24"/>
          <w:szCs w:val="24"/>
        </w:rPr>
      </w:pPr>
    </w:p>
    <w:p w:rsidR="00D83D04" w:rsidRPr="00EF461B" w:rsidRDefault="00D83D04" w:rsidP="00F364D2">
      <w:pPr>
        <w:pBdr>
          <w:bottom w:val="single" w:sz="12" w:space="1" w:color="auto"/>
        </w:pBdr>
        <w:tabs>
          <w:tab w:val="right" w:pos="9638"/>
        </w:tabs>
        <w:spacing w:after="0" w:line="276" w:lineRule="auto"/>
        <w:rPr>
          <w:rFonts w:ascii="Times New Roman" w:hAnsi="Times New Roman"/>
          <w:color w:val="FF0000"/>
          <w:sz w:val="24"/>
          <w:szCs w:val="24"/>
        </w:rPr>
      </w:pPr>
    </w:p>
    <w:p w:rsidR="00D83D04" w:rsidRPr="00EF461B" w:rsidRDefault="00D83D04" w:rsidP="00F364D2">
      <w:pPr>
        <w:pBdr>
          <w:bottom w:val="single" w:sz="12" w:space="1" w:color="auto"/>
        </w:pBdr>
        <w:tabs>
          <w:tab w:val="right" w:pos="9638"/>
        </w:tabs>
        <w:spacing w:after="0" w:line="276" w:lineRule="auto"/>
        <w:rPr>
          <w:rFonts w:ascii="Times New Roman" w:hAnsi="Times New Roman"/>
          <w:color w:val="FF0000"/>
          <w:sz w:val="24"/>
          <w:szCs w:val="24"/>
        </w:rPr>
      </w:pPr>
    </w:p>
    <w:p w:rsidR="00D83D04" w:rsidRPr="00EF461B" w:rsidRDefault="00D83D04" w:rsidP="00F364D2">
      <w:pPr>
        <w:pBdr>
          <w:bottom w:val="single" w:sz="12" w:space="1" w:color="auto"/>
        </w:pBdr>
        <w:tabs>
          <w:tab w:val="right" w:pos="9638"/>
        </w:tabs>
        <w:spacing w:after="0" w:line="276" w:lineRule="auto"/>
        <w:rPr>
          <w:rFonts w:ascii="Times New Roman" w:hAnsi="Times New Roman"/>
          <w:color w:val="FF0000"/>
          <w:sz w:val="24"/>
          <w:szCs w:val="24"/>
        </w:rPr>
      </w:pPr>
    </w:p>
    <w:p w:rsidR="00D83D04" w:rsidRPr="00EF461B" w:rsidRDefault="00D83D04" w:rsidP="00F364D2">
      <w:pPr>
        <w:pBdr>
          <w:bottom w:val="single" w:sz="12" w:space="1" w:color="auto"/>
        </w:pBdr>
        <w:tabs>
          <w:tab w:val="right" w:pos="9638"/>
        </w:tabs>
        <w:spacing w:after="0" w:line="276" w:lineRule="auto"/>
        <w:rPr>
          <w:rFonts w:ascii="Times New Roman" w:hAnsi="Times New Roman"/>
          <w:color w:val="FF0000"/>
          <w:sz w:val="24"/>
          <w:szCs w:val="24"/>
        </w:rPr>
      </w:pPr>
    </w:p>
    <w:p w:rsidR="008309EA" w:rsidRDefault="008309EA" w:rsidP="00F364D2">
      <w:pPr>
        <w:pBdr>
          <w:bottom w:val="single" w:sz="12" w:space="1" w:color="auto"/>
        </w:pBdr>
        <w:tabs>
          <w:tab w:val="right" w:pos="9638"/>
        </w:tabs>
        <w:spacing w:after="0" w:line="276" w:lineRule="auto"/>
        <w:rPr>
          <w:rFonts w:ascii="Times New Roman" w:hAnsi="Times New Roman"/>
          <w:color w:val="FF0000"/>
          <w:sz w:val="24"/>
          <w:szCs w:val="24"/>
        </w:rPr>
      </w:pPr>
    </w:p>
    <w:p w:rsidR="003613C8" w:rsidRDefault="003613C8" w:rsidP="00F364D2">
      <w:pPr>
        <w:pBdr>
          <w:bottom w:val="single" w:sz="12" w:space="1" w:color="auto"/>
        </w:pBdr>
        <w:tabs>
          <w:tab w:val="right" w:pos="9638"/>
        </w:tabs>
        <w:spacing w:after="0" w:line="276" w:lineRule="auto"/>
        <w:rPr>
          <w:rFonts w:ascii="Times New Roman" w:hAnsi="Times New Roman"/>
          <w:color w:val="FF0000"/>
          <w:sz w:val="24"/>
          <w:szCs w:val="24"/>
        </w:rPr>
      </w:pPr>
    </w:p>
    <w:p w:rsidR="003613C8" w:rsidRDefault="003613C8" w:rsidP="00F364D2">
      <w:pPr>
        <w:pBdr>
          <w:bottom w:val="single" w:sz="12" w:space="1" w:color="auto"/>
        </w:pBdr>
        <w:tabs>
          <w:tab w:val="right" w:pos="9638"/>
        </w:tabs>
        <w:spacing w:after="0" w:line="276" w:lineRule="auto"/>
        <w:rPr>
          <w:rFonts w:ascii="Times New Roman" w:hAnsi="Times New Roman"/>
          <w:color w:val="FF0000"/>
          <w:sz w:val="24"/>
          <w:szCs w:val="24"/>
        </w:rPr>
      </w:pPr>
    </w:p>
    <w:p w:rsidR="00D83D04" w:rsidRPr="003613C8" w:rsidRDefault="00D83D04" w:rsidP="00F364D2">
      <w:pPr>
        <w:pBdr>
          <w:bottom w:val="single" w:sz="12" w:space="1" w:color="auto"/>
        </w:pBdr>
        <w:tabs>
          <w:tab w:val="right" w:pos="9638"/>
        </w:tabs>
        <w:spacing w:after="0" w:line="276" w:lineRule="auto"/>
        <w:rPr>
          <w:rFonts w:ascii="Times New Roman" w:eastAsia="Times New Roman" w:hAnsi="Times New Roman"/>
          <w:b/>
          <w:sz w:val="24"/>
          <w:szCs w:val="24"/>
          <w:lang w:eastAsia="lt-LT"/>
        </w:rPr>
      </w:pPr>
      <w:r w:rsidRPr="003613C8">
        <w:rPr>
          <w:rFonts w:ascii="Times New Roman" w:eastAsia="Times New Roman" w:hAnsi="Times New Roman"/>
          <w:b/>
          <w:sz w:val="24"/>
          <w:szCs w:val="24"/>
          <w:lang w:eastAsia="lt-LT"/>
        </w:rPr>
        <w:lastRenderedPageBreak/>
        <w:t>APIBENDRINIMAS</w:t>
      </w:r>
    </w:p>
    <w:p w:rsidR="00D83D04" w:rsidRPr="003613C8" w:rsidRDefault="00D83D04" w:rsidP="00F364D2">
      <w:pPr>
        <w:spacing w:after="0" w:line="276" w:lineRule="auto"/>
        <w:ind w:firstLine="567"/>
        <w:jc w:val="both"/>
        <w:rPr>
          <w:rFonts w:ascii="Times New Roman" w:hAnsi="Times New Roman"/>
          <w:sz w:val="24"/>
          <w:szCs w:val="24"/>
        </w:rPr>
      </w:pPr>
    </w:p>
    <w:p w:rsidR="00D83D04" w:rsidRPr="003613C8" w:rsidRDefault="008309EA" w:rsidP="00F364D2">
      <w:pPr>
        <w:spacing w:after="0" w:line="276" w:lineRule="auto"/>
        <w:ind w:firstLine="567"/>
        <w:jc w:val="both"/>
        <w:rPr>
          <w:rFonts w:ascii="Times New Roman" w:hAnsi="Times New Roman"/>
          <w:sz w:val="24"/>
          <w:szCs w:val="24"/>
        </w:rPr>
      </w:pPr>
      <w:r w:rsidRPr="003613C8">
        <w:rPr>
          <w:rFonts w:ascii="Times New Roman" w:hAnsi="Times New Roman"/>
          <w:sz w:val="24"/>
          <w:szCs w:val="24"/>
        </w:rPr>
        <w:t>Apibendrinant atliktą 2018</w:t>
      </w:r>
      <w:r w:rsidR="00D83D04" w:rsidRPr="003613C8">
        <w:rPr>
          <w:rFonts w:ascii="Times New Roman" w:hAnsi="Times New Roman"/>
          <w:sz w:val="24"/>
          <w:szCs w:val="24"/>
        </w:rPr>
        <w:t xml:space="preserve"> m. II ketvirčio Mažeikių rajono savivaldybės ikimokyklinio ugdymo įstaigų vaikų sergamumo analizę, nustatyta, kad:</w:t>
      </w:r>
    </w:p>
    <w:p w:rsidR="00D83D04" w:rsidRPr="003613C8" w:rsidRDefault="00D83D04" w:rsidP="00F364D2">
      <w:pPr>
        <w:numPr>
          <w:ilvl w:val="0"/>
          <w:numId w:val="1"/>
        </w:numPr>
        <w:spacing w:after="0" w:line="276" w:lineRule="auto"/>
        <w:jc w:val="both"/>
        <w:rPr>
          <w:rFonts w:ascii="Times New Roman" w:hAnsi="Times New Roman"/>
          <w:sz w:val="24"/>
          <w:szCs w:val="24"/>
        </w:rPr>
      </w:pPr>
      <w:r w:rsidRPr="003613C8">
        <w:rPr>
          <w:rFonts w:ascii="Times New Roman" w:eastAsia="Times New Roman" w:hAnsi="Times New Roman"/>
          <w:bCs/>
          <w:sz w:val="24"/>
          <w:szCs w:val="24"/>
          <w:lang w:eastAsia="lt-LT"/>
        </w:rPr>
        <w:t xml:space="preserve">iš viso užregistruotas 2 </w:t>
      </w:r>
      <w:r w:rsidR="008309EA" w:rsidRPr="003613C8">
        <w:rPr>
          <w:rFonts w:ascii="Times New Roman" w:eastAsia="Times New Roman" w:hAnsi="Times New Roman"/>
          <w:bCs/>
          <w:sz w:val="24"/>
          <w:szCs w:val="24"/>
          <w:lang w:eastAsia="lt-LT"/>
        </w:rPr>
        <w:t>3</w:t>
      </w:r>
      <w:r w:rsidRPr="003613C8">
        <w:rPr>
          <w:rFonts w:ascii="Times New Roman" w:eastAsia="Times New Roman" w:hAnsi="Times New Roman"/>
          <w:bCs/>
          <w:sz w:val="24"/>
          <w:szCs w:val="24"/>
          <w:lang w:eastAsia="lt-LT"/>
        </w:rPr>
        <w:t xml:space="preserve">51 susirgimo atvejis, </w:t>
      </w:r>
      <w:proofErr w:type="spellStart"/>
      <w:r w:rsidRPr="003613C8">
        <w:rPr>
          <w:rFonts w:ascii="Times New Roman" w:eastAsia="Times New Roman" w:hAnsi="Times New Roman"/>
          <w:bCs/>
          <w:sz w:val="24"/>
          <w:szCs w:val="24"/>
          <w:lang w:eastAsia="lt-LT"/>
        </w:rPr>
        <w:t>t.y</w:t>
      </w:r>
      <w:proofErr w:type="spellEnd"/>
      <w:r w:rsidRPr="003613C8">
        <w:rPr>
          <w:rFonts w:ascii="Times New Roman" w:eastAsia="Times New Roman" w:hAnsi="Times New Roman"/>
          <w:bCs/>
          <w:sz w:val="24"/>
          <w:szCs w:val="24"/>
          <w:lang w:eastAsia="lt-LT"/>
        </w:rPr>
        <w:t xml:space="preserve">. </w:t>
      </w:r>
      <w:r w:rsidR="008309EA" w:rsidRPr="003613C8">
        <w:rPr>
          <w:rFonts w:ascii="Times New Roman" w:eastAsia="Times New Roman" w:hAnsi="Times New Roman"/>
          <w:bCs/>
          <w:sz w:val="24"/>
          <w:szCs w:val="24"/>
          <w:lang w:eastAsia="lt-LT"/>
        </w:rPr>
        <w:t>16 690</w:t>
      </w:r>
      <w:r w:rsidRPr="003613C8">
        <w:rPr>
          <w:rFonts w:ascii="Times New Roman" w:eastAsia="Times New Roman" w:hAnsi="Times New Roman"/>
          <w:bCs/>
          <w:sz w:val="24"/>
          <w:szCs w:val="24"/>
          <w:lang w:eastAsia="lt-LT"/>
        </w:rPr>
        <w:t xml:space="preserve"> dėl ligos praleist</w:t>
      </w:r>
      <w:r w:rsidR="008309EA" w:rsidRPr="003613C8">
        <w:rPr>
          <w:rFonts w:ascii="Times New Roman" w:eastAsia="Times New Roman" w:hAnsi="Times New Roman"/>
          <w:bCs/>
          <w:sz w:val="24"/>
          <w:szCs w:val="24"/>
          <w:lang w:eastAsia="lt-LT"/>
        </w:rPr>
        <w:t>ų</w:t>
      </w:r>
      <w:r w:rsidRPr="003613C8">
        <w:rPr>
          <w:rFonts w:ascii="Times New Roman" w:eastAsia="Times New Roman" w:hAnsi="Times New Roman"/>
          <w:bCs/>
          <w:sz w:val="24"/>
          <w:szCs w:val="24"/>
          <w:lang w:eastAsia="lt-LT"/>
        </w:rPr>
        <w:t xml:space="preserve"> dien</w:t>
      </w:r>
      <w:r w:rsidR="008309EA" w:rsidRPr="003613C8">
        <w:rPr>
          <w:rFonts w:ascii="Times New Roman" w:eastAsia="Times New Roman" w:hAnsi="Times New Roman"/>
          <w:bCs/>
          <w:sz w:val="24"/>
          <w:szCs w:val="24"/>
          <w:lang w:eastAsia="lt-LT"/>
        </w:rPr>
        <w:t>ų</w:t>
      </w:r>
      <w:r w:rsidRPr="003613C8">
        <w:rPr>
          <w:rFonts w:ascii="Times New Roman" w:eastAsia="Times New Roman" w:hAnsi="Times New Roman"/>
          <w:bCs/>
          <w:sz w:val="24"/>
          <w:szCs w:val="24"/>
          <w:lang w:eastAsia="lt-LT"/>
        </w:rPr>
        <w:t>. Vidutiniškai per vieną mėnesį užregistruoti 1 1</w:t>
      </w:r>
      <w:r w:rsidR="008309EA" w:rsidRPr="003613C8">
        <w:rPr>
          <w:rFonts w:ascii="Times New Roman" w:eastAsia="Times New Roman" w:hAnsi="Times New Roman"/>
          <w:bCs/>
          <w:sz w:val="24"/>
          <w:szCs w:val="24"/>
          <w:lang w:eastAsia="lt-LT"/>
        </w:rPr>
        <w:t>75</w:t>
      </w:r>
      <w:r w:rsidRPr="003613C8">
        <w:rPr>
          <w:rFonts w:ascii="Times New Roman" w:eastAsia="Times New Roman" w:hAnsi="Times New Roman"/>
          <w:bCs/>
          <w:sz w:val="24"/>
          <w:szCs w:val="24"/>
          <w:lang w:eastAsia="lt-LT"/>
        </w:rPr>
        <w:t xml:space="preserve"> susirgimo atvejai, </w:t>
      </w:r>
      <w:proofErr w:type="spellStart"/>
      <w:r w:rsidRPr="003613C8">
        <w:rPr>
          <w:rFonts w:ascii="Times New Roman" w:eastAsia="Times New Roman" w:hAnsi="Times New Roman"/>
          <w:bCs/>
          <w:sz w:val="24"/>
          <w:szCs w:val="24"/>
          <w:lang w:eastAsia="lt-LT"/>
        </w:rPr>
        <w:t>t.y</w:t>
      </w:r>
      <w:proofErr w:type="spellEnd"/>
      <w:r w:rsidRPr="003613C8">
        <w:rPr>
          <w:rFonts w:ascii="Times New Roman" w:eastAsia="Times New Roman" w:hAnsi="Times New Roman"/>
          <w:bCs/>
          <w:sz w:val="24"/>
          <w:szCs w:val="24"/>
          <w:lang w:eastAsia="lt-LT"/>
        </w:rPr>
        <w:t xml:space="preserve">. </w:t>
      </w:r>
      <w:r w:rsidR="008309EA" w:rsidRPr="003613C8">
        <w:rPr>
          <w:rFonts w:ascii="Times New Roman" w:eastAsia="Times New Roman" w:hAnsi="Times New Roman"/>
          <w:bCs/>
          <w:sz w:val="24"/>
          <w:szCs w:val="24"/>
          <w:lang w:eastAsia="lt-LT"/>
        </w:rPr>
        <w:t>8 345</w:t>
      </w:r>
      <w:r w:rsidRPr="003613C8">
        <w:rPr>
          <w:rFonts w:ascii="Times New Roman" w:eastAsia="Times New Roman" w:hAnsi="Times New Roman"/>
          <w:bCs/>
          <w:sz w:val="24"/>
          <w:szCs w:val="24"/>
          <w:lang w:eastAsia="lt-LT"/>
        </w:rPr>
        <w:t xml:space="preserve"> dėl ligos praleistos dienos. </w:t>
      </w:r>
      <w:r w:rsidRPr="003613C8">
        <w:rPr>
          <w:rFonts w:ascii="Times New Roman" w:hAnsi="Times New Roman"/>
          <w:sz w:val="24"/>
          <w:szCs w:val="24"/>
        </w:rPr>
        <w:t>Vidutinė praleist</w:t>
      </w:r>
      <w:r w:rsidR="008309EA" w:rsidRPr="003613C8">
        <w:rPr>
          <w:rFonts w:ascii="Times New Roman" w:hAnsi="Times New Roman"/>
          <w:sz w:val="24"/>
          <w:szCs w:val="24"/>
        </w:rPr>
        <w:t>ų dienų trukmė sudarė 5</w:t>
      </w:r>
      <w:r w:rsidRPr="003613C8">
        <w:rPr>
          <w:rFonts w:ascii="Times New Roman" w:hAnsi="Times New Roman"/>
          <w:sz w:val="24"/>
          <w:szCs w:val="24"/>
        </w:rPr>
        <w:t xml:space="preserve"> dienas;</w:t>
      </w:r>
    </w:p>
    <w:p w:rsidR="00D83D04" w:rsidRPr="003613C8" w:rsidRDefault="00D83D04" w:rsidP="00F364D2">
      <w:pPr>
        <w:numPr>
          <w:ilvl w:val="0"/>
          <w:numId w:val="1"/>
        </w:numPr>
        <w:spacing w:after="0" w:line="276" w:lineRule="auto"/>
        <w:jc w:val="both"/>
        <w:rPr>
          <w:rFonts w:ascii="Times New Roman" w:hAnsi="Times New Roman"/>
          <w:sz w:val="24"/>
          <w:szCs w:val="24"/>
        </w:rPr>
      </w:pPr>
      <w:r w:rsidRPr="003613C8">
        <w:rPr>
          <w:rFonts w:ascii="Times New Roman" w:hAnsi="Times New Roman"/>
          <w:sz w:val="24"/>
          <w:szCs w:val="24"/>
        </w:rPr>
        <w:t>išsiskiria pagrindinės 2 vaikų sergamumo priežastys: kvėpavimo sistemos ir virškinimo sistemos ligos;</w:t>
      </w:r>
    </w:p>
    <w:p w:rsidR="00D83D04" w:rsidRPr="003613C8" w:rsidRDefault="003613C8" w:rsidP="00F364D2">
      <w:pPr>
        <w:numPr>
          <w:ilvl w:val="0"/>
          <w:numId w:val="1"/>
        </w:numPr>
        <w:spacing w:after="0" w:line="276" w:lineRule="auto"/>
        <w:jc w:val="both"/>
        <w:rPr>
          <w:rFonts w:ascii="Times New Roman" w:hAnsi="Times New Roman"/>
          <w:sz w:val="24"/>
          <w:szCs w:val="24"/>
        </w:rPr>
      </w:pPr>
      <w:r w:rsidRPr="003613C8">
        <w:rPr>
          <w:rFonts w:ascii="Times New Roman" w:hAnsi="Times New Roman"/>
          <w:sz w:val="24"/>
          <w:szCs w:val="24"/>
        </w:rPr>
        <w:t>užregistruotas 1 skarlatinos atvejis</w:t>
      </w:r>
      <w:r w:rsidR="00D83D04" w:rsidRPr="003613C8">
        <w:rPr>
          <w:rFonts w:ascii="Times New Roman" w:hAnsi="Times New Roman"/>
          <w:sz w:val="24"/>
          <w:szCs w:val="24"/>
        </w:rPr>
        <w:t>,</w:t>
      </w:r>
      <w:r w:rsidRPr="003613C8">
        <w:rPr>
          <w:rFonts w:ascii="Times New Roman" w:hAnsi="Times New Roman"/>
          <w:sz w:val="24"/>
          <w:szCs w:val="24"/>
        </w:rPr>
        <w:t xml:space="preserve"> 4 gripo atvejai ir</w:t>
      </w:r>
      <w:r w:rsidR="00D83D04" w:rsidRPr="003613C8">
        <w:rPr>
          <w:rFonts w:ascii="Times New Roman" w:hAnsi="Times New Roman"/>
          <w:sz w:val="24"/>
          <w:szCs w:val="24"/>
        </w:rPr>
        <w:t xml:space="preserve"> </w:t>
      </w:r>
      <w:r w:rsidRPr="003613C8">
        <w:rPr>
          <w:rFonts w:ascii="Times New Roman" w:hAnsi="Times New Roman"/>
          <w:sz w:val="24"/>
          <w:szCs w:val="24"/>
        </w:rPr>
        <w:t>48 susirgimai vėjaraupiais.</w:t>
      </w:r>
    </w:p>
    <w:p w:rsidR="00A03F4C" w:rsidRPr="00EF461B" w:rsidRDefault="00A03F4C">
      <w:pPr>
        <w:rPr>
          <w:color w:val="FF0000"/>
        </w:rPr>
      </w:pPr>
    </w:p>
    <w:sectPr w:rsidR="00A03F4C" w:rsidRPr="00EF461B" w:rsidSect="003613C8">
      <w:footerReference w:type="default" r:id="rId12"/>
      <w:pgSz w:w="11906" w:h="16838" w:code="9"/>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A94" w:rsidRDefault="00F27A94" w:rsidP="003613C8">
      <w:pPr>
        <w:spacing w:after="0" w:line="240" w:lineRule="auto"/>
      </w:pPr>
      <w:r>
        <w:separator/>
      </w:r>
    </w:p>
  </w:endnote>
  <w:endnote w:type="continuationSeparator" w:id="0">
    <w:p w:rsidR="00F27A94" w:rsidRDefault="00F27A94" w:rsidP="0036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208850"/>
      <w:docPartObj>
        <w:docPartGallery w:val="Page Numbers (Bottom of Page)"/>
        <w:docPartUnique/>
      </w:docPartObj>
    </w:sdtPr>
    <w:sdtEndPr>
      <w:rPr>
        <w:rFonts w:ascii="Times New Roman" w:hAnsi="Times New Roman"/>
      </w:rPr>
    </w:sdtEndPr>
    <w:sdtContent>
      <w:p w:rsidR="003613C8" w:rsidRPr="003613C8" w:rsidRDefault="003613C8">
        <w:pPr>
          <w:pStyle w:val="Porat"/>
          <w:jc w:val="right"/>
          <w:rPr>
            <w:rFonts w:ascii="Times New Roman" w:hAnsi="Times New Roman"/>
          </w:rPr>
        </w:pPr>
        <w:r w:rsidRPr="003613C8">
          <w:rPr>
            <w:rFonts w:ascii="Times New Roman" w:hAnsi="Times New Roman"/>
          </w:rPr>
          <w:fldChar w:fldCharType="begin"/>
        </w:r>
        <w:r w:rsidRPr="003613C8">
          <w:rPr>
            <w:rFonts w:ascii="Times New Roman" w:hAnsi="Times New Roman"/>
          </w:rPr>
          <w:instrText>PAGE   \* MERGEFORMAT</w:instrText>
        </w:r>
        <w:r w:rsidRPr="003613C8">
          <w:rPr>
            <w:rFonts w:ascii="Times New Roman" w:hAnsi="Times New Roman"/>
          </w:rPr>
          <w:fldChar w:fldCharType="separate"/>
        </w:r>
        <w:r w:rsidR="00287E8C">
          <w:rPr>
            <w:rFonts w:ascii="Times New Roman" w:hAnsi="Times New Roman"/>
            <w:noProof/>
          </w:rPr>
          <w:t>6</w:t>
        </w:r>
        <w:r w:rsidRPr="003613C8">
          <w:rPr>
            <w:rFonts w:ascii="Times New Roman" w:hAnsi="Times New Roman"/>
          </w:rPr>
          <w:fldChar w:fldCharType="end"/>
        </w:r>
      </w:p>
    </w:sdtContent>
  </w:sdt>
  <w:p w:rsidR="003613C8" w:rsidRDefault="003613C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A94" w:rsidRDefault="00F27A94" w:rsidP="003613C8">
      <w:pPr>
        <w:spacing w:after="0" w:line="240" w:lineRule="auto"/>
      </w:pPr>
      <w:r>
        <w:separator/>
      </w:r>
    </w:p>
  </w:footnote>
  <w:footnote w:type="continuationSeparator" w:id="0">
    <w:p w:rsidR="00F27A94" w:rsidRDefault="00F27A94" w:rsidP="003613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3833C2"/>
    <w:multiLevelType w:val="hybridMultilevel"/>
    <w:tmpl w:val="46906300"/>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D04"/>
    <w:rsid w:val="000447A5"/>
    <w:rsid w:val="000C668D"/>
    <w:rsid w:val="00287E8C"/>
    <w:rsid w:val="003237BF"/>
    <w:rsid w:val="003613C8"/>
    <w:rsid w:val="004B3E3A"/>
    <w:rsid w:val="004F0D5E"/>
    <w:rsid w:val="005C2197"/>
    <w:rsid w:val="005C44A9"/>
    <w:rsid w:val="006A28E4"/>
    <w:rsid w:val="006D1FD0"/>
    <w:rsid w:val="007A66F0"/>
    <w:rsid w:val="008309EA"/>
    <w:rsid w:val="008326FC"/>
    <w:rsid w:val="00915D64"/>
    <w:rsid w:val="009225E8"/>
    <w:rsid w:val="009263D8"/>
    <w:rsid w:val="00A03F4C"/>
    <w:rsid w:val="00A4599C"/>
    <w:rsid w:val="00AB6ED7"/>
    <w:rsid w:val="00CB01AD"/>
    <w:rsid w:val="00D83D04"/>
    <w:rsid w:val="00EF461B"/>
    <w:rsid w:val="00F27A94"/>
    <w:rsid w:val="00F364D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3C3270-9076-4374-82A7-9BCAFBCF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83D04"/>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D83D04"/>
    <w:pPr>
      <w:spacing w:after="0" w:line="240" w:lineRule="auto"/>
    </w:pPr>
    <w:rPr>
      <w:rFonts w:ascii="Calibri" w:eastAsia="Calibri" w:hAnsi="Calibri" w:cs="Times New Roman"/>
    </w:rPr>
  </w:style>
  <w:style w:type="paragraph" w:styleId="Antrats">
    <w:name w:val="header"/>
    <w:basedOn w:val="prastasis"/>
    <w:link w:val="AntratsDiagrama"/>
    <w:uiPriority w:val="99"/>
    <w:unhideWhenUsed/>
    <w:rsid w:val="003613C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613C8"/>
    <w:rPr>
      <w:rFonts w:ascii="Calibri" w:eastAsia="Calibri" w:hAnsi="Calibri" w:cs="Times New Roman"/>
    </w:rPr>
  </w:style>
  <w:style w:type="paragraph" w:styleId="Porat">
    <w:name w:val="footer"/>
    <w:basedOn w:val="prastasis"/>
    <w:link w:val="PoratDiagrama"/>
    <w:uiPriority w:val="99"/>
    <w:unhideWhenUsed/>
    <w:rsid w:val="003613C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613C8"/>
    <w:rPr>
      <w:rFonts w:ascii="Calibri" w:eastAsia="Calibri" w:hAnsi="Calibri" w:cs="Times New Roman"/>
    </w:rPr>
  </w:style>
  <w:style w:type="paragraph" w:styleId="Debesliotekstas">
    <w:name w:val="Balloon Text"/>
    <w:basedOn w:val="prastasis"/>
    <w:link w:val="DebesliotekstasDiagrama"/>
    <w:uiPriority w:val="99"/>
    <w:semiHidden/>
    <w:unhideWhenUsed/>
    <w:rsid w:val="003613C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613C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zeikiuvsb@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6"/>
            <c:invertIfNegative val="0"/>
            <c:bubble3D val="0"/>
            <c:spPr>
              <a:solidFill>
                <a:srgbClr val="C00000"/>
              </a:solidFill>
              <a:ln>
                <a:solidFill>
                  <a:srgbClr val="C00000"/>
                </a:solidFill>
              </a:ln>
              <a:effectLst/>
              <a:sp3d>
                <a:contourClr>
                  <a:srgbClr val="C00000"/>
                </a:contourClr>
              </a:sp3d>
            </c:spPr>
          </c:dPt>
          <c:dPt>
            <c:idx val="7"/>
            <c:invertIfNegative val="0"/>
            <c:bubble3D val="0"/>
            <c:spPr>
              <a:solidFill>
                <a:srgbClr val="C00000"/>
              </a:solidFill>
              <a:ln>
                <a:solidFill>
                  <a:srgbClr val="C00000"/>
                </a:solidFill>
              </a:ln>
              <a:effectLst/>
              <a:sp3d>
                <a:contourClr>
                  <a:srgbClr val="C00000"/>
                </a:contourClr>
              </a:sp3d>
            </c:spPr>
          </c:dPt>
          <c:dPt>
            <c:idx val="8"/>
            <c:invertIfNegative val="0"/>
            <c:bubble3D val="0"/>
            <c:spPr>
              <a:solidFill>
                <a:srgbClr val="C00000"/>
              </a:solidFill>
              <a:ln>
                <a:solidFill>
                  <a:srgbClr val="C00000"/>
                </a:solidFill>
              </a:ln>
              <a:effectLst/>
              <a:sp3d>
                <a:contourClr>
                  <a:srgbClr val="C00000"/>
                </a:contourClr>
              </a:sp3d>
            </c:spPr>
          </c:dPt>
          <c:dPt>
            <c:idx val="9"/>
            <c:invertIfNegative val="0"/>
            <c:bubble3D val="0"/>
            <c:spPr>
              <a:solidFill>
                <a:srgbClr val="C00000"/>
              </a:solidFill>
              <a:ln>
                <a:solidFill>
                  <a:srgbClr val="C00000"/>
                </a:solidFill>
              </a:ln>
              <a:effectLst/>
              <a:sp3d>
                <a:contourClr>
                  <a:srgbClr val="C00000"/>
                </a:contourClr>
              </a:sp3d>
            </c:spPr>
          </c:dPt>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grafikai!$A$365:$A$377</c:f>
              <c:strCache>
                <c:ptCount val="13"/>
                <c:pt idx="0">
                  <c:v>L./d. „Saulutė“</c:v>
                </c:pt>
                <c:pt idx="1">
                  <c:v>L./d. „Berželis“</c:v>
                </c:pt>
                <c:pt idx="2">
                  <c:v>Tirkšlių km. d. „Giliukas“</c:v>
                </c:pt>
                <c:pt idx="3">
                  <c:v>L./d. „Pasaka“</c:v>
                </c:pt>
                <c:pt idx="4">
                  <c:v>L./d. „Bitutė“</c:v>
                </c:pt>
                <c:pt idx="5">
                  <c:v>L./d. „Gintarėlis“</c:v>
                </c:pt>
                <c:pt idx="6">
                  <c:v>L./d. „Buratinas“</c:v>
                </c:pt>
                <c:pt idx="7">
                  <c:v>Viekšnių m. l./d. „Liepaitė“</c:v>
                </c:pt>
                <c:pt idx="8">
                  <c:v>L./d. „Eglutė“</c:v>
                </c:pt>
                <c:pt idx="9">
                  <c:v>L./d. „Delfinas“</c:v>
                </c:pt>
                <c:pt idx="10">
                  <c:v>L./d. „Žilvitis“</c:v>
                </c:pt>
                <c:pt idx="11">
                  <c:v>Sedos m. l./d.</c:v>
                </c:pt>
                <c:pt idx="12">
                  <c:v>L./d. „Linelis“</c:v>
                </c:pt>
              </c:strCache>
            </c:strRef>
          </c:cat>
          <c:val>
            <c:numRef>
              <c:f>grafikai!$B$365:$B$377</c:f>
              <c:numCache>
                <c:formatCode>0</c:formatCode>
                <c:ptCount val="13"/>
                <c:pt idx="0">
                  <c:v>3.4313725490196076</c:v>
                </c:pt>
                <c:pt idx="1">
                  <c:v>3.4640522875816995</c:v>
                </c:pt>
                <c:pt idx="2">
                  <c:v>3.9603960396039604</c:v>
                </c:pt>
                <c:pt idx="3">
                  <c:v>4.1850220264317182</c:v>
                </c:pt>
                <c:pt idx="4">
                  <c:v>4.9337748344370862</c:v>
                </c:pt>
                <c:pt idx="5">
                  <c:v>5.3370786516853936</c:v>
                </c:pt>
                <c:pt idx="6">
                  <c:v>5.5092592592592595</c:v>
                </c:pt>
                <c:pt idx="7">
                  <c:v>5.6896551724137927</c:v>
                </c:pt>
                <c:pt idx="8">
                  <c:v>5.882352941176471</c:v>
                </c:pt>
                <c:pt idx="9">
                  <c:v>5.9734513274336285</c:v>
                </c:pt>
                <c:pt idx="10">
                  <c:v>6.0986547085201792</c:v>
                </c:pt>
                <c:pt idx="11">
                  <c:v>6.2352941176470589</c:v>
                </c:pt>
                <c:pt idx="12">
                  <c:v>6.6463414634146343</c:v>
                </c:pt>
              </c:numCache>
            </c:numRef>
          </c:val>
        </c:ser>
        <c:dLbls>
          <c:showLegendKey val="0"/>
          <c:showVal val="0"/>
          <c:showCatName val="0"/>
          <c:showSerName val="0"/>
          <c:showPercent val="0"/>
          <c:showBubbleSize val="0"/>
        </c:dLbls>
        <c:gapWidth val="150"/>
        <c:shape val="box"/>
        <c:axId val="449166752"/>
        <c:axId val="449168320"/>
        <c:axId val="0"/>
      </c:bar3DChart>
      <c:catAx>
        <c:axId val="44916675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9168320"/>
        <c:crosses val="autoZero"/>
        <c:auto val="1"/>
        <c:lblAlgn val="ctr"/>
        <c:lblOffset val="100"/>
        <c:noMultiLvlLbl val="0"/>
      </c:catAx>
      <c:valAx>
        <c:axId val="449168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9166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grafikai!$G$218:$G$228</c:f>
              <c:strCache>
                <c:ptCount val="11"/>
                <c:pt idx="0">
                  <c:v>Kvėpavimo sitemos ligos</c:v>
                </c:pt>
                <c:pt idx="1">
                  <c:v>Virškinimo sistemos ligos</c:v>
                </c:pt>
                <c:pt idx="2">
                  <c:v>Vėjaraupiai</c:v>
                </c:pt>
                <c:pt idx="3">
                  <c:v>Kitos ligos</c:v>
                </c:pt>
                <c:pt idx="4">
                  <c:v>Žarnyno infekcijos</c:v>
                </c:pt>
                <c:pt idx="5">
                  <c:v>Odos ir poodžio ligos</c:v>
                </c:pt>
                <c:pt idx="6">
                  <c:v>Akių ligos</c:v>
                </c:pt>
                <c:pt idx="7">
                  <c:v>Ausų ligos </c:v>
                </c:pt>
                <c:pt idx="8">
                  <c:v>Gripas</c:v>
                </c:pt>
                <c:pt idx="9">
                  <c:v>Urogenitalinės sistemos ligos</c:v>
                </c:pt>
                <c:pt idx="10">
                  <c:v>Skarlatina</c:v>
                </c:pt>
              </c:strCache>
            </c:strRef>
          </c:cat>
          <c:val>
            <c:numRef>
              <c:f>grafikai!$H$218:$H$228</c:f>
              <c:numCache>
                <c:formatCode>0.0%</c:formatCode>
                <c:ptCount val="11"/>
                <c:pt idx="0" formatCode="0%">
                  <c:v>0.85</c:v>
                </c:pt>
                <c:pt idx="1">
                  <c:v>5.0999999999999997E-2</c:v>
                </c:pt>
                <c:pt idx="2">
                  <c:v>3.2000000000000001E-2</c:v>
                </c:pt>
                <c:pt idx="3">
                  <c:v>2.5999999999999999E-2</c:v>
                </c:pt>
                <c:pt idx="4">
                  <c:v>1.7999999999999999E-2</c:v>
                </c:pt>
                <c:pt idx="5">
                  <c:v>7.0000000000000001E-3</c:v>
                </c:pt>
                <c:pt idx="6">
                  <c:v>4.0000000000000001E-3</c:v>
                </c:pt>
                <c:pt idx="7">
                  <c:v>3.0000000000000001E-3</c:v>
                </c:pt>
                <c:pt idx="8">
                  <c:v>3.0000000000000001E-3</c:v>
                </c:pt>
                <c:pt idx="9">
                  <c:v>2E-3</c:v>
                </c:pt>
                <c:pt idx="10">
                  <c:v>1E-3</c:v>
                </c:pt>
              </c:numCache>
            </c:numRef>
          </c:val>
        </c:ser>
        <c:dLbls>
          <c:showLegendKey val="0"/>
          <c:showVal val="0"/>
          <c:showCatName val="0"/>
          <c:showSerName val="0"/>
          <c:showPercent val="0"/>
          <c:showBubbleSize val="0"/>
        </c:dLbls>
        <c:gapWidth val="150"/>
        <c:shape val="box"/>
        <c:axId val="449172240"/>
        <c:axId val="449171064"/>
        <c:axId val="0"/>
      </c:bar3DChart>
      <c:catAx>
        <c:axId val="44917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9171064"/>
        <c:crosses val="autoZero"/>
        <c:auto val="1"/>
        <c:lblAlgn val="ctr"/>
        <c:lblOffset val="100"/>
        <c:noMultiLvlLbl val="0"/>
      </c:catAx>
      <c:valAx>
        <c:axId val="449171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9172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9"/>
            <c:invertIfNegative val="0"/>
            <c:bubble3D val="0"/>
            <c:spPr>
              <a:solidFill>
                <a:srgbClr val="C00000"/>
              </a:solidFill>
              <a:ln>
                <a:solidFill>
                  <a:srgbClr val="C00000"/>
                </a:solidFill>
              </a:ln>
              <a:effectLst/>
              <a:sp3d>
                <a:contourClr>
                  <a:srgbClr val="C00000"/>
                </a:contourClr>
              </a:sp3d>
            </c:spPr>
          </c:dPt>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grafikai!$A$380:$A$392</c:f>
              <c:strCache>
                <c:ptCount val="13"/>
                <c:pt idx="0">
                  <c:v>Sedos m. l./d.</c:v>
                </c:pt>
                <c:pt idx="1">
                  <c:v>L./d. „Bitutė“</c:v>
                </c:pt>
                <c:pt idx="2">
                  <c:v>L./d. „Gintarėlis“</c:v>
                </c:pt>
                <c:pt idx="3">
                  <c:v>Tirkšlių km. d. „Giliukas“</c:v>
                </c:pt>
                <c:pt idx="4">
                  <c:v>L./d. „Berželis“</c:v>
                </c:pt>
                <c:pt idx="5">
                  <c:v>L./d. „Linelis“</c:v>
                </c:pt>
                <c:pt idx="6">
                  <c:v>L./d. „Eglutė“</c:v>
                </c:pt>
                <c:pt idx="7">
                  <c:v>L./d. „Delfinas“</c:v>
                </c:pt>
                <c:pt idx="8">
                  <c:v>L./d. „Žilvitis“</c:v>
                </c:pt>
                <c:pt idx="9">
                  <c:v>L./d. „Pasaka“</c:v>
                </c:pt>
                <c:pt idx="10">
                  <c:v>L./d. „Buratinas“</c:v>
                </c:pt>
                <c:pt idx="11">
                  <c:v>L./d. „Saulutė“</c:v>
                </c:pt>
                <c:pt idx="12">
                  <c:v>Viekšnių m. l./d. „Liepaitė“</c:v>
                </c:pt>
              </c:strCache>
            </c:strRef>
          </c:cat>
          <c:val>
            <c:numRef>
              <c:f>grafikai!$B$380:$B$392</c:f>
              <c:numCache>
                <c:formatCode>0</c:formatCode>
                <c:ptCount val="13"/>
                <c:pt idx="0">
                  <c:v>4</c:v>
                </c:pt>
                <c:pt idx="1">
                  <c:v>4.0397350993377481</c:v>
                </c:pt>
                <c:pt idx="2">
                  <c:v>4.1573033707865168</c:v>
                </c:pt>
                <c:pt idx="3">
                  <c:v>4.3564356435643568</c:v>
                </c:pt>
                <c:pt idx="4">
                  <c:v>4.3790849673202619</c:v>
                </c:pt>
                <c:pt idx="5">
                  <c:v>4.5731707317073171</c:v>
                </c:pt>
                <c:pt idx="6">
                  <c:v>5.0980392156862742</c:v>
                </c:pt>
                <c:pt idx="7">
                  <c:v>5.1769911504424782</c:v>
                </c:pt>
                <c:pt idx="8">
                  <c:v>5.4708520179372195</c:v>
                </c:pt>
                <c:pt idx="9">
                  <c:v>5.5947136563876656</c:v>
                </c:pt>
                <c:pt idx="10">
                  <c:v>5.833333333333333</c:v>
                </c:pt>
                <c:pt idx="11">
                  <c:v>5.9803921568627452</c:v>
                </c:pt>
                <c:pt idx="12">
                  <c:v>6.2931034482758621</c:v>
                </c:pt>
              </c:numCache>
            </c:numRef>
          </c:val>
        </c:ser>
        <c:dLbls>
          <c:showLegendKey val="0"/>
          <c:showVal val="0"/>
          <c:showCatName val="0"/>
          <c:showSerName val="0"/>
          <c:showPercent val="0"/>
          <c:showBubbleSize val="0"/>
        </c:dLbls>
        <c:gapWidth val="150"/>
        <c:shape val="box"/>
        <c:axId val="449167144"/>
        <c:axId val="449170280"/>
        <c:axId val="0"/>
      </c:bar3DChart>
      <c:catAx>
        <c:axId val="44916714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9170280"/>
        <c:crosses val="autoZero"/>
        <c:auto val="1"/>
        <c:lblAlgn val="ctr"/>
        <c:lblOffset val="100"/>
        <c:noMultiLvlLbl val="0"/>
      </c:catAx>
      <c:valAx>
        <c:axId val="449170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9167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grafikai!$G$218:$G$228</c:f>
              <c:strCache>
                <c:ptCount val="9"/>
                <c:pt idx="0">
                  <c:v>Kvėpavimo sitemos ligos</c:v>
                </c:pt>
                <c:pt idx="1">
                  <c:v>Virškinimo sistemos ligos</c:v>
                </c:pt>
                <c:pt idx="2">
                  <c:v>Kitos ligos</c:v>
                </c:pt>
                <c:pt idx="3">
                  <c:v>Ausų ligos </c:v>
                </c:pt>
                <c:pt idx="4">
                  <c:v>Žarnyno infekcijos</c:v>
                </c:pt>
                <c:pt idx="5">
                  <c:v>Vėjaraupiai</c:v>
                </c:pt>
                <c:pt idx="6">
                  <c:v>Odos ir poodžio ligos</c:v>
                </c:pt>
                <c:pt idx="7">
                  <c:v>Akių ligos</c:v>
                </c:pt>
                <c:pt idx="8">
                  <c:v>Nervų ligos </c:v>
                </c:pt>
              </c:strCache>
            </c:strRef>
          </c:cat>
          <c:val>
            <c:numRef>
              <c:f>grafikai!$H$218:$H$228</c:f>
              <c:numCache>
                <c:formatCode>0.0%</c:formatCode>
                <c:ptCount val="11"/>
                <c:pt idx="0" formatCode="0%">
                  <c:v>0.88700000000000001</c:v>
                </c:pt>
                <c:pt idx="1">
                  <c:v>3.2000000000000001E-2</c:v>
                </c:pt>
                <c:pt idx="2" formatCode="0%">
                  <c:v>0.03</c:v>
                </c:pt>
                <c:pt idx="3">
                  <c:v>1.4999999999999999E-2</c:v>
                </c:pt>
                <c:pt idx="4" formatCode="0%">
                  <c:v>0.01</c:v>
                </c:pt>
                <c:pt idx="5">
                  <c:v>8.0000000000000002E-3</c:v>
                </c:pt>
                <c:pt idx="6">
                  <c:v>8.0000000000000002E-3</c:v>
                </c:pt>
                <c:pt idx="7">
                  <c:v>8.0000000000000002E-3</c:v>
                </c:pt>
                <c:pt idx="8">
                  <c:v>2E-3</c:v>
                </c:pt>
              </c:numCache>
            </c:numRef>
          </c:val>
        </c:ser>
        <c:dLbls>
          <c:showLegendKey val="0"/>
          <c:showVal val="0"/>
          <c:showCatName val="0"/>
          <c:showSerName val="0"/>
          <c:showPercent val="0"/>
          <c:showBubbleSize val="0"/>
        </c:dLbls>
        <c:gapWidth val="150"/>
        <c:shape val="box"/>
        <c:axId val="449172632"/>
        <c:axId val="449165184"/>
        <c:axId val="0"/>
      </c:bar3DChart>
      <c:catAx>
        <c:axId val="449172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9165184"/>
        <c:crosses val="autoZero"/>
        <c:auto val="1"/>
        <c:lblAlgn val="ctr"/>
        <c:lblOffset val="100"/>
        <c:noMultiLvlLbl val="0"/>
      </c:catAx>
      <c:valAx>
        <c:axId val="449165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49172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6</Pages>
  <Words>4094</Words>
  <Characters>2335</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16</cp:revision>
  <cp:lastPrinted>2018-07-02T11:59:00Z</cp:lastPrinted>
  <dcterms:created xsi:type="dcterms:W3CDTF">2018-05-21T11:39:00Z</dcterms:created>
  <dcterms:modified xsi:type="dcterms:W3CDTF">2018-07-05T12:21:00Z</dcterms:modified>
</cp:coreProperties>
</file>