
<file path=[Content_Types].xml><?xml version="1.0" encoding="utf-8"?>
<Types xmlns="http://schemas.openxmlformats.org/package/2006/content-types">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63E5F" w:rsidRPr="00463E5F" w:rsidRDefault="00463E5F" w:rsidP="00463E5F">
      <w:pPr>
        <w:spacing w:after="0" w:line="240" w:lineRule="auto"/>
        <w:jc w:val="center"/>
        <w:rPr>
          <w:rFonts w:ascii="Times New Roman" w:eastAsia="Times New Roman" w:hAnsi="Times New Roman" w:cs="Times New Roman"/>
          <w:b/>
          <w:bCs/>
          <w:sz w:val="28"/>
          <w:szCs w:val="28"/>
          <w:lang w:eastAsia="lt-LT"/>
        </w:rPr>
      </w:pPr>
      <w:r w:rsidRPr="00463E5F">
        <w:rPr>
          <w:rFonts w:ascii="Times New Roman" w:eastAsia="Times New Roman" w:hAnsi="Times New Roman" w:cs="Times New Roman"/>
          <w:b/>
          <w:bCs/>
          <w:sz w:val="28"/>
          <w:szCs w:val="28"/>
          <w:lang w:eastAsia="lt-LT"/>
        </w:rPr>
        <w:t xml:space="preserve">MAŽEIKIŲ RAJONO SAVIVALDYBĖS </w:t>
      </w:r>
    </w:p>
    <w:p w:rsidR="00463E5F" w:rsidRPr="00463E5F" w:rsidRDefault="00463E5F" w:rsidP="00463E5F">
      <w:pPr>
        <w:spacing w:after="0" w:line="240" w:lineRule="auto"/>
        <w:jc w:val="center"/>
        <w:rPr>
          <w:rFonts w:ascii="Times New Roman" w:eastAsia="Times New Roman" w:hAnsi="Times New Roman" w:cs="Times New Roman"/>
          <w:b/>
          <w:bCs/>
          <w:color w:val="FF0000"/>
          <w:sz w:val="28"/>
          <w:szCs w:val="28"/>
          <w:lang w:eastAsia="lt-LT"/>
        </w:rPr>
      </w:pPr>
      <w:r w:rsidRPr="00463E5F">
        <w:rPr>
          <w:rFonts w:ascii="Times New Roman" w:eastAsia="Times New Roman" w:hAnsi="Times New Roman" w:cs="Times New Roman"/>
          <w:b/>
          <w:bCs/>
          <w:sz w:val="28"/>
          <w:szCs w:val="28"/>
          <w:lang w:eastAsia="lt-LT"/>
        </w:rPr>
        <w:t>VISUOMENĖS SVEIKATOS BIURAS</w:t>
      </w:r>
    </w:p>
    <w:tbl>
      <w:tblPr>
        <w:tblW w:w="10260" w:type="dxa"/>
        <w:tblInd w:w="-432" w:type="dxa"/>
        <w:tblBorders>
          <w:bottom w:val="single" w:sz="4" w:space="0" w:color="auto"/>
        </w:tblBorders>
        <w:tblLayout w:type="fixed"/>
        <w:tblLook w:val="01E0" w:firstRow="1" w:lastRow="1" w:firstColumn="1" w:lastColumn="1" w:noHBand="0" w:noVBand="0"/>
      </w:tblPr>
      <w:tblGrid>
        <w:gridCol w:w="10260"/>
      </w:tblGrid>
      <w:tr w:rsidR="00463E5F" w:rsidRPr="00463E5F" w:rsidTr="00463E5F">
        <w:tc>
          <w:tcPr>
            <w:tcW w:w="10260" w:type="dxa"/>
          </w:tcPr>
          <w:p w:rsidR="00463E5F" w:rsidRPr="00463E5F" w:rsidRDefault="00463E5F" w:rsidP="00463E5F">
            <w:pPr>
              <w:tabs>
                <w:tab w:val="left" w:pos="3420"/>
              </w:tabs>
              <w:spacing w:after="0" w:line="240" w:lineRule="auto"/>
              <w:jc w:val="center"/>
              <w:rPr>
                <w:rFonts w:ascii="Times New Roman" w:eastAsia="Times New Roman" w:hAnsi="Times New Roman" w:cs="Times New Roman"/>
                <w:sz w:val="20"/>
                <w:szCs w:val="20"/>
              </w:rPr>
            </w:pPr>
            <w:r w:rsidRPr="00463E5F">
              <w:rPr>
                <w:rFonts w:ascii="Times New Roman" w:eastAsia="Times New Roman" w:hAnsi="Times New Roman" w:cs="Times New Roman"/>
                <w:sz w:val="20"/>
                <w:szCs w:val="20"/>
              </w:rPr>
              <w:t xml:space="preserve">Biudžetinė įstaiga, </w:t>
            </w:r>
            <w:r w:rsidRPr="00463E5F">
              <w:rPr>
                <w:rFonts w:ascii="Times New Roman" w:eastAsia="Calibri" w:hAnsi="Times New Roman" w:cs="Times New Roman"/>
                <w:sz w:val="20"/>
                <w:szCs w:val="20"/>
              </w:rPr>
              <w:t>Naftininkų g. 9, 89239 Mažeikiai.</w:t>
            </w:r>
            <w:r w:rsidRPr="00463E5F">
              <w:rPr>
                <w:rFonts w:ascii="Times New Roman" w:eastAsia="Calibri" w:hAnsi="Times New Roman" w:cs="Times New Roman"/>
                <w:sz w:val="20"/>
                <w:szCs w:val="20"/>
              </w:rPr>
              <w:br/>
              <w:t xml:space="preserve">el. p. </w:t>
            </w:r>
            <w:hyperlink r:id="rId7" w:history="1">
              <w:r w:rsidRPr="00463E5F">
                <w:rPr>
                  <w:rFonts w:ascii="Times New Roman" w:eastAsia="Calibri" w:hAnsi="Times New Roman" w:cs="Times New Roman"/>
                  <w:sz w:val="20"/>
                  <w:szCs w:val="20"/>
                </w:rPr>
                <w:t>mazeikiuvsb@gmail.com</w:t>
              </w:r>
            </w:hyperlink>
            <w:r w:rsidRPr="00463E5F">
              <w:rPr>
                <w:rFonts w:ascii="Times New Roman" w:eastAsia="Calibri" w:hAnsi="Times New Roman" w:cs="Times New Roman"/>
                <w:sz w:val="20"/>
                <w:szCs w:val="20"/>
              </w:rPr>
              <w:t>, http://www.mazeikiuvsb.istaiga.lt</w:t>
            </w:r>
          </w:p>
        </w:tc>
      </w:tr>
      <w:tr w:rsidR="00463E5F" w:rsidRPr="00463E5F" w:rsidTr="00463E5F">
        <w:tc>
          <w:tcPr>
            <w:tcW w:w="10260" w:type="dxa"/>
          </w:tcPr>
          <w:p w:rsidR="00463E5F" w:rsidRPr="00463E5F" w:rsidRDefault="00463E5F" w:rsidP="00463E5F">
            <w:pPr>
              <w:tabs>
                <w:tab w:val="left" w:pos="3420"/>
              </w:tabs>
              <w:spacing w:after="0" w:line="240" w:lineRule="auto"/>
              <w:jc w:val="center"/>
              <w:rPr>
                <w:rFonts w:ascii="Times New Roman" w:eastAsia="Times New Roman" w:hAnsi="Times New Roman" w:cs="Times New Roman"/>
                <w:sz w:val="20"/>
                <w:szCs w:val="20"/>
              </w:rPr>
            </w:pPr>
            <w:r w:rsidRPr="00463E5F">
              <w:rPr>
                <w:rFonts w:ascii="Times New Roman" w:eastAsia="Times New Roman" w:hAnsi="Times New Roman" w:cs="Times New Roman"/>
                <w:sz w:val="20"/>
                <w:szCs w:val="20"/>
              </w:rPr>
              <w:t xml:space="preserve">Duomenys kaupiami ir saugomi Juridinių asmenų registre, kodas </w:t>
            </w:r>
            <w:r w:rsidRPr="00463E5F">
              <w:rPr>
                <w:rFonts w:ascii="Times New Roman" w:eastAsia="Calibri" w:hAnsi="Times New Roman" w:cs="Times New Roman"/>
                <w:sz w:val="20"/>
                <w:szCs w:val="20"/>
              </w:rPr>
              <w:t>303189089</w:t>
            </w:r>
          </w:p>
        </w:tc>
      </w:tr>
    </w:tbl>
    <w:p w:rsidR="00463E5F" w:rsidRPr="00463E5F" w:rsidRDefault="00463E5F" w:rsidP="00463E5F">
      <w:pPr>
        <w:spacing w:after="0" w:line="240" w:lineRule="auto"/>
        <w:jc w:val="center"/>
        <w:rPr>
          <w:rFonts w:ascii="Times New Roman" w:eastAsia="Times New Roman" w:hAnsi="Times New Roman" w:cs="Times New Roman"/>
          <w:sz w:val="24"/>
          <w:szCs w:val="24"/>
          <w:lang w:eastAsia="lt-LT"/>
        </w:rPr>
      </w:pPr>
    </w:p>
    <w:p w:rsidR="00463E5F" w:rsidRPr="00463E5F" w:rsidRDefault="00463E5F" w:rsidP="00463E5F">
      <w:pPr>
        <w:spacing w:after="0" w:line="240" w:lineRule="auto"/>
        <w:jc w:val="center"/>
        <w:rPr>
          <w:rFonts w:ascii="Times New Roman" w:eastAsia="Times New Roman" w:hAnsi="Times New Roman" w:cs="Times New Roman"/>
          <w:sz w:val="24"/>
          <w:szCs w:val="24"/>
          <w:lang w:eastAsia="lt-LT"/>
        </w:rPr>
      </w:pPr>
    </w:p>
    <w:p w:rsidR="00463E5F" w:rsidRPr="00463E5F" w:rsidRDefault="00463E5F" w:rsidP="00463E5F">
      <w:pPr>
        <w:spacing w:after="0" w:line="240" w:lineRule="auto"/>
        <w:jc w:val="center"/>
        <w:rPr>
          <w:rFonts w:ascii="Times New Roman" w:eastAsia="Times New Roman" w:hAnsi="Times New Roman" w:cs="Times New Roman"/>
          <w:sz w:val="24"/>
          <w:szCs w:val="24"/>
          <w:lang w:eastAsia="lt-LT"/>
        </w:rPr>
      </w:pPr>
    </w:p>
    <w:p w:rsidR="00463E5F" w:rsidRPr="00463E5F" w:rsidRDefault="00463E5F" w:rsidP="00463E5F">
      <w:pPr>
        <w:spacing w:after="0" w:line="240" w:lineRule="auto"/>
        <w:jc w:val="center"/>
        <w:rPr>
          <w:rFonts w:ascii="Times New Roman" w:eastAsia="Times New Roman" w:hAnsi="Times New Roman" w:cs="Times New Roman"/>
          <w:sz w:val="24"/>
          <w:szCs w:val="24"/>
          <w:lang w:eastAsia="lt-LT"/>
        </w:rPr>
      </w:pPr>
    </w:p>
    <w:p w:rsidR="00463E5F" w:rsidRPr="00463E5F" w:rsidRDefault="00463E5F" w:rsidP="00463E5F">
      <w:pPr>
        <w:spacing w:after="0" w:line="240" w:lineRule="auto"/>
        <w:jc w:val="center"/>
        <w:rPr>
          <w:rFonts w:ascii="Times New Roman" w:eastAsia="Times New Roman" w:hAnsi="Times New Roman" w:cs="Times New Roman"/>
          <w:sz w:val="24"/>
          <w:szCs w:val="24"/>
          <w:lang w:eastAsia="lt-LT"/>
        </w:rPr>
      </w:pPr>
    </w:p>
    <w:p w:rsidR="00463E5F" w:rsidRPr="00463E5F" w:rsidRDefault="00463E5F" w:rsidP="00463E5F">
      <w:pPr>
        <w:spacing w:after="0" w:line="240" w:lineRule="auto"/>
        <w:jc w:val="center"/>
        <w:rPr>
          <w:rFonts w:ascii="Times New Roman" w:eastAsia="Times New Roman" w:hAnsi="Times New Roman" w:cs="Times New Roman"/>
          <w:sz w:val="24"/>
          <w:szCs w:val="24"/>
          <w:lang w:eastAsia="lt-LT"/>
        </w:rPr>
      </w:pPr>
    </w:p>
    <w:p w:rsidR="00463E5F" w:rsidRPr="00463E5F" w:rsidRDefault="00463E5F" w:rsidP="00463E5F">
      <w:pPr>
        <w:spacing w:after="0" w:line="240" w:lineRule="auto"/>
        <w:jc w:val="center"/>
        <w:rPr>
          <w:rFonts w:ascii="Times New Roman" w:eastAsia="Times New Roman" w:hAnsi="Times New Roman" w:cs="Times New Roman"/>
          <w:sz w:val="24"/>
          <w:szCs w:val="24"/>
          <w:lang w:eastAsia="lt-LT"/>
        </w:rPr>
      </w:pPr>
    </w:p>
    <w:p w:rsidR="00463E5F" w:rsidRPr="00463E5F" w:rsidRDefault="00463E5F" w:rsidP="00463E5F">
      <w:pPr>
        <w:spacing w:after="0" w:line="240" w:lineRule="auto"/>
        <w:jc w:val="center"/>
        <w:rPr>
          <w:rFonts w:ascii="Times New Roman" w:eastAsia="Times New Roman" w:hAnsi="Times New Roman" w:cs="Times New Roman"/>
          <w:sz w:val="24"/>
          <w:szCs w:val="24"/>
          <w:lang w:eastAsia="lt-LT"/>
        </w:rPr>
      </w:pPr>
    </w:p>
    <w:p w:rsidR="00463E5F" w:rsidRPr="00463E5F" w:rsidRDefault="00463E5F" w:rsidP="00463E5F">
      <w:pPr>
        <w:spacing w:after="0" w:line="240" w:lineRule="auto"/>
        <w:jc w:val="center"/>
        <w:rPr>
          <w:rFonts w:ascii="Times New Roman" w:eastAsia="Times New Roman" w:hAnsi="Times New Roman" w:cs="Times New Roman"/>
          <w:sz w:val="24"/>
          <w:szCs w:val="24"/>
          <w:lang w:eastAsia="lt-LT"/>
        </w:rPr>
      </w:pPr>
    </w:p>
    <w:p w:rsidR="00463E5F" w:rsidRPr="00463E5F" w:rsidRDefault="00463E5F" w:rsidP="00463E5F">
      <w:pPr>
        <w:spacing w:after="0" w:line="240" w:lineRule="auto"/>
        <w:jc w:val="center"/>
        <w:rPr>
          <w:rFonts w:ascii="Times New Roman" w:eastAsia="Times New Roman" w:hAnsi="Times New Roman" w:cs="Times New Roman"/>
          <w:sz w:val="24"/>
          <w:szCs w:val="24"/>
          <w:lang w:eastAsia="lt-LT"/>
        </w:rPr>
      </w:pPr>
    </w:p>
    <w:p w:rsidR="00463E5F" w:rsidRPr="00463E5F" w:rsidRDefault="00463E5F" w:rsidP="00463E5F">
      <w:pPr>
        <w:spacing w:after="0" w:line="240" w:lineRule="auto"/>
        <w:jc w:val="center"/>
        <w:rPr>
          <w:rFonts w:ascii="Times New Roman" w:eastAsia="Times New Roman" w:hAnsi="Times New Roman" w:cs="Times New Roman"/>
          <w:sz w:val="24"/>
          <w:szCs w:val="24"/>
          <w:lang w:eastAsia="lt-LT"/>
        </w:rPr>
      </w:pPr>
    </w:p>
    <w:p w:rsidR="00463E5F" w:rsidRPr="00463E5F" w:rsidRDefault="00463E5F" w:rsidP="00463E5F">
      <w:pPr>
        <w:spacing w:after="0" w:line="240" w:lineRule="auto"/>
        <w:jc w:val="center"/>
        <w:rPr>
          <w:rFonts w:ascii="Times New Roman" w:eastAsia="Times New Roman" w:hAnsi="Times New Roman" w:cs="Times New Roman"/>
          <w:sz w:val="24"/>
          <w:szCs w:val="24"/>
          <w:lang w:eastAsia="lt-LT"/>
        </w:rPr>
      </w:pPr>
    </w:p>
    <w:p w:rsidR="00463E5F" w:rsidRPr="00463E5F" w:rsidRDefault="00463E5F" w:rsidP="00463E5F">
      <w:pPr>
        <w:spacing w:after="0" w:line="240" w:lineRule="auto"/>
        <w:jc w:val="center"/>
        <w:rPr>
          <w:rFonts w:ascii="Times New Roman" w:eastAsia="Times New Roman" w:hAnsi="Times New Roman" w:cs="Times New Roman"/>
          <w:sz w:val="24"/>
          <w:szCs w:val="24"/>
          <w:lang w:eastAsia="lt-LT"/>
        </w:rPr>
      </w:pPr>
    </w:p>
    <w:p w:rsidR="00463E5F" w:rsidRPr="00463E5F" w:rsidRDefault="00463E5F" w:rsidP="00463E5F">
      <w:pPr>
        <w:spacing w:after="0" w:line="240" w:lineRule="auto"/>
        <w:jc w:val="center"/>
        <w:rPr>
          <w:rFonts w:ascii="Times New Roman" w:eastAsia="Times New Roman" w:hAnsi="Times New Roman" w:cs="Times New Roman"/>
          <w:sz w:val="24"/>
          <w:szCs w:val="24"/>
          <w:lang w:eastAsia="lt-LT"/>
        </w:rPr>
      </w:pPr>
    </w:p>
    <w:p w:rsidR="00463E5F" w:rsidRPr="00463E5F" w:rsidRDefault="00463E5F" w:rsidP="00463E5F">
      <w:pPr>
        <w:spacing w:after="0" w:line="240" w:lineRule="auto"/>
        <w:jc w:val="center"/>
        <w:rPr>
          <w:rFonts w:ascii="Times New Roman" w:eastAsia="Times New Roman" w:hAnsi="Times New Roman" w:cs="Times New Roman"/>
          <w:sz w:val="24"/>
          <w:szCs w:val="24"/>
          <w:lang w:eastAsia="lt-LT"/>
        </w:rPr>
      </w:pPr>
    </w:p>
    <w:p w:rsidR="00463E5F" w:rsidRPr="00463E5F" w:rsidRDefault="00463E5F" w:rsidP="00463E5F">
      <w:pPr>
        <w:spacing w:after="0" w:line="276" w:lineRule="auto"/>
        <w:jc w:val="center"/>
        <w:rPr>
          <w:rFonts w:ascii="Times New Roman" w:eastAsia="Calibri" w:hAnsi="Times New Roman" w:cs="Times New Roman"/>
          <w:b/>
          <w:sz w:val="28"/>
          <w:szCs w:val="28"/>
        </w:rPr>
      </w:pPr>
      <w:r w:rsidRPr="00463E5F">
        <w:rPr>
          <w:rFonts w:ascii="Times New Roman" w:eastAsia="Calibri" w:hAnsi="Times New Roman" w:cs="Times New Roman"/>
          <w:b/>
          <w:sz w:val="28"/>
          <w:szCs w:val="28"/>
        </w:rPr>
        <w:t xml:space="preserve">2017 METŲ I KETVIRČIO MAŽEIKIŲ RAJONO SAVIVALDYBĖS </w:t>
      </w:r>
      <w:r w:rsidRPr="00463E5F">
        <w:rPr>
          <w:rFonts w:ascii="Times New Roman" w:eastAsia="Calibri" w:hAnsi="Times New Roman" w:cs="Times New Roman"/>
          <w:b/>
          <w:sz w:val="28"/>
          <w:szCs w:val="28"/>
          <w:lang w:eastAsia="lt-LT"/>
        </w:rPr>
        <w:t>BENDROJO LAVINIMO MOKYKLŲ MOKSLEIVIŲ</w:t>
      </w:r>
      <w:r w:rsidRPr="00463E5F">
        <w:rPr>
          <w:rFonts w:ascii="Times New Roman" w:eastAsia="Calibri" w:hAnsi="Times New Roman" w:cs="Times New Roman"/>
          <w:b/>
          <w:sz w:val="28"/>
          <w:szCs w:val="28"/>
        </w:rPr>
        <w:t xml:space="preserve"> SERGAMUMO ATASKAITA</w:t>
      </w:r>
    </w:p>
    <w:p w:rsidR="00463E5F" w:rsidRPr="00463E5F" w:rsidRDefault="00463E5F" w:rsidP="00463E5F">
      <w:pPr>
        <w:spacing w:after="0" w:line="276" w:lineRule="auto"/>
        <w:jc w:val="center"/>
        <w:rPr>
          <w:rFonts w:ascii="Times New Roman" w:eastAsia="Times New Roman" w:hAnsi="Times New Roman" w:cs="Times New Roman"/>
          <w:sz w:val="28"/>
          <w:szCs w:val="28"/>
          <w:lang w:eastAsia="lt-LT"/>
        </w:rPr>
      </w:pPr>
    </w:p>
    <w:p w:rsidR="00463E5F" w:rsidRPr="00463E5F" w:rsidRDefault="00463E5F" w:rsidP="00463E5F">
      <w:pPr>
        <w:spacing w:after="0" w:line="240" w:lineRule="auto"/>
        <w:jc w:val="center"/>
        <w:rPr>
          <w:rFonts w:ascii="Times New Roman" w:eastAsia="Times New Roman" w:hAnsi="Times New Roman" w:cs="Times New Roman"/>
          <w:sz w:val="24"/>
          <w:szCs w:val="24"/>
          <w:lang w:eastAsia="lt-LT"/>
        </w:rPr>
      </w:pPr>
    </w:p>
    <w:p w:rsidR="00463E5F" w:rsidRPr="00463E5F" w:rsidRDefault="00463E5F" w:rsidP="00463E5F">
      <w:pPr>
        <w:spacing w:after="0" w:line="240" w:lineRule="auto"/>
        <w:jc w:val="center"/>
        <w:rPr>
          <w:rFonts w:ascii="Times New Roman" w:eastAsia="Times New Roman" w:hAnsi="Times New Roman" w:cs="Times New Roman"/>
          <w:sz w:val="24"/>
          <w:szCs w:val="24"/>
          <w:lang w:eastAsia="lt-LT"/>
        </w:rPr>
      </w:pPr>
    </w:p>
    <w:p w:rsidR="00463E5F" w:rsidRPr="00463E5F" w:rsidRDefault="00463E5F" w:rsidP="00463E5F">
      <w:pPr>
        <w:spacing w:after="0" w:line="240" w:lineRule="auto"/>
        <w:jc w:val="center"/>
        <w:rPr>
          <w:rFonts w:ascii="Times New Roman" w:eastAsia="Times New Roman" w:hAnsi="Times New Roman" w:cs="Times New Roman"/>
          <w:sz w:val="24"/>
          <w:szCs w:val="24"/>
          <w:lang w:eastAsia="lt-LT"/>
        </w:rPr>
      </w:pPr>
    </w:p>
    <w:p w:rsidR="00463E5F" w:rsidRPr="00463E5F" w:rsidRDefault="00463E5F" w:rsidP="00463E5F">
      <w:pPr>
        <w:spacing w:after="0" w:line="240" w:lineRule="auto"/>
        <w:jc w:val="center"/>
        <w:rPr>
          <w:rFonts w:ascii="Times New Roman" w:eastAsia="Times New Roman" w:hAnsi="Times New Roman" w:cs="Times New Roman"/>
          <w:sz w:val="24"/>
          <w:szCs w:val="24"/>
          <w:lang w:eastAsia="lt-LT"/>
        </w:rPr>
      </w:pPr>
    </w:p>
    <w:p w:rsidR="00463E5F" w:rsidRPr="00463E5F" w:rsidRDefault="00463E5F" w:rsidP="00463E5F">
      <w:pPr>
        <w:spacing w:after="0" w:line="240" w:lineRule="auto"/>
        <w:jc w:val="center"/>
        <w:rPr>
          <w:rFonts w:ascii="Times New Roman" w:eastAsia="Times New Roman" w:hAnsi="Times New Roman" w:cs="Times New Roman"/>
          <w:sz w:val="24"/>
          <w:szCs w:val="24"/>
          <w:lang w:eastAsia="lt-LT"/>
        </w:rPr>
      </w:pPr>
    </w:p>
    <w:p w:rsidR="00463E5F" w:rsidRPr="00463E5F" w:rsidRDefault="00463E5F" w:rsidP="00463E5F">
      <w:pPr>
        <w:spacing w:after="0" w:line="240" w:lineRule="auto"/>
        <w:jc w:val="center"/>
        <w:rPr>
          <w:rFonts w:ascii="Times New Roman" w:eastAsia="Times New Roman" w:hAnsi="Times New Roman" w:cs="Times New Roman"/>
          <w:sz w:val="24"/>
          <w:szCs w:val="24"/>
          <w:lang w:eastAsia="lt-LT"/>
        </w:rPr>
      </w:pPr>
    </w:p>
    <w:p w:rsidR="00463E5F" w:rsidRPr="00463E5F" w:rsidRDefault="00463E5F" w:rsidP="00463E5F">
      <w:pPr>
        <w:spacing w:after="0" w:line="240" w:lineRule="auto"/>
        <w:jc w:val="center"/>
        <w:rPr>
          <w:rFonts w:ascii="Times New Roman" w:eastAsia="Times New Roman" w:hAnsi="Times New Roman" w:cs="Times New Roman"/>
          <w:sz w:val="24"/>
          <w:szCs w:val="24"/>
          <w:lang w:eastAsia="lt-LT"/>
        </w:rPr>
      </w:pPr>
    </w:p>
    <w:p w:rsidR="00463E5F" w:rsidRPr="00463E5F" w:rsidRDefault="00463E5F" w:rsidP="00463E5F">
      <w:pPr>
        <w:spacing w:after="0" w:line="240" w:lineRule="auto"/>
        <w:jc w:val="center"/>
        <w:rPr>
          <w:rFonts w:ascii="Times New Roman" w:eastAsia="Times New Roman" w:hAnsi="Times New Roman" w:cs="Times New Roman"/>
          <w:sz w:val="24"/>
          <w:szCs w:val="24"/>
          <w:lang w:eastAsia="lt-LT"/>
        </w:rPr>
      </w:pPr>
    </w:p>
    <w:p w:rsidR="00463E5F" w:rsidRPr="00463E5F" w:rsidRDefault="00463E5F" w:rsidP="00463E5F">
      <w:pPr>
        <w:spacing w:after="0" w:line="240" w:lineRule="auto"/>
        <w:jc w:val="center"/>
        <w:rPr>
          <w:rFonts w:ascii="Times New Roman" w:eastAsia="Times New Roman" w:hAnsi="Times New Roman" w:cs="Times New Roman"/>
          <w:sz w:val="24"/>
          <w:szCs w:val="24"/>
          <w:lang w:eastAsia="lt-LT"/>
        </w:rPr>
      </w:pPr>
    </w:p>
    <w:p w:rsidR="00463E5F" w:rsidRPr="00463E5F" w:rsidRDefault="00463E5F" w:rsidP="00463E5F">
      <w:pPr>
        <w:spacing w:after="0" w:line="240" w:lineRule="auto"/>
        <w:jc w:val="center"/>
        <w:rPr>
          <w:rFonts w:ascii="Times New Roman" w:eastAsia="Times New Roman" w:hAnsi="Times New Roman" w:cs="Times New Roman"/>
          <w:sz w:val="24"/>
          <w:szCs w:val="24"/>
          <w:lang w:eastAsia="lt-LT"/>
        </w:rPr>
      </w:pPr>
    </w:p>
    <w:p w:rsidR="00463E5F" w:rsidRPr="00463E5F" w:rsidRDefault="00463E5F" w:rsidP="00463E5F">
      <w:pPr>
        <w:spacing w:after="0" w:line="240" w:lineRule="auto"/>
        <w:jc w:val="center"/>
        <w:rPr>
          <w:rFonts w:ascii="Times New Roman" w:eastAsia="Times New Roman" w:hAnsi="Times New Roman" w:cs="Times New Roman"/>
          <w:sz w:val="24"/>
          <w:szCs w:val="24"/>
          <w:lang w:eastAsia="lt-LT"/>
        </w:rPr>
      </w:pPr>
    </w:p>
    <w:p w:rsidR="00463E5F" w:rsidRPr="00463E5F" w:rsidRDefault="00463E5F" w:rsidP="00463E5F">
      <w:pPr>
        <w:spacing w:after="0" w:line="240" w:lineRule="auto"/>
        <w:jc w:val="center"/>
        <w:rPr>
          <w:rFonts w:ascii="Times New Roman" w:eastAsia="Times New Roman" w:hAnsi="Times New Roman" w:cs="Times New Roman"/>
          <w:sz w:val="24"/>
          <w:szCs w:val="24"/>
          <w:lang w:eastAsia="lt-LT"/>
        </w:rPr>
      </w:pPr>
    </w:p>
    <w:p w:rsidR="00463E5F" w:rsidRPr="00463E5F" w:rsidRDefault="00463E5F" w:rsidP="00463E5F">
      <w:pPr>
        <w:spacing w:after="0" w:line="240" w:lineRule="auto"/>
        <w:jc w:val="center"/>
        <w:rPr>
          <w:rFonts w:ascii="Times New Roman" w:eastAsia="Times New Roman" w:hAnsi="Times New Roman" w:cs="Times New Roman"/>
          <w:sz w:val="24"/>
          <w:szCs w:val="24"/>
          <w:lang w:eastAsia="lt-LT"/>
        </w:rPr>
      </w:pPr>
    </w:p>
    <w:p w:rsidR="00463E5F" w:rsidRPr="00463E5F" w:rsidRDefault="00463E5F" w:rsidP="00463E5F">
      <w:pPr>
        <w:spacing w:after="0" w:line="240" w:lineRule="auto"/>
        <w:jc w:val="center"/>
        <w:rPr>
          <w:rFonts w:ascii="Times New Roman" w:eastAsia="Times New Roman" w:hAnsi="Times New Roman" w:cs="Times New Roman"/>
          <w:sz w:val="24"/>
          <w:szCs w:val="24"/>
          <w:lang w:eastAsia="lt-LT"/>
        </w:rPr>
      </w:pPr>
    </w:p>
    <w:p w:rsidR="00463E5F" w:rsidRPr="00463E5F" w:rsidRDefault="00463E5F" w:rsidP="00463E5F">
      <w:pPr>
        <w:spacing w:after="0" w:line="240" w:lineRule="auto"/>
        <w:jc w:val="center"/>
        <w:rPr>
          <w:rFonts w:ascii="Times New Roman" w:eastAsia="Times New Roman" w:hAnsi="Times New Roman" w:cs="Times New Roman"/>
          <w:sz w:val="24"/>
          <w:szCs w:val="24"/>
          <w:lang w:eastAsia="lt-LT"/>
        </w:rPr>
      </w:pPr>
    </w:p>
    <w:p w:rsidR="00463E5F" w:rsidRPr="00463E5F" w:rsidRDefault="00463E5F" w:rsidP="00463E5F">
      <w:pPr>
        <w:spacing w:after="0" w:line="240" w:lineRule="auto"/>
        <w:jc w:val="center"/>
        <w:rPr>
          <w:rFonts w:ascii="Times New Roman" w:eastAsia="Times New Roman" w:hAnsi="Times New Roman" w:cs="Times New Roman"/>
          <w:sz w:val="24"/>
          <w:szCs w:val="24"/>
          <w:lang w:eastAsia="lt-LT"/>
        </w:rPr>
      </w:pPr>
    </w:p>
    <w:p w:rsidR="00463E5F" w:rsidRPr="00463E5F" w:rsidRDefault="00463E5F" w:rsidP="00463E5F">
      <w:pPr>
        <w:spacing w:after="0" w:line="240" w:lineRule="auto"/>
        <w:jc w:val="center"/>
        <w:rPr>
          <w:rFonts w:ascii="Times New Roman" w:eastAsia="Times New Roman" w:hAnsi="Times New Roman" w:cs="Times New Roman"/>
          <w:sz w:val="24"/>
          <w:szCs w:val="24"/>
          <w:lang w:eastAsia="lt-LT"/>
        </w:rPr>
      </w:pPr>
    </w:p>
    <w:p w:rsidR="00463E5F" w:rsidRPr="00463E5F" w:rsidRDefault="00463E5F" w:rsidP="00463E5F">
      <w:pPr>
        <w:spacing w:after="0" w:line="240" w:lineRule="auto"/>
        <w:jc w:val="center"/>
        <w:rPr>
          <w:rFonts w:ascii="Times New Roman" w:eastAsia="Times New Roman" w:hAnsi="Times New Roman" w:cs="Times New Roman"/>
          <w:sz w:val="24"/>
          <w:szCs w:val="24"/>
          <w:lang w:eastAsia="lt-LT"/>
        </w:rPr>
      </w:pPr>
    </w:p>
    <w:p w:rsidR="00463E5F" w:rsidRPr="00463E5F" w:rsidRDefault="00463E5F" w:rsidP="00463E5F">
      <w:pPr>
        <w:spacing w:after="0" w:line="240" w:lineRule="auto"/>
        <w:jc w:val="center"/>
        <w:rPr>
          <w:rFonts w:ascii="Times New Roman" w:eastAsia="Times New Roman" w:hAnsi="Times New Roman" w:cs="Times New Roman"/>
          <w:sz w:val="24"/>
          <w:szCs w:val="24"/>
          <w:lang w:eastAsia="lt-LT"/>
        </w:rPr>
      </w:pPr>
    </w:p>
    <w:p w:rsidR="00463E5F" w:rsidRPr="00463E5F" w:rsidRDefault="00463E5F" w:rsidP="00463E5F">
      <w:pPr>
        <w:spacing w:after="0" w:line="240" w:lineRule="auto"/>
        <w:jc w:val="center"/>
        <w:rPr>
          <w:rFonts w:ascii="Times New Roman" w:eastAsia="Times New Roman" w:hAnsi="Times New Roman" w:cs="Times New Roman"/>
          <w:sz w:val="24"/>
          <w:szCs w:val="24"/>
          <w:lang w:eastAsia="lt-LT"/>
        </w:rPr>
      </w:pPr>
    </w:p>
    <w:p w:rsidR="00463E5F" w:rsidRPr="00463E5F" w:rsidRDefault="00463E5F" w:rsidP="00463E5F">
      <w:pPr>
        <w:spacing w:after="0" w:line="240" w:lineRule="auto"/>
        <w:jc w:val="center"/>
        <w:rPr>
          <w:rFonts w:ascii="Times New Roman" w:eastAsia="Times New Roman" w:hAnsi="Times New Roman" w:cs="Times New Roman"/>
          <w:sz w:val="24"/>
          <w:szCs w:val="24"/>
          <w:lang w:eastAsia="lt-LT"/>
        </w:rPr>
      </w:pPr>
    </w:p>
    <w:p w:rsidR="00463E5F" w:rsidRPr="00463E5F" w:rsidRDefault="00463E5F" w:rsidP="00463E5F">
      <w:pPr>
        <w:spacing w:after="0" w:line="240" w:lineRule="auto"/>
        <w:jc w:val="center"/>
        <w:rPr>
          <w:rFonts w:ascii="Times New Roman" w:eastAsia="Times New Roman" w:hAnsi="Times New Roman" w:cs="Times New Roman"/>
          <w:sz w:val="24"/>
          <w:szCs w:val="24"/>
          <w:lang w:eastAsia="lt-LT"/>
        </w:rPr>
      </w:pPr>
    </w:p>
    <w:p w:rsidR="00463E5F" w:rsidRPr="00463E5F" w:rsidRDefault="00463E5F" w:rsidP="00463E5F">
      <w:pPr>
        <w:spacing w:after="0" w:line="240" w:lineRule="auto"/>
        <w:jc w:val="center"/>
        <w:rPr>
          <w:rFonts w:ascii="Times New Roman" w:eastAsia="Times New Roman" w:hAnsi="Times New Roman" w:cs="Times New Roman"/>
          <w:sz w:val="28"/>
          <w:szCs w:val="28"/>
          <w:lang w:eastAsia="lt-LT"/>
        </w:rPr>
      </w:pPr>
    </w:p>
    <w:p w:rsidR="00463E5F" w:rsidRPr="00463E5F" w:rsidRDefault="00463E5F" w:rsidP="00463E5F">
      <w:pPr>
        <w:spacing w:after="0" w:line="240" w:lineRule="auto"/>
        <w:jc w:val="center"/>
        <w:rPr>
          <w:rFonts w:ascii="Times New Roman" w:eastAsia="Times New Roman" w:hAnsi="Times New Roman" w:cs="Times New Roman"/>
          <w:sz w:val="28"/>
          <w:szCs w:val="28"/>
          <w:lang w:eastAsia="lt-LT"/>
        </w:rPr>
      </w:pPr>
    </w:p>
    <w:p w:rsidR="00463E5F" w:rsidRPr="00463E5F" w:rsidRDefault="00463E5F" w:rsidP="00463E5F">
      <w:pPr>
        <w:spacing w:after="0" w:line="240" w:lineRule="auto"/>
        <w:jc w:val="center"/>
        <w:rPr>
          <w:rFonts w:ascii="Times New Roman" w:eastAsia="Times New Roman" w:hAnsi="Times New Roman" w:cs="Times New Roman"/>
          <w:sz w:val="24"/>
          <w:szCs w:val="24"/>
          <w:lang w:eastAsia="lt-LT"/>
        </w:rPr>
      </w:pPr>
      <w:r w:rsidRPr="00463E5F">
        <w:rPr>
          <w:rFonts w:ascii="Times New Roman" w:eastAsia="Times New Roman" w:hAnsi="Times New Roman" w:cs="Times New Roman"/>
          <w:sz w:val="24"/>
          <w:szCs w:val="24"/>
          <w:lang w:eastAsia="lt-LT"/>
        </w:rPr>
        <w:t>Mažeikiai, 2017</w:t>
      </w:r>
    </w:p>
    <w:p w:rsidR="00463E5F" w:rsidRPr="00463E5F" w:rsidRDefault="00463E5F" w:rsidP="00463E5F">
      <w:pPr>
        <w:pBdr>
          <w:bottom w:val="single" w:sz="12" w:space="1" w:color="auto"/>
        </w:pBdr>
        <w:tabs>
          <w:tab w:val="right" w:pos="9638"/>
        </w:tabs>
        <w:spacing w:after="0" w:line="276" w:lineRule="auto"/>
        <w:rPr>
          <w:rFonts w:ascii="Times New Roman" w:eastAsia="Times New Roman" w:hAnsi="Times New Roman" w:cs="Times New Roman"/>
          <w:b/>
          <w:sz w:val="24"/>
          <w:szCs w:val="24"/>
          <w:lang w:eastAsia="lt-LT"/>
        </w:rPr>
      </w:pPr>
      <w:r w:rsidRPr="00463E5F">
        <w:rPr>
          <w:rFonts w:ascii="Times New Roman" w:eastAsia="Times New Roman" w:hAnsi="Times New Roman" w:cs="Times New Roman"/>
          <w:b/>
          <w:sz w:val="24"/>
          <w:szCs w:val="24"/>
          <w:lang w:eastAsia="lt-LT"/>
        </w:rPr>
        <w:lastRenderedPageBreak/>
        <w:t>PRATARMĖ</w:t>
      </w:r>
    </w:p>
    <w:p w:rsidR="00463E5F" w:rsidRPr="00463E5F" w:rsidRDefault="00463E5F" w:rsidP="00463E5F">
      <w:pPr>
        <w:spacing w:line="276" w:lineRule="auto"/>
        <w:jc w:val="center"/>
        <w:rPr>
          <w:rFonts w:ascii="Times New Roman" w:eastAsia="Calibri" w:hAnsi="Times New Roman" w:cs="Times New Roman"/>
          <w:b/>
          <w:sz w:val="24"/>
          <w:szCs w:val="24"/>
        </w:rPr>
      </w:pPr>
    </w:p>
    <w:p w:rsidR="00463E5F" w:rsidRPr="00463E5F" w:rsidRDefault="00463E5F" w:rsidP="00463E5F">
      <w:pPr>
        <w:autoSpaceDE w:val="0"/>
        <w:autoSpaceDN w:val="0"/>
        <w:adjustRightInd w:val="0"/>
        <w:spacing w:after="0" w:line="276" w:lineRule="auto"/>
        <w:ind w:firstLine="567"/>
        <w:jc w:val="both"/>
        <w:rPr>
          <w:rFonts w:ascii="Times New Roman" w:eastAsia="Calibri" w:hAnsi="Times New Roman" w:cs="Times New Roman"/>
          <w:sz w:val="24"/>
          <w:szCs w:val="24"/>
        </w:rPr>
      </w:pPr>
      <w:r w:rsidRPr="00463E5F">
        <w:rPr>
          <w:rFonts w:ascii="Times New Roman" w:eastAsia="Calibri" w:hAnsi="Times New Roman" w:cs="Times New Roman"/>
          <w:sz w:val="24"/>
          <w:szCs w:val="24"/>
        </w:rPr>
        <w:t>Mažeikių rajono savivaldybės visuomenės sveikatos biuro vykdoma bendrojo lavinimo mokyklų mokinių visuomenės sveikatos stebėsenos veikla yra labai svarbi prižiūrint moksleivių, lankančių bendrojo lavinimo mokyklas, sveikatą. Ši mokinių sergamumo analizė padės atskleisti ir įvertinti jų sveikatos būklę pagal sezoniškumą, o mokyklų visuomenės sveikatos priežiūros specialistams – kryptingai planuoti ir įgyvendinti sveikatos priežiūrą, taip padedant mokiniams saugoti ir stiprinti sveikatą. Įstaigų administracijos darbuotojams informacija apie mokinių sergamumą parodys, kokios sveikatos problemos vyrauja jų įstaigoje, o tai gali tapti svariu motyvu aktyviau spręsti esamas ir pagal poreikį inicijuoti naujų sveikatos stiprinimo priemonių įgyvendinimą jų ugdymo įstaigoje.</w:t>
      </w:r>
      <w:r>
        <w:rPr>
          <w:rFonts w:ascii="Times New Roman" w:eastAsia="Calibri" w:hAnsi="Times New Roman" w:cs="Times New Roman"/>
          <w:sz w:val="24"/>
          <w:szCs w:val="24"/>
        </w:rPr>
        <w:t xml:space="preserve"> S</w:t>
      </w:r>
      <w:r w:rsidRPr="00463E5F">
        <w:rPr>
          <w:rFonts w:ascii="Times New Roman" w:eastAsia="Calibri" w:hAnsi="Times New Roman" w:cs="Times New Roman"/>
          <w:sz w:val="24"/>
          <w:szCs w:val="24"/>
        </w:rPr>
        <w:t xml:space="preserve">ergamumo duomenys kas ketvirtį analizuojami, vertinami, lyginami, stebima jų kitimo tendencija, o gauti rezultatai pateikiami Mažeikių rajono savivaldybės administracijos aplinkos apsaugos, asmens ir visuomenės sveikatos skyriaus vyr. specialistei, bendruomenei bei kitoms suinteresuotoms institucijoms, skelbiami Mažeikių rajono savivaldybės visuomenės sveikatos biuro tinklapyje. Šie duomenys nuo 2014 m. sausio mėn. saugomi Mažeikių rajono savivaldybės visuomenės sveikatos biure. </w:t>
      </w:r>
    </w:p>
    <w:p w:rsidR="00463E5F" w:rsidRPr="00463E5F" w:rsidRDefault="00463E5F" w:rsidP="00463E5F">
      <w:pPr>
        <w:rPr>
          <w:rFonts w:ascii="Times New Roman" w:eastAsia="Calibri" w:hAnsi="Times New Roman" w:cs="Times New Roman"/>
        </w:rPr>
      </w:pPr>
    </w:p>
    <w:p w:rsidR="00463E5F" w:rsidRPr="00463E5F" w:rsidRDefault="00463E5F" w:rsidP="00463E5F">
      <w:pPr>
        <w:rPr>
          <w:rFonts w:ascii="Times New Roman" w:eastAsia="Calibri" w:hAnsi="Times New Roman" w:cs="Times New Roman"/>
        </w:rPr>
      </w:pPr>
    </w:p>
    <w:p w:rsidR="00463E5F" w:rsidRPr="00463E5F" w:rsidRDefault="00463E5F" w:rsidP="00463E5F">
      <w:pPr>
        <w:rPr>
          <w:rFonts w:ascii="Times New Roman" w:eastAsia="Calibri" w:hAnsi="Times New Roman" w:cs="Times New Roman"/>
        </w:rPr>
      </w:pPr>
    </w:p>
    <w:p w:rsidR="00463E5F" w:rsidRPr="00463E5F" w:rsidRDefault="00463E5F" w:rsidP="00463E5F">
      <w:pPr>
        <w:rPr>
          <w:rFonts w:ascii="Times New Roman" w:eastAsia="Calibri" w:hAnsi="Times New Roman" w:cs="Times New Roman"/>
        </w:rPr>
      </w:pPr>
    </w:p>
    <w:p w:rsidR="00463E5F" w:rsidRPr="00463E5F" w:rsidRDefault="00463E5F" w:rsidP="00463E5F">
      <w:pPr>
        <w:rPr>
          <w:rFonts w:ascii="Times New Roman" w:eastAsia="Calibri" w:hAnsi="Times New Roman" w:cs="Times New Roman"/>
        </w:rPr>
      </w:pPr>
    </w:p>
    <w:p w:rsidR="00463E5F" w:rsidRPr="00463E5F" w:rsidRDefault="00463E5F" w:rsidP="00463E5F">
      <w:pPr>
        <w:rPr>
          <w:rFonts w:ascii="Times New Roman" w:eastAsia="Calibri" w:hAnsi="Times New Roman" w:cs="Times New Roman"/>
        </w:rPr>
      </w:pPr>
    </w:p>
    <w:p w:rsidR="00463E5F" w:rsidRPr="00463E5F" w:rsidRDefault="00463E5F" w:rsidP="00463E5F">
      <w:pPr>
        <w:rPr>
          <w:rFonts w:ascii="Times New Roman" w:eastAsia="Calibri" w:hAnsi="Times New Roman" w:cs="Times New Roman"/>
        </w:rPr>
      </w:pPr>
    </w:p>
    <w:p w:rsidR="00463E5F" w:rsidRPr="00463E5F" w:rsidRDefault="00463E5F" w:rsidP="00463E5F">
      <w:pPr>
        <w:rPr>
          <w:rFonts w:ascii="Times New Roman" w:eastAsia="Calibri" w:hAnsi="Times New Roman" w:cs="Times New Roman"/>
        </w:rPr>
      </w:pPr>
    </w:p>
    <w:p w:rsidR="00463E5F" w:rsidRPr="00463E5F" w:rsidRDefault="00463E5F" w:rsidP="00463E5F">
      <w:pPr>
        <w:rPr>
          <w:rFonts w:ascii="Times New Roman" w:eastAsia="Calibri" w:hAnsi="Times New Roman" w:cs="Times New Roman"/>
        </w:rPr>
      </w:pPr>
    </w:p>
    <w:p w:rsidR="00463E5F" w:rsidRPr="00463E5F" w:rsidRDefault="00463E5F" w:rsidP="00463E5F">
      <w:pPr>
        <w:rPr>
          <w:rFonts w:ascii="Times New Roman" w:eastAsia="Calibri" w:hAnsi="Times New Roman" w:cs="Times New Roman"/>
        </w:rPr>
      </w:pPr>
    </w:p>
    <w:p w:rsidR="00463E5F" w:rsidRPr="00463E5F" w:rsidRDefault="00463E5F" w:rsidP="00463E5F">
      <w:pPr>
        <w:rPr>
          <w:rFonts w:ascii="Times New Roman" w:eastAsia="Calibri" w:hAnsi="Times New Roman" w:cs="Times New Roman"/>
        </w:rPr>
      </w:pPr>
    </w:p>
    <w:p w:rsidR="00463E5F" w:rsidRPr="00463E5F" w:rsidRDefault="00463E5F" w:rsidP="00463E5F">
      <w:pPr>
        <w:rPr>
          <w:rFonts w:ascii="Times New Roman" w:eastAsia="Calibri" w:hAnsi="Times New Roman" w:cs="Times New Roman"/>
        </w:rPr>
      </w:pPr>
    </w:p>
    <w:p w:rsidR="00463E5F" w:rsidRPr="00463E5F" w:rsidRDefault="00463E5F" w:rsidP="00463E5F">
      <w:pPr>
        <w:rPr>
          <w:rFonts w:ascii="Times New Roman" w:eastAsia="Calibri" w:hAnsi="Times New Roman" w:cs="Times New Roman"/>
        </w:rPr>
      </w:pPr>
    </w:p>
    <w:p w:rsidR="00463E5F" w:rsidRPr="00463E5F" w:rsidRDefault="00463E5F" w:rsidP="00463E5F">
      <w:pPr>
        <w:rPr>
          <w:rFonts w:ascii="Times New Roman" w:eastAsia="Calibri" w:hAnsi="Times New Roman" w:cs="Times New Roman"/>
        </w:rPr>
      </w:pPr>
    </w:p>
    <w:p w:rsidR="00463E5F" w:rsidRDefault="00463E5F" w:rsidP="00463E5F">
      <w:pPr>
        <w:spacing w:after="0" w:line="240" w:lineRule="auto"/>
        <w:rPr>
          <w:rFonts w:ascii="Times New Roman" w:eastAsia="Calibri" w:hAnsi="Times New Roman" w:cs="Times New Roman"/>
        </w:rPr>
      </w:pPr>
    </w:p>
    <w:p w:rsidR="00463E5F" w:rsidRDefault="00463E5F" w:rsidP="00463E5F">
      <w:pPr>
        <w:spacing w:after="0" w:line="240" w:lineRule="auto"/>
        <w:rPr>
          <w:rFonts w:ascii="Times New Roman" w:eastAsia="Calibri" w:hAnsi="Times New Roman" w:cs="Times New Roman"/>
        </w:rPr>
      </w:pPr>
    </w:p>
    <w:p w:rsidR="00463E5F" w:rsidRDefault="00463E5F" w:rsidP="00463E5F">
      <w:pPr>
        <w:spacing w:after="0" w:line="240" w:lineRule="auto"/>
        <w:rPr>
          <w:rFonts w:ascii="Times New Roman" w:eastAsia="Calibri" w:hAnsi="Times New Roman" w:cs="Times New Roman"/>
        </w:rPr>
      </w:pPr>
    </w:p>
    <w:p w:rsidR="00463E5F" w:rsidRDefault="00463E5F" w:rsidP="00463E5F">
      <w:pPr>
        <w:spacing w:after="0" w:line="240" w:lineRule="auto"/>
        <w:rPr>
          <w:rFonts w:ascii="Times New Roman" w:eastAsia="Calibri" w:hAnsi="Times New Roman" w:cs="Times New Roman"/>
        </w:rPr>
      </w:pPr>
    </w:p>
    <w:p w:rsidR="00463E5F" w:rsidRDefault="00463E5F" w:rsidP="00463E5F">
      <w:pPr>
        <w:spacing w:after="0" w:line="240" w:lineRule="auto"/>
        <w:rPr>
          <w:rFonts w:ascii="Times New Roman" w:eastAsia="Calibri" w:hAnsi="Times New Roman" w:cs="Times New Roman"/>
        </w:rPr>
      </w:pPr>
    </w:p>
    <w:p w:rsidR="00463E5F" w:rsidRDefault="00463E5F" w:rsidP="00463E5F">
      <w:pPr>
        <w:spacing w:after="0" w:line="240" w:lineRule="auto"/>
        <w:rPr>
          <w:rFonts w:ascii="Times New Roman" w:eastAsia="Calibri" w:hAnsi="Times New Roman" w:cs="Times New Roman"/>
        </w:rPr>
      </w:pPr>
    </w:p>
    <w:p w:rsidR="00463E5F" w:rsidRDefault="00463E5F" w:rsidP="00463E5F">
      <w:pPr>
        <w:spacing w:after="0" w:line="240" w:lineRule="auto"/>
        <w:rPr>
          <w:rFonts w:ascii="Times New Roman" w:eastAsia="Calibri" w:hAnsi="Times New Roman" w:cs="Times New Roman"/>
        </w:rPr>
      </w:pPr>
    </w:p>
    <w:p w:rsidR="00463E5F" w:rsidRDefault="00463E5F" w:rsidP="00463E5F">
      <w:pPr>
        <w:spacing w:after="0" w:line="240" w:lineRule="auto"/>
        <w:rPr>
          <w:rFonts w:ascii="Times New Roman" w:eastAsia="Calibri" w:hAnsi="Times New Roman" w:cs="Times New Roman"/>
        </w:rPr>
      </w:pPr>
    </w:p>
    <w:p w:rsidR="00463E5F" w:rsidRPr="00463E5F" w:rsidRDefault="00463E5F" w:rsidP="00463E5F">
      <w:pPr>
        <w:spacing w:after="0" w:line="240" w:lineRule="auto"/>
        <w:rPr>
          <w:rFonts w:ascii="Times New Roman" w:eastAsia="Calibri" w:hAnsi="Times New Roman" w:cs="Times New Roman"/>
        </w:rPr>
      </w:pPr>
    </w:p>
    <w:p w:rsidR="00463E5F" w:rsidRPr="00463E5F" w:rsidRDefault="00621356" w:rsidP="00463E5F">
      <w:pPr>
        <w:spacing w:after="0" w:line="276" w:lineRule="auto"/>
        <w:jc w:val="center"/>
        <w:rPr>
          <w:rFonts w:ascii="Times New Roman" w:eastAsia="Calibri" w:hAnsi="Times New Roman" w:cs="Times New Roman"/>
          <w:b/>
          <w:i/>
          <w:sz w:val="24"/>
          <w:szCs w:val="24"/>
        </w:rPr>
      </w:pPr>
      <w:r>
        <w:rPr>
          <w:rFonts w:ascii="Times New Roman" w:eastAsia="Calibri" w:hAnsi="Times New Roman" w:cs="Times New Roman"/>
          <w:b/>
          <w:i/>
          <w:sz w:val="24"/>
          <w:szCs w:val="24"/>
        </w:rPr>
        <w:lastRenderedPageBreak/>
        <w:t>2017</w:t>
      </w:r>
      <w:r w:rsidR="00463E5F" w:rsidRPr="00463E5F">
        <w:rPr>
          <w:rFonts w:ascii="Times New Roman" w:eastAsia="Calibri" w:hAnsi="Times New Roman" w:cs="Times New Roman"/>
          <w:b/>
          <w:i/>
          <w:sz w:val="24"/>
          <w:szCs w:val="24"/>
        </w:rPr>
        <w:t xml:space="preserve"> M. I KETVIRČIO BENDROJO LAVINIMO MOKYKLŲ MOKSLEIVIŲ SERGAMUMO ANALIZĖS REZULTATAI</w:t>
      </w:r>
    </w:p>
    <w:p w:rsidR="00463E5F" w:rsidRPr="00463E5F" w:rsidRDefault="00463E5F" w:rsidP="00463E5F">
      <w:pPr>
        <w:spacing w:after="0" w:line="240" w:lineRule="auto"/>
        <w:jc w:val="center"/>
        <w:rPr>
          <w:rFonts w:ascii="Times New Roman" w:eastAsia="Calibri" w:hAnsi="Times New Roman" w:cs="Times New Roman"/>
          <w:b/>
          <w:i/>
          <w:sz w:val="24"/>
          <w:szCs w:val="24"/>
        </w:rPr>
      </w:pPr>
    </w:p>
    <w:p w:rsidR="00463E5F" w:rsidRDefault="00463E5F" w:rsidP="00463E5F">
      <w:pPr>
        <w:autoSpaceDE w:val="0"/>
        <w:autoSpaceDN w:val="0"/>
        <w:adjustRightInd w:val="0"/>
        <w:spacing w:after="0" w:line="276" w:lineRule="auto"/>
        <w:ind w:firstLine="567"/>
        <w:jc w:val="both"/>
        <w:rPr>
          <w:rFonts w:ascii="Times New Roman" w:eastAsia="Times New Roman" w:hAnsi="Times New Roman" w:cs="Times New Roman"/>
          <w:sz w:val="24"/>
          <w:szCs w:val="24"/>
          <w:lang w:eastAsia="lt-LT"/>
        </w:rPr>
      </w:pPr>
      <w:r w:rsidRPr="00463E5F">
        <w:rPr>
          <w:rFonts w:ascii="Times New Roman" w:eastAsia="Times New Roman" w:hAnsi="Times New Roman" w:cs="Times New Roman"/>
          <w:sz w:val="24"/>
          <w:szCs w:val="24"/>
          <w:lang w:eastAsia="lt-LT"/>
        </w:rPr>
        <w:t>Mažeikių ra</w:t>
      </w:r>
      <w:r>
        <w:rPr>
          <w:rFonts w:ascii="Times New Roman" w:eastAsia="Times New Roman" w:hAnsi="Times New Roman" w:cs="Times New Roman"/>
          <w:sz w:val="24"/>
          <w:szCs w:val="24"/>
          <w:lang w:eastAsia="lt-LT"/>
        </w:rPr>
        <w:t>jono savivaldybės bendrojo lavinimo mokyklų visuomenės sveikatos priežiūros specialistų</w:t>
      </w:r>
      <w:r w:rsidRPr="00463E5F">
        <w:rPr>
          <w:rFonts w:ascii="Times New Roman" w:eastAsia="Times New Roman" w:hAnsi="Times New Roman" w:cs="Times New Roman"/>
          <w:sz w:val="24"/>
          <w:szCs w:val="24"/>
          <w:lang w:eastAsia="lt-LT"/>
        </w:rPr>
        <w:t xml:space="preserve"> duomenimis</w:t>
      </w:r>
      <w:r>
        <w:rPr>
          <w:rFonts w:ascii="Times New Roman" w:eastAsia="Times New Roman" w:hAnsi="Times New Roman" w:cs="Times New Roman"/>
          <w:sz w:val="24"/>
          <w:szCs w:val="24"/>
          <w:lang w:eastAsia="lt-LT"/>
        </w:rPr>
        <w:t>, 2016-2017</w:t>
      </w:r>
      <w:r w:rsidRPr="00463E5F">
        <w:rPr>
          <w:rFonts w:ascii="Times New Roman" w:eastAsia="Times New Roman" w:hAnsi="Times New Roman" w:cs="Times New Roman"/>
          <w:sz w:val="24"/>
          <w:szCs w:val="24"/>
          <w:lang w:eastAsia="lt-LT"/>
        </w:rPr>
        <w:t xml:space="preserve"> mokslo metus mokyklose pradėjo 7 </w:t>
      </w:r>
      <w:r>
        <w:rPr>
          <w:rFonts w:ascii="Times New Roman" w:eastAsia="Times New Roman" w:hAnsi="Times New Roman" w:cs="Times New Roman"/>
          <w:sz w:val="24"/>
          <w:szCs w:val="24"/>
          <w:lang w:eastAsia="lt-LT"/>
        </w:rPr>
        <w:t>068</w:t>
      </w:r>
      <w:r w:rsidRPr="00463E5F">
        <w:rPr>
          <w:rFonts w:ascii="Times New Roman" w:eastAsia="Times New Roman" w:hAnsi="Times New Roman" w:cs="Times New Roman"/>
          <w:sz w:val="24"/>
          <w:szCs w:val="24"/>
          <w:lang w:eastAsia="lt-LT"/>
        </w:rPr>
        <w:t xml:space="preserve"> </w:t>
      </w:r>
      <w:r>
        <w:rPr>
          <w:rFonts w:ascii="Times New Roman" w:eastAsia="Times New Roman" w:hAnsi="Times New Roman" w:cs="Times New Roman"/>
          <w:sz w:val="24"/>
          <w:szCs w:val="24"/>
          <w:lang w:eastAsia="lt-LT"/>
        </w:rPr>
        <w:t>mokiniai</w:t>
      </w:r>
      <w:r w:rsidRPr="00463E5F">
        <w:rPr>
          <w:rFonts w:ascii="Times New Roman" w:eastAsia="Times New Roman" w:hAnsi="Times New Roman" w:cs="Times New Roman"/>
          <w:sz w:val="24"/>
          <w:szCs w:val="24"/>
          <w:lang w:eastAsia="lt-LT"/>
        </w:rPr>
        <w:t xml:space="preserve"> (1 lentelė).</w:t>
      </w:r>
    </w:p>
    <w:p w:rsidR="00621356" w:rsidRPr="00463E5F" w:rsidRDefault="00621356" w:rsidP="00621356">
      <w:pPr>
        <w:autoSpaceDE w:val="0"/>
        <w:autoSpaceDN w:val="0"/>
        <w:adjustRightInd w:val="0"/>
        <w:spacing w:after="0" w:line="240" w:lineRule="auto"/>
        <w:ind w:firstLine="567"/>
        <w:jc w:val="both"/>
        <w:rPr>
          <w:rFonts w:ascii="Times New Roman" w:eastAsia="Times New Roman" w:hAnsi="Times New Roman" w:cs="Times New Roman"/>
          <w:sz w:val="24"/>
          <w:szCs w:val="24"/>
          <w:lang w:eastAsia="lt-LT"/>
        </w:rPr>
      </w:pPr>
    </w:p>
    <w:p w:rsidR="00463E5F" w:rsidRPr="00463E5F" w:rsidRDefault="00463E5F" w:rsidP="00463E5F">
      <w:pPr>
        <w:spacing w:after="0" w:line="276" w:lineRule="auto"/>
        <w:rPr>
          <w:rFonts w:ascii="Times New Roman" w:eastAsia="Calibri" w:hAnsi="Times New Roman" w:cs="Times New Roman"/>
          <w:b/>
          <w:sz w:val="24"/>
          <w:szCs w:val="24"/>
          <w:lang w:eastAsia="lt-LT"/>
        </w:rPr>
      </w:pPr>
      <w:r w:rsidRPr="00463E5F">
        <w:rPr>
          <w:rFonts w:ascii="Times New Roman" w:eastAsia="Calibri" w:hAnsi="Times New Roman" w:cs="Times New Roman"/>
          <w:b/>
          <w:sz w:val="24"/>
          <w:szCs w:val="24"/>
          <w:lang w:eastAsia="lt-LT"/>
        </w:rPr>
        <w:t xml:space="preserve">1 lentelė. </w:t>
      </w:r>
      <w:r>
        <w:rPr>
          <w:rFonts w:ascii="Times New Roman" w:eastAsia="Calibri" w:hAnsi="Times New Roman" w:cs="Times New Roman"/>
          <w:b/>
          <w:sz w:val="24"/>
          <w:szCs w:val="24"/>
          <w:lang w:eastAsia="lt-LT"/>
        </w:rPr>
        <w:t>2016</w:t>
      </w:r>
      <w:r w:rsidRPr="00463E5F">
        <w:rPr>
          <w:rFonts w:ascii="Times New Roman" w:eastAsia="Calibri" w:hAnsi="Times New Roman" w:cs="Times New Roman"/>
          <w:b/>
          <w:sz w:val="24"/>
          <w:szCs w:val="24"/>
          <w:lang w:eastAsia="lt-LT"/>
        </w:rPr>
        <w:t>-</w:t>
      </w:r>
      <w:r>
        <w:rPr>
          <w:rFonts w:ascii="Times New Roman" w:eastAsia="Calibri" w:hAnsi="Times New Roman" w:cs="Times New Roman"/>
          <w:b/>
          <w:sz w:val="24"/>
          <w:szCs w:val="24"/>
          <w:lang w:eastAsia="lt-LT"/>
        </w:rPr>
        <w:t>2017</w:t>
      </w:r>
      <w:r w:rsidRPr="00463E5F">
        <w:rPr>
          <w:rFonts w:ascii="Times New Roman" w:eastAsia="Calibri" w:hAnsi="Times New Roman" w:cs="Times New Roman"/>
          <w:b/>
          <w:sz w:val="24"/>
          <w:szCs w:val="24"/>
          <w:lang w:eastAsia="lt-LT"/>
        </w:rPr>
        <w:t xml:space="preserve"> m. m. bendrojo lavinimo mokyklų mokinių skaičius pagal mokyklas </w:t>
      </w:r>
    </w:p>
    <w:tbl>
      <w:tblPr>
        <w:tblW w:w="69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4"/>
        <w:gridCol w:w="4820"/>
        <w:gridCol w:w="1417"/>
      </w:tblGrid>
      <w:tr w:rsidR="00463E5F" w:rsidRPr="00621356" w:rsidTr="0006493C">
        <w:trPr>
          <w:jc w:val="center"/>
        </w:trPr>
        <w:tc>
          <w:tcPr>
            <w:tcW w:w="704" w:type="dxa"/>
            <w:shd w:val="clear" w:color="auto" w:fill="auto"/>
            <w:vAlign w:val="center"/>
          </w:tcPr>
          <w:p w:rsidR="00621356" w:rsidRDefault="00463E5F" w:rsidP="00463E5F">
            <w:pPr>
              <w:spacing w:after="0" w:line="276" w:lineRule="auto"/>
              <w:jc w:val="center"/>
              <w:rPr>
                <w:rFonts w:ascii="Times New Roman" w:eastAsia="Calibri" w:hAnsi="Times New Roman" w:cs="Times New Roman"/>
                <w:b/>
                <w:lang w:eastAsia="lt-LT"/>
              </w:rPr>
            </w:pPr>
            <w:r w:rsidRPr="00621356">
              <w:rPr>
                <w:rFonts w:ascii="Times New Roman" w:eastAsia="Calibri" w:hAnsi="Times New Roman" w:cs="Times New Roman"/>
                <w:b/>
                <w:lang w:eastAsia="lt-LT"/>
              </w:rPr>
              <w:t xml:space="preserve">Eil. </w:t>
            </w:r>
          </w:p>
          <w:p w:rsidR="00463E5F" w:rsidRPr="00621356" w:rsidRDefault="00463E5F" w:rsidP="00463E5F">
            <w:pPr>
              <w:spacing w:after="0" w:line="276" w:lineRule="auto"/>
              <w:jc w:val="center"/>
              <w:rPr>
                <w:rFonts w:ascii="Times New Roman" w:eastAsia="Calibri" w:hAnsi="Times New Roman" w:cs="Times New Roman"/>
                <w:b/>
                <w:lang w:eastAsia="lt-LT"/>
              </w:rPr>
            </w:pPr>
            <w:r w:rsidRPr="00621356">
              <w:rPr>
                <w:rFonts w:ascii="Times New Roman" w:eastAsia="Calibri" w:hAnsi="Times New Roman" w:cs="Times New Roman"/>
                <w:b/>
                <w:lang w:eastAsia="lt-LT"/>
              </w:rPr>
              <w:t>Nr.</w:t>
            </w:r>
          </w:p>
        </w:tc>
        <w:tc>
          <w:tcPr>
            <w:tcW w:w="4820" w:type="dxa"/>
            <w:vAlign w:val="center"/>
          </w:tcPr>
          <w:p w:rsidR="00463E5F" w:rsidRPr="00621356" w:rsidRDefault="00463E5F" w:rsidP="00463E5F">
            <w:pPr>
              <w:spacing w:after="0" w:line="276" w:lineRule="auto"/>
              <w:jc w:val="center"/>
              <w:rPr>
                <w:rFonts w:ascii="Times New Roman" w:eastAsia="Calibri" w:hAnsi="Times New Roman" w:cs="Times New Roman"/>
                <w:b/>
                <w:lang w:eastAsia="lt-LT"/>
              </w:rPr>
            </w:pPr>
            <w:r w:rsidRPr="00621356">
              <w:rPr>
                <w:rFonts w:ascii="Times New Roman" w:eastAsia="Calibri" w:hAnsi="Times New Roman" w:cs="Times New Roman"/>
                <w:b/>
                <w:lang w:eastAsia="lt-LT"/>
              </w:rPr>
              <w:t>Mokyklos pavadinimas</w:t>
            </w:r>
          </w:p>
        </w:tc>
        <w:tc>
          <w:tcPr>
            <w:tcW w:w="1417" w:type="dxa"/>
          </w:tcPr>
          <w:p w:rsidR="00621356" w:rsidRDefault="00463E5F" w:rsidP="00463E5F">
            <w:pPr>
              <w:spacing w:after="0" w:line="276" w:lineRule="auto"/>
              <w:jc w:val="center"/>
              <w:rPr>
                <w:rFonts w:ascii="Times New Roman" w:eastAsia="Calibri" w:hAnsi="Times New Roman" w:cs="Times New Roman"/>
                <w:b/>
              </w:rPr>
            </w:pPr>
            <w:r w:rsidRPr="00621356">
              <w:rPr>
                <w:rFonts w:ascii="Times New Roman" w:eastAsia="Calibri" w:hAnsi="Times New Roman" w:cs="Times New Roman"/>
                <w:b/>
              </w:rPr>
              <w:t xml:space="preserve">Mokinių </w:t>
            </w:r>
          </w:p>
          <w:p w:rsidR="00463E5F" w:rsidRPr="00621356" w:rsidRDefault="00463E5F" w:rsidP="00463E5F">
            <w:pPr>
              <w:spacing w:after="0" w:line="276" w:lineRule="auto"/>
              <w:jc w:val="center"/>
              <w:rPr>
                <w:rFonts w:ascii="Times New Roman" w:eastAsia="Calibri" w:hAnsi="Times New Roman" w:cs="Times New Roman"/>
                <w:b/>
                <w:lang w:eastAsia="lt-LT"/>
              </w:rPr>
            </w:pPr>
            <w:r w:rsidRPr="00621356">
              <w:rPr>
                <w:rFonts w:ascii="Times New Roman" w:eastAsia="Calibri" w:hAnsi="Times New Roman" w:cs="Times New Roman"/>
                <w:b/>
              </w:rPr>
              <w:t>skaičius</w:t>
            </w:r>
          </w:p>
        </w:tc>
      </w:tr>
      <w:tr w:rsidR="00463E5F" w:rsidRPr="00621356" w:rsidTr="0006493C">
        <w:trPr>
          <w:trHeight w:val="240"/>
          <w:jc w:val="center"/>
        </w:trPr>
        <w:tc>
          <w:tcPr>
            <w:tcW w:w="704" w:type="dxa"/>
            <w:shd w:val="clear" w:color="auto" w:fill="auto"/>
          </w:tcPr>
          <w:p w:rsidR="00463E5F" w:rsidRPr="00621356" w:rsidRDefault="00463E5F" w:rsidP="00D4419D">
            <w:pPr>
              <w:pStyle w:val="Sraopastraipa"/>
              <w:numPr>
                <w:ilvl w:val="0"/>
                <w:numId w:val="2"/>
              </w:numPr>
              <w:spacing w:after="0" w:line="276" w:lineRule="auto"/>
              <w:jc w:val="center"/>
              <w:rPr>
                <w:rFonts w:ascii="Times New Roman" w:eastAsia="Calibri" w:hAnsi="Times New Roman" w:cs="Times New Roman"/>
                <w:color w:val="FF0000"/>
                <w:lang w:eastAsia="lt-LT"/>
              </w:rPr>
            </w:pPr>
          </w:p>
        </w:tc>
        <w:tc>
          <w:tcPr>
            <w:tcW w:w="4820" w:type="dxa"/>
          </w:tcPr>
          <w:p w:rsidR="00463E5F" w:rsidRPr="00621356" w:rsidRDefault="00463E5F" w:rsidP="00463E5F">
            <w:pPr>
              <w:spacing w:after="0" w:line="276" w:lineRule="auto"/>
              <w:rPr>
                <w:rFonts w:ascii="Times New Roman" w:eastAsia="Calibri" w:hAnsi="Times New Roman" w:cs="Times New Roman"/>
              </w:rPr>
            </w:pPr>
            <w:proofErr w:type="spellStart"/>
            <w:r w:rsidRPr="00621356">
              <w:rPr>
                <w:rFonts w:ascii="Times New Roman" w:eastAsia="Calibri" w:hAnsi="Times New Roman" w:cs="Times New Roman"/>
              </w:rPr>
              <w:t>Šerkšnėnų</w:t>
            </w:r>
            <w:proofErr w:type="spellEnd"/>
            <w:r w:rsidRPr="00621356">
              <w:rPr>
                <w:rFonts w:ascii="Times New Roman" w:eastAsia="Calibri" w:hAnsi="Times New Roman" w:cs="Times New Roman"/>
              </w:rPr>
              <w:t xml:space="preserve"> mok. - daugiafunkcinis centras</w:t>
            </w:r>
          </w:p>
        </w:tc>
        <w:tc>
          <w:tcPr>
            <w:tcW w:w="1417" w:type="dxa"/>
          </w:tcPr>
          <w:p w:rsidR="00463E5F" w:rsidRPr="00621356" w:rsidRDefault="00463E5F" w:rsidP="00463E5F">
            <w:pPr>
              <w:spacing w:after="0" w:line="276" w:lineRule="auto"/>
              <w:jc w:val="center"/>
              <w:rPr>
                <w:rFonts w:ascii="Times New Roman" w:eastAsia="Calibri" w:hAnsi="Times New Roman" w:cs="Times New Roman"/>
              </w:rPr>
            </w:pPr>
            <w:r w:rsidRPr="00621356">
              <w:rPr>
                <w:rFonts w:ascii="Times New Roman" w:eastAsia="Calibri" w:hAnsi="Times New Roman" w:cs="Times New Roman"/>
              </w:rPr>
              <w:t>16</w:t>
            </w:r>
          </w:p>
        </w:tc>
      </w:tr>
      <w:tr w:rsidR="00463E5F" w:rsidRPr="00621356" w:rsidTr="0006493C">
        <w:trPr>
          <w:trHeight w:val="315"/>
          <w:jc w:val="center"/>
        </w:trPr>
        <w:tc>
          <w:tcPr>
            <w:tcW w:w="704" w:type="dxa"/>
            <w:shd w:val="clear" w:color="auto" w:fill="auto"/>
          </w:tcPr>
          <w:p w:rsidR="00463E5F" w:rsidRPr="00621356" w:rsidRDefault="00463E5F" w:rsidP="00D4419D">
            <w:pPr>
              <w:pStyle w:val="Sraopastraipa"/>
              <w:numPr>
                <w:ilvl w:val="0"/>
                <w:numId w:val="2"/>
              </w:numPr>
              <w:spacing w:after="0" w:line="276" w:lineRule="auto"/>
              <w:jc w:val="center"/>
              <w:rPr>
                <w:rFonts w:ascii="Times New Roman" w:eastAsia="Calibri" w:hAnsi="Times New Roman" w:cs="Times New Roman"/>
                <w:bCs/>
                <w:lang w:eastAsia="lt-LT"/>
              </w:rPr>
            </w:pPr>
          </w:p>
        </w:tc>
        <w:tc>
          <w:tcPr>
            <w:tcW w:w="4820" w:type="dxa"/>
          </w:tcPr>
          <w:p w:rsidR="00463E5F" w:rsidRPr="00621356" w:rsidRDefault="00463E5F" w:rsidP="00463E5F">
            <w:pPr>
              <w:spacing w:after="0" w:line="276" w:lineRule="auto"/>
              <w:rPr>
                <w:rFonts w:ascii="Times New Roman" w:eastAsia="Calibri" w:hAnsi="Times New Roman" w:cs="Times New Roman"/>
              </w:rPr>
            </w:pPr>
            <w:proofErr w:type="spellStart"/>
            <w:r w:rsidRPr="00621356">
              <w:rPr>
                <w:rFonts w:ascii="Times New Roman" w:eastAsia="Calibri" w:hAnsi="Times New Roman" w:cs="Times New Roman"/>
              </w:rPr>
              <w:t>Auksūdžio</w:t>
            </w:r>
            <w:proofErr w:type="spellEnd"/>
            <w:r w:rsidRPr="00621356">
              <w:rPr>
                <w:rFonts w:ascii="Times New Roman" w:eastAsia="Calibri" w:hAnsi="Times New Roman" w:cs="Times New Roman"/>
              </w:rPr>
              <w:t xml:space="preserve"> mok. -  daugiafunkcinis centras</w:t>
            </w:r>
          </w:p>
        </w:tc>
        <w:tc>
          <w:tcPr>
            <w:tcW w:w="1417" w:type="dxa"/>
          </w:tcPr>
          <w:p w:rsidR="00463E5F" w:rsidRPr="00621356" w:rsidRDefault="00463E5F" w:rsidP="00463E5F">
            <w:pPr>
              <w:spacing w:after="0" w:line="276" w:lineRule="auto"/>
              <w:jc w:val="center"/>
              <w:rPr>
                <w:rFonts w:ascii="Times New Roman" w:eastAsia="Calibri" w:hAnsi="Times New Roman" w:cs="Times New Roman"/>
              </w:rPr>
            </w:pPr>
            <w:r w:rsidRPr="00621356">
              <w:rPr>
                <w:rFonts w:ascii="Times New Roman" w:eastAsia="Calibri" w:hAnsi="Times New Roman" w:cs="Times New Roman"/>
              </w:rPr>
              <w:t>8</w:t>
            </w:r>
          </w:p>
        </w:tc>
      </w:tr>
      <w:tr w:rsidR="00463E5F" w:rsidRPr="00621356" w:rsidTr="0006493C">
        <w:trPr>
          <w:jc w:val="center"/>
        </w:trPr>
        <w:tc>
          <w:tcPr>
            <w:tcW w:w="704" w:type="dxa"/>
            <w:shd w:val="clear" w:color="auto" w:fill="auto"/>
          </w:tcPr>
          <w:p w:rsidR="00463E5F" w:rsidRPr="00621356" w:rsidRDefault="00463E5F" w:rsidP="00D4419D">
            <w:pPr>
              <w:pStyle w:val="Sraopastraipa"/>
              <w:numPr>
                <w:ilvl w:val="0"/>
                <w:numId w:val="2"/>
              </w:numPr>
              <w:spacing w:after="0" w:line="276" w:lineRule="auto"/>
              <w:jc w:val="center"/>
              <w:rPr>
                <w:rFonts w:ascii="Times New Roman" w:eastAsia="Calibri" w:hAnsi="Times New Roman" w:cs="Times New Roman"/>
                <w:lang w:eastAsia="lt-LT"/>
              </w:rPr>
            </w:pPr>
          </w:p>
        </w:tc>
        <w:tc>
          <w:tcPr>
            <w:tcW w:w="4820" w:type="dxa"/>
          </w:tcPr>
          <w:p w:rsidR="00463E5F" w:rsidRPr="00621356" w:rsidRDefault="00463E5F" w:rsidP="00463E5F">
            <w:pPr>
              <w:spacing w:after="0" w:line="276" w:lineRule="auto"/>
              <w:rPr>
                <w:rFonts w:ascii="Times New Roman" w:eastAsia="Calibri" w:hAnsi="Times New Roman" w:cs="Times New Roman"/>
              </w:rPr>
            </w:pPr>
            <w:r w:rsidRPr="00621356">
              <w:rPr>
                <w:rFonts w:ascii="Times New Roman" w:eastAsia="Calibri" w:hAnsi="Times New Roman" w:cs="Times New Roman"/>
              </w:rPr>
              <w:t>„Kregždutė“ darželis - mok.</w:t>
            </w:r>
          </w:p>
        </w:tc>
        <w:tc>
          <w:tcPr>
            <w:tcW w:w="1417" w:type="dxa"/>
          </w:tcPr>
          <w:p w:rsidR="00463E5F" w:rsidRPr="00621356" w:rsidRDefault="00463E5F" w:rsidP="00463E5F">
            <w:pPr>
              <w:spacing w:after="0" w:line="276" w:lineRule="auto"/>
              <w:jc w:val="center"/>
              <w:rPr>
                <w:rFonts w:ascii="Times New Roman" w:eastAsia="Calibri" w:hAnsi="Times New Roman" w:cs="Times New Roman"/>
              </w:rPr>
            </w:pPr>
            <w:r w:rsidRPr="00621356">
              <w:rPr>
                <w:rFonts w:ascii="Times New Roman" w:eastAsia="Calibri" w:hAnsi="Times New Roman" w:cs="Times New Roman"/>
              </w:rPr>
              <w:t>58</w:t>
            </w:r>
          </w:p>
        </w:tc>
      </w:tr>
      <w:tr w:rsidR="00463E5F" w:rsidRPr="00621356" w:rsidTr="0006493C">
        <w:trPr>
          <w:jc w:val="center"/>
        </w:trPr>
        <w:tc>
          <w:tcPr>
            <w:tcW w:w="704" w:type="dxa"/>
            <w:shd w:val="clear" w:color="auto" w:fill="auto"/>
          </w:tcPr>
          <w:p w:rsidR="00463E5F" w:rsidRPr="00621356" w:rsidRDefault="00463E5F" w:rsidP="00D4419D">
            <w:pPr>
              <w:pStyle w:val="Sraopastraipa"/>
              <w:numPr>
                <w:ilvl w:val="0"/>
                <w:numId w:val="2"/>
              </w:numPr>
              <w:spacing w:after="0" w:line="276" w:lineRule="auto"/>
              <w:jc w:val="center"/>
              <w:rPr>
                <w:rFonts w:ascii="Times New Roman" w:eastAsia="Calibri" w:hAnsi="Times New Roman" w:cs="Times New Roman"/>
                <w:lang w:eastAsia="lt-LT"/>
              </w:rPr>
            </w:pPr>
          </w:p>
        </w:tc>
        <w:tc>
          <w:tcPr>
            <w:tcW w:w="4820" w:type="dxa"/>
          </w:tcPr>
          <w:p w:rsidR="00463E5F" w:rsidRPr="00621356" w:rsidRDefault="00463E5F" w:rsidP="00463E5F">
            <w:pPr>
              <w:spacing w:after="0" w:line="276" w:lineRule="auto"/>
              <w:rPr>
                <w:rFonts w:ascii="Times New Roman" w:eastAsia="Calibri" w:hAnsi="Times New Roman" w:cs="Times New Roman"/>
              </w:rPr>
            </w:pPr>
            <w:r w:rsidRPr="00621356">
              <w:rPr>
                <w:rFonts w:ascii="Times New Roman" w:eastAsia="Calibri" w:hAnsi="Times New Roman" w:cs="Times New Roman"/>
              </w:rPr>
              <w:t>Kazimiero Jagmino pradinė mok.</w:t>
            </w:r>
          </w:p>
        </w:tc>
        <w:tc>
          <w:tcPr>
            <w:tcW w:w="1417" w:type="dxa"/>
          </w:tcPr>
          <w:p w:rsidR="00463E5F" w:rsidRPr="00621356" w:rsidRDefault="00463E5F" w:rsidP="00463E5F">
            <w:pPr>
              <w:spacing w:after="0" w:line="276" w:lineRule="auto"/>
              <w:jc w:val="center"/>
              <w:rPr>
                <w:rFonts w:ascii="Times New Roman" w:eastAsia="Calibri" w:hAnsi="Times New Roman" w:cs="Times New Roman"/>
              </w:rPr>
            </w:pPr>
            <w:r w:rsidRPr="00621356">
              <w:rPr>
                <w:rFonts w:ascii="Times New Roman" w:eastAsia="Calibri" w:hAnsi="Times New Roman" w:cs="Times New Roman"/>
              </w:rPr>
              <w:t>213</w:t>
            </w:r>
          </w:p>
        </w:tc>
      </w:tr>
      <w:tr w:rsidR="00463E5F" w:rsidRPr="00621356" w:rsidTr="0006493C">
        <w:trPr>
          <w:jc w:val="center"/>
        </w:trPr>
        <w:tc>
          <w:tcPr>
            <w:tcW w:w="704" w:type="dxa"/>
            <w:shd w:val="clear" w:color="auto" w:fill="auto"/>
          </w:tcPr>
          <w:p w:rsidR="00463E5F" w:rsidRPr="00621356" w:rsidRDefault="00463E5F" w:rsidP="00D4419D">
            <w:pPr>
              <w:pStyle w:val="Sraopastraipa"/>
              <w:numPr>
                <w:ilvl w:val="0"/>
                <w:numId w:val="2"/>
              </w:numPr>
              <w:spacing w:after="0" w:line="276" w:lineRule="auto"/>
              <w:jc w:val="center"/>
              <w:rPr>
                <w:rFonts w:ascii="Times New Roman" w:eastAsia="Calibri" w:hAnsi="Times New Roman" w:cs="Times New Roman"/>
                <w:lang w:eastAsia="lt-LT"/>
              </w:rPr>
            </w:pPr>
          </w:p>
        </w:tc>
        <w:tc>
          <w:tcPr>
            <w:tcW w:w="4820" w:type="dxa"/>
          </w:tcPr>
          <w:p w:rsidR="00463E5F" w:rsidRPr="00621356" w:rsidRDefault="00463E5F" w:rsidP="00463E5F">
            <w:pPr>
              <w:spacing w:after="0" w:line="276" w:lineRule="auto"/>
              <w:rPr>
                <w:rFonts w:ascii="Times New Roman" w:eastAsia="Calibri" w:hAnsi="Times New Roman" w:cs="Times New Roman"/>
              </w:rPr>
            </w:pPr>
            <w:r w:rsidRPr="00621356">
              <w:rPr>
                <w:rFonts w:ascii="Times New Roman" w:eastAsia="Calibri" w:hAnsi="Times New Roman" w:cs="Times New Roman"/>
              </w:rPr>
              <w:t>„Žiburėlio“ pradinė mok.</w:t>
            </w:r>
          </w:p>
        </w:tc>
        <w:tc>
          <w:tcPr>
            <w:tcW w:w="1417" w:type="dxa"/>
          </w:tcPr>
          <w:p w:rsidR="00463E5F" w:rsidRPr="00621356" w:rsidRDefault="00463E5F" w:rsidP="00463E5F">
            <w:pPr>
              <w:spacing w:after="0" w:line="276" w:lineRule="auto"/>
              <w:jc w:val="center"/>
              <w:rPr>
                <w:rFonts w:ascii="Times New Roman" w:eastAsia="Calibri" w:hAnsi="Times New Roman" w:cs="Times New Roman"/>
              </w:rPr>
            </w:pPr>
            <w:r w:rsidRPr="00621356">
              <w:rPr>
                <w:rFonts w:ascii="Times New Roman" w:eastAsia="Calibri" w:hAnsi="Times New Roman" w:cs="Times New Roman"/>
              </w:rPr>
              <w:t>195</w:t>
            </w:r>
          </w:p>
        </w:tc>
      </w:tr>
      <w:tr w:rsidR="00463E5F" w:rsidRPr="00621356" w:rsidTr="0006493C">
        <w:trPr>
          <w:jc w:val="center"/>
        </w:trPr>
        <w:tc>
          <w:tcPr>
            <w:tcW w:w="704" w:type="dxa"/>
            <w:shd w:val="clear" w:color="auto" w:fill="auto"/>
          </w:tcPr>
          <w:p w:rsidR="00463E5F" w:rsidRPr="00621356" w:rsidRDefault="00463E5F" w:rsidP="00D4419D">
            <w:pPr>
              <w:pStyle w:val="Sraopastraipa"/>
              <w:numPr>
                <w:ilvl w:val="0"/>
                <w:numId w:val="2"/>
              </w:numPr>
              <w:spacing w:after="0" w:line="276" w:lineRule="auto"/>
              <w:jc w:val="center"/>
              <w:rPr>
                <w:rFonts w:ascii="Times New Roman" w:eastAsia="Calibri" w:hAnsi="Times New Roman" w:cs="Times New Roman"/>
                <w:lang w:eastAsia="lt-LT"/>
              </w:rPr>
            </w:pPr>
          </w:p>
        </w:tc>
        <w:tc>
          <w:tcPr>
            <w:tcW w:w="4820" w:type="dxa"/>
          </w:tcPr>
          <w:p w:rsidR="00463E5F" w:rsidRPr="00621356" w:rsidRDefault="00463E5F" w:rsidP="00463E5F">
            <w:pPr>
              <w:spacing w:after="0" w:line="276" w:lineRule="auto"/>
              <w:rPr>
                <w:rFonts w:ascii="Times New Roman" w:eastAsia="Calibri" w:hAnsi="Times New Roman" w:cs="Times New Roman"/>
              </w:rPr>
            </w:pPr>
            <w:r w:rsidRPr="00621356">
              <w:rPr>
                <w:rFonts w:ascii="Times New Roman" w:eastAsia="Calibri" w:hAnsi="Times New Roman" w:cs="Times New Roman"/>
              </w:rPr>
              <w:t>„Vyturio“ pradinė mok.</w:t>
            </w:r>
          </w:p>
        </w:tc>
        <w:tc>
          <w:tcPr>
            <w:tcW w:w="1417" w:type="dxa"/>
          </w:tcPr>
          <w:p w:rsidR="00463E5F" w:rsidRPr="00621356" w:rsidRDefault="00463E5F" w:rsidP="00463E5F">
            <w:pPr>
              <w:spacing w:after="0" w:line="276" w:lineRule="auto"/>
              <w:jc w:val="center"/>
              <w:rPr>
                <w:rFonts w:ascii="Times New Roman" w:eastAsia="Calibri" w:hAnsi="Times New Roman" w:cs="Times New Roman"/>
              </w:rPr>
            </w:pPr>
            <w:r w:rsidRPr="00621356">
              <w:rPr>
                <w:rFonts w:ascii="Times New Roman" w:eastAsia="Calibri" w:hAnsi="Times New Roman" w:cs="Times New Roman"/>
              </w:rPr>
              <w:t>265</w:t>
            </w:r>
          </w:p>
        </w:tc>
      </w:tr>
      <w:tr w:rsidR="00463E5F" w:rsidRPr="00621356" w:rsidTr="0006493C">
        <w:trPr>
          <w:jc w:val="center"/>
        </w:trPr>
        <w:tc>
          <w:tcPr>
            <w:tcW w:w="704" w:type="dxa"/>
            <w:shd w:val="clear" w:color="auto" w:fill="auto"/>
          </w:tcPr>
          <w:p w:rsidR="00463E5F" w:rsidRPr="00621356" w:rsidRDefault="00463E5F" w:rsidP="00D4419D">
            <w:pPr>
              <w:pStyle w:val="Sraopastraipa"/>
              <w:numPr>
                <w:ilvl w:val="0"/>
                <w:numId w:val="2"/>
              </w:numPr>
              <w:spacing w:after="0" w:line="276" w:lineRule="auto"/>
              <w:jc w:val="center"/>
              <w:rPr>
                <w:rFonts w:ascii="Times New Roman" w:eastAsia="Calibri" w:hAnsi="Times New Roman" w:cs="Times New Roman"/>
                <w:lang w:eastAsia="lt-LT"/>
              </w:rPr>
            </w:pPr>
          </w:p>
        </w:tc>
        <w:tc>
          <w:tcPr>
            <w:tcW w:w="4820" w:type="dxa"/>
          </w:tcPr>
          <w:p w:rsidR="00463E5F" w:rsidRPr="00621356" w:rsidRDefault="00463E5F" w:rsidP="00463E5F">
            <w:pPr>
              <w:spacing w:after="0" w:line="276" w:lineRule="auto"/>
              <w:rPr>
                <w:rFonts w:ascii="Times New Roman" w:eastAsia="Calibri" w:hAnsi="Times New Roman" w:cs="Times New Roman"/>
              </w:rPr>
            </w:pPr>
            <w:r w:rsidRPr="00621356">
              <w:rPr>
                <w:rFonts w:ascii="Times New Roman" w:eastAsia="Calibri" w:hAnsi="Times New Roman" w:cs="Times New Roman"/>
              </w:rPr>
              <w:t>„Ventos“ progimnazija</w:t>
            </w:r>
          </w:p>
        </w:tc>
        <w:tc>
          <w:tcPr>
            <w:tcW w:w="1417" w:type="dxa"/>
          </w:tcPr>
          <w:p w:rsidR="00463E5F" w:rsidRPr="00621356" w:rsidRDefault="00463E5F" w:rsidP="00463E5F">
            <w:pPr>
              <w:spacing w:after="0" w:line="276" w:lineRule="auto"/>
              <w:jc w:val="center"/>
              <w:rPr>
                <w:rFonts w:ascii="Times New Roman" w:eastAsia="Calibri" w:hAnsi="Times New Roman" w:cs="Times New Roman"/>
              </w:rPr>
            </w:pPr>
            <w:r w:rsidRPr="00621356">
              <w:rPr>
                <w:rFonts w:ascii="Times New Roman" w:eastAsia="Calibri" w:hAnsi="Times New Roman" w:cs="Times New Roman"/>
              </w:rPr>
              <w:t>878</w:t>
            </w:r>
          </w:p>
        </w:tc>
      </w:tr>
      <w:tr w:rsidR="00463E5F" w:rsidRPr="00621356" w:rsidTr="0006493C">
        <w:trPr>
          <w:jc w:val="center"/>
        </w:trPr>
        <w:tc>
          <w:tcPr>
            <w:tcW w:w="704" w:type="dxa"/>
            <w:shd w:val="clear" w:color="auto" w:fill="auto"/>
          </w:tcPr>
          <w:p w:rsidR="00463E5F" w:rsidRPr="00621356" w:rsidRDefault="00463E5F" w:rsidP="00D4419D">
            <w:pPr>
              <w:pStyle w:val="Sraopastraipa"/>
              <w:numPr>
                <w:ilvl w:val="0"/>
                <w:numId w:val="2"/>
              </w:numPr>
              <w:spacing w:after="0" w:line="276" w:lineRule="auto"/>
              <w:jc w:val="center"/>
              <w:rPr>
                <w:rFonts w:ascii="Times New Roman" w:eastAsia="Calibri" w:hAnsi="Times New Roman" w:cs="Times New Roman"/>
                <w:lang w:eastAsia="lt-LT"/>
              </w:rPr>
            </w:pPr>
          </w:p>
        </w:tc>
        <w:tc>
          <w:tcPr>
            <w:tcW w:w="4820" w:type="dxa"/>
          </w:tcPr>
          <w:p w:rsidR="00463E5F" w:rsidRPr="00621356" w:rsidRDefault="00463E5F" w:rsidP="00463E5F">
            <w:pPr>
              <w:spacing w:after="0" w:line="276" w:lineRule="auto"/>
              <w:rPr>
                <w:rFonts w:ascii="Times New Roman" w:eastAsia="Calibri" w:hAnsi="Times New Roman" w:cs="Times New Roman"/>
              </w:rPr>
            </w:pPr>
            <w:proofErr w:type="spellStart"/>
            <w:r w:rsidRPr="00621356">
              <w:rPr>
                <w:rFonts w:ascii="Times New Roman" w:eastAsia="Calibri" w:hAnsi="Times New Roman" w:cs="Times New Roman"/>
              </w:rPr>
              <w:t>Balėnų</w:t>
            </w:r>
            <w:proofErr w:type="spellEnd"/>
            <w:r w:rsidRPr="00621356">
              <w:rPr>
                <w:rFonts w:ascii="Times New Roman" w:eastAsia="Calibri" w:hAnsi="Times New Roman" w:cs="Times New Roman"/>
              </w:rPr>
              <w:t xml:space="preserve"> pagrindinė mok.</w:t>
            </w:r>
          </w:p>
        </w:tc>
        <w:tc>
          <w:tcPr>
            <w:tcW w:w="1417" w:type="dxa"/>
          </w:tcPr>
          <w:p w:rsidR="00463E5F" w:rsidRPr="00621356" w:rsidRDefault="00463E5F" w:rsidP="00463E5F">
            <w:pPr>
              <w:spacing w:after="0" w:line="276" w:lineRule="auto"/>
              <w:jc w:val="center"/>
              <w:rPr>
                <w:rFonts w:ascii="Times New Roman" w:eastAsia="Calibri" w:hAnsi="Times New Roman" w:cs="Times New Roman"/>
              </w:rPr>
            </w:pPr>
            <w:r w:rsidRPr="00621356">
              <w:rPr>
                <w:rFonts w:ascii="Times New Roman" w:eastAsia="Calibri" w:hAnsi="Times New Roman" w:cs="Times New Roman"/>
              </w:rPr>
              <w:t>64</w:t>
            </w:r>
          </w:p>
        </w:tc>
      </w:tr>
      <w:tr w:rsidR="00463E5F" w:rsidRPr="00621356" w:rsidTr="0006493C">
        <w:trPr>
          <w:jc w:val="center"/>
        </w:trPr>
        <w:tc>
          <w:tcPr>
            <w:tcW w:w="704" w:type="dxa"/>
            <w:shd w:val="clear" w:color="auto" w:fill="auto"/>
          </w:tcPr>
          <w:p w:rsidR="00463E5F" w:rsidRPr="00621356" w:rsidRDefault="00463E5F" w:rsidP="00D4419D">
            <w:pPr>
              <w:pStyle w:val="Sraopastraipa"/>
              <w:numPr>
                <w:ilvl w:val="0"/>
                <w:numId w:val="2"/>
              </w:numPr>
              <w:spacing w:after="0" w:line="276" w:lineRule="auto"/>
              <w:jc w:val="center"/>
              <w:rPr>
                <w:rFonts w:ascii="Times New Roman" w:eastAsia="Calibri" w:hAnsi="Times New Roman" w:cs="Times New Roman"/>
                <w:lang w:eastAsia="lt-LT"/>
              </w:rPr>
            </w:pPr>
          </w:p>
        </w:tc>
        <w:tc>
          <w:tcPr>
            <w:tcW w:w="4820" w:type="dxa"/>
          </w:tcPr>
          <w:p w:rsidR="00463E5F" w:rsidRPr="00621356" w:rsidRDefault="00463E5F" w:rsidP="00463E5F">
            <w:pPr>
              <w:spacing w:after="0" w:line="276" w:lineRule="auto"/>
              <w:rPr>
                <w:rFonts w:ascii="Times New Roman" w:eastAsia="Calibri" w:hAnsi="Times New Roman" w:cs="Times New Roman"/>
              </w:rPr>
            </w:pPr>
            <w:r w:rsidRPr="00621356">
              <w:rPr>
                <w:rFonts w:ascii="Times New Roman" w:eastAsia="Calibri" w:hAnsi="Times New Roman" w:cs="Times New Roman"/>
              </w:rPr>
              <w:t>Užlieknės pagrindinė mok.</w:t>
            </w:r>
          </w:p>
        </w:tc>
        <w:tc>
          <w:tcPr>
            <w:tcW w:w="1417" w:type="dxa"/>
          </w:tcPr>
          <w:p w:rsidR="00463E5F" w:rsidRPr="00621356" w:rsidRDefault="00463E5F" w:rsidP="00463E5F">
            <w:pPr>
              <w:spacing w:after="0" w:line="276" w:lineRule="auto"/>
              <w:jc w:val="center"/>
              <w:rPr>
                <w:rFonts w:ascii="Times New Roman" w:eastAsia="Calibri" w:hAnsi="Times New Roman" w:cs="Times New Roman"/>
              </w:rPr>
            </w:pPr>
            <w:r w:rsidRPr="00621356">
              <w:rPr>
                <w:rFonts w:ascii="Times New Roman" w:eastAsia="Calibri" w:hAnsi="Times New Roman" w:cs="Times New Roman"/>
              </w:rPr>
              <w:t>80</w:t>
            </w:r>
          </w:p>
        </w:tc>
      </w:tr>
      <w:tr w:rsidR="00463E5F" w:rsidRPr="00621356" w:rsidTr="0006493C">
        <w:trPr>
          <w:jc w:val="center"/>
        </w:trPr>
        <w:tc>
          <w:tcPr>
            <w:tcW w:w="704" w:type="dxa"/>
            <w:shd w:val="clear" w:color="auto" w:fill="auto"/>
          </w:tcPr>
          <w:p w:rsidR="00463E5F" w:rsidRPr="00621356" w:rsidRDefault="00463E5F" w:rsidP="00D4419D">
            <w:pPr>
              <w:pStyle w:val="Sraopastraipa"/>
              <w:numPr>
                <w:ilvl w:val="0"/>
                <w:numId w:val="2"/>
              </w:numPr>
              <w:spacing w:after="0" w:line="276" w:lineRule="auto"/>
              <w:jc w:val="center"/>
              <w:rPr>
                <w:rFonts w:ascii="Times New Roman" w:eastAsia="Calibri" w:hAnsi="Times New Roman" w:cs="Times New Roman"/>
                <w:lang w:eastAsia="lt-LT"/>
              </w:rPr>
            </w:pPr>
          </w:p>
        </w:tc>
        <w:tc>
          <w:tcPr>
            <w:tcW w:w="4820" w:type="dxa"/>
          </w:tcPr>
          <w:p w:rsidR="00463E5F" w:rsidRPr="00621356" w:rsidRDefault="00463E5F" w:rsidP="00463E5F">
            <w:pPr>
              <w:spacing w:after="0" w:line="276" w:lineRule="auto"/>
              <w:rPr>
                <w:rFonts w:ascii="Times New Roman" w:eastAsia="Calibri" w:hAnsi="Times New Roman" w:cs="Times New Roman"/>
              </w:rPr>
            </w:pPr>
            <w:r w:rsidRPr="00621356">
              <w:rPr>
                <w:rFonts w:ascii="Times New Roman" w:eastAsia="Calibri" w:hAnsi="Times New Roman" w:cs="Times New Roman"/>
              </w:rPr>
              <w:t xml:space="preserve">Laižuvos A. </w:t>
            </w:r>
            <w:proofErr w:type="spellStart"/>
            <w:r w:rsidRPr="00621356">
              <w:rPr>
                <w:rFonts w:ascii="Times New Roman" w:eastAsia="Calibri" w:hAnsi="Times New Roman" w:cs="Times New Roman"/>
              </w:rPr>
              <w:t>Vienažindžio</w:t>
            </w:r>
            <w:proofErr w:type="spellEnd"/>
            <w:r w:rsidRPr="00621356">
              <w:rPr>
                <w:rFonts w:ascii="Times New Roman" w:eastAsia="Calibri" w:hAnsi="Times New Roman" w:cs="Times New Roman"/>
              </w:rPr>
              <w:t xml:space="preserve"> pagrindinė mok.</w:t>
            </w:r>
          </w:p>
        </w:tc>
        <w:tc>
          <w:tcPr>
            <w:tcW w:w="1417" w:type="dxa"/>
          </w:tcPr>
          <w:p w:rsidR="00463E5F" w:rsidRPr="00621356" w:rsidRDefault="00D4419D" w:rsidP="00463E5F">
            <w:pPr>
              <w:spacing w:after="0" w:line="276" w:lineRule="auto"/>
              <w:jc w:val="center"/>
              <w:rPr>
                <w:rFonts w:ascii="Times New Roman" w:eastAsia="Calibri" w:hAnsi="Times New Roman" w:cs="Times New Roman"/>
              </w:rPr>
            </w:pPr>
            <w:r w:rsidRPr="00621356">
              <w:rPr>
                <w:rFonts w:ascii="Times New Roman" w:eastAsia="Calibri" w:hAnsi="Times New Roman" w:cs="Times New Roman"/>
              </w:rPr>
              <w:t>29</w:t>
            </w:r>
          </w:p>
        </w:tc>
      </w:tr>
      <w:tr w:rsidR="00463E5F" w:rsidRPr="00621356" w:rsidTr="0006493C">
        <w:trPr>
          <w:jc w:val="center"/>
        </w:trPr>
        <w:tc>
          <w:tcPr>
            <w:tcW w:w="704" w:type="dxa"/>
            <w:shd w:val="clear" w:color="auto" w:fill="auto"/>
          </w:tcPr>
          <w:p w:rsidR="00463E5F" w:rsidRPr="00621356" w:rsidRDefault="00463E5F" w:rsidP="00D4419D">
            <w:pPr>
              <w:pStyle w:val="Sraopastraipa"/>
              <w:numPr>
                <w:ilvl w:val="0"/>
                <w:numId w:val="2"/>
              </w:numPr>
              <w:spacing w:after="0" w:line="276" w:lineRule="auto"/>
              <w:jc w:val="center"/>
              <w:rPr>
                <w:rFonts w:ascii="Times New Roman" w:eastAsia="Calibri" w:hAnsi="Times New Roman" w:cs="Times New Roman"/>
                <w:lang w:eastAsia="lt-LT"/>
              </w:rPr>
            </w:pPr>
          </w:p>
        </w:tc>
        <w:tc>
          <w:tcPr>
            <w:tcW w:w="4820" w:type="dxa"/>
          </w:tcPr>
          <w:p w:rsidR="00463E5F" w:rsidRPr="00621356" w:rsidRDefault="00463E5F" w:rsidP="00463E5F">
            <w:pPr>
              <w:spacing w:after="0" w:line="276" w:lineRule="auto"/>
              <w:rPr>
                <w:rFonts w:ascii="Times New Roman" w:eastAsia="Calibri" w:hAnsi="Times New Roman" w:cs="Times New Roman"/>
              </w:rPr>
            </w:pPr>
            <w:r w:rsidRPr="00621356">
              <w:rPr>
                <w:rFonts w:ascii="Times New Roman" w:eastAsia="Calibri" w:hAnsi="Times New Roman" w:cs="Times New Roman"/>
              </w:rPr>
              <w:t>Pavasario pagrindinė mok.</w:t>
            </w:r>
          </w:p>
        </w:tc>
        <w:tc>
          <w:tcPr>
            <w:tcW w:w="1417" w:type="dxa"/>
          </w:tcPr>
          <w:p w:rsidR="00463E5F" w:rsidRPr="00621356" w:rsidRDefault="00D4419D" w:rsidP="00463E5F">
            <w:pPr>
              <w:spacing w:after="0" w:line="276" w:lineRule="auto"/>
              <w:jc w:val="center"/>
              <w:rPr>
                <w:rFonts w:ascii="Times New Roman" w:eastAsia="Calibri" w:hAnsi="Times New Roman" w:cs="Times New Roman"/>
              </w:rPr>
            </w:pPr>
            <w:r w:rsidRPr="00621356">
              <w:rPr>
                <w:rFonts w:ascii="Times New Roman" w:eastAsia="Calibri" w:hAnsi="Times New Roman" w:cs="Times New Roman"/>
              </w:rPr>
              <w:t>490</w:t>
            </w:r>
          </w:p>
        </w:tc>
      </w:tr>
      <w:tr w:rsidR="00463E5F" w:rsidRPr="00621356" w:rsidTr="0006493C">
        <w:trPr>
          <w:jc w:val="center"/>
        </w:trPr>
        <w:tc>
          <w:tcPr>
            <w:tcW w:w="704" w:type="dxa"/>
            <w:shd w:val="clear" w:color="auto" w:fill="auto"/>
          </w:tcPr>
          <w:p w:rsidR="00463E5F" w:rsidRPr="00621356" w:rsidRDefault="00463E5F" w:rsidP="00D4419D">
            <w:pPr>
              <w:pStyle w:val="Sraopastraipa"/>
              <w:numPr>
                <w:ilvl w:val="0"/>
                <w:numId w:val="2"/>
              </w:numPr>
              <w:spacing w:after="0" w:line="276" w:lineRule="auto"/>
              <w:jc w:val="center"/>
              <w:rPr>
                <w:rFonts w:ascii="Times New Roman" w:eastAsia="Calibri" w:hAnsi="Times New Roman" w:cs="Times New Roman"/>
                <w:lang w:eastAsia="lt-LT"/>
              </w:rPr>
            </w:pPr>
          </w:p>
        </w:tc>
        <w:tc>
          <w:tcPr>
            <w:tcW w:w="4820" w:type="dxa"/>
          </w:tcPr>
          <w:p w:rsidR="00463E5F" w:rsidRPr="00621356" w:rsidRDefault="00463E5F" w:rsidP="00463E5F">
            <w:pPr>
              <w:spacing w:after="0" w:line="276" w:lineRule="auto"/>
              <w:rPr>
                <w:rFonts w:ascii="Times New Roman" w:eastAsia="Calibri" w:hAnsi="Times New Roman" w:cs="Times New Roman"/>
              </w:rPr>
            </w:pPr>
            <w:r w:rsidRPr="00621356">
              <w:rPr>
                <w:rFonts w:ascii="Times New Roman" w:eastAsia="Calibri" w:hAnsi="Times New Roman" w:cs="Times New Roman"/>
              </w:rPr>
              <w:t>Senamiesčio pagrindinė mok.</w:t>
            </w:r>
          </w:p>
        </w:tc>
        <w:tc>
          <w:tcPr>
            <w:tcW w:w="1417" w:type="dxa"/>
          </w:tcPr>
          <w:p w:rsidR="00463E5F" w:rsidRPr="00621356" w:rsidRDefault="00D4419D" w:rsidP="00463E5F">
            <w:pPr>
              <w:spacing w:after="0" w:line="276" w:lineRule="auto"/>
              <w:jc w:val="center"/>
              <w:rPr>
                <w:rFonts w:ascii="Times New Roman" w:eastAsia="Calibri" w:hAnsi="Times New Roman" w:cs="Times New Roman"/>
              </w:rPr>
            </w:pPr>
            <w:r w:rsidRPr="00621356">
              <w:rPr>
                <w:rFonts w:ascii="Times New Roman" w:eastAsia="Calibri" w:hAnsi="Times New Roman" w:cs="Times New Roman"/>
              </w:rPr>
              <w:t>506</w:t>
            </w:r>
          </w:p>
        </w:tc>
      </w:tr>
      <w:tr w:rsidR="00463E5F" w:rsidRPr="00621356" w:rsidTr="0006493C">
        <w:trPr>
          <w:jc w:val="center"/>
        </w:trPr>
        <w:tc>
          <w:tcPr>
            <w:tcW w:w="704" w:type="dxa"/>
            <w:shd w:val="clear" w:color="auto" w:fill="auto"/>
          </w:tcPr>
          <w:p w:rsidR="00463E5F" w:rsidRPr="00621356" w:rsidRDefault="00463E5F" w:rsidP="00D4419D">
            <w:pPr>
              <w:pStyle w:val="Sraopastraipa"/>
              <w:numPr>
                <w:ilvl w:val="0"/>
                <w:numId w:val="2"/>
              </w:numPr>
              <w:spacing w:after="0" w:line="276" w:lineRule="auto"/>
              <w:jc w:val="center"/>
              <w:rPr>
                <w:rFonts w:ascii="Times New Roman" w:eastAsia="Calibri" w:hAnsi="Times New Roman" w:cs="Times New Roman"/>
                <w:lang w:eastAsia="lt-LT"/>
              </w:rPr>
            </w:pPr>
          </w:p>
        </w:tc>
        <w:tc>
          <w:tcPr>
            <w:tcW w:w="4820" w:type="dxa"/>
          </w:tcPr>
          <w:p w:rsidR="00463E5F" w:rsidRPr="00621356" w:rsidRDefault="00463E5F" w:rsidP="00463E5F">
            <w:pPr>
              <w:spacing w:after="0" w:line="276" w:lineRule="auto"/>
              <w:rPr>
                <w:rFonts w:ascii="Times New Roman" w:eastAsia="Calibri" w:hAnsi="Times New Roman" w:cs="Times New Roman"/>
              </w:rPr>
            </w:pPr>
            <w:r w:rsidRPr="00621356">
              <w:rPr>
                <w:rFonts w:ascii="Times New Roman" w:eastAsia="Calibri" w:hAnsi="Times New Roman" w:cs="Times New Roman"/>
              </w:rPr>
              <w:t>Pikelių pagrindinė mok.</w:t>
            </w:r>
          </w:p>
        </w:tc>
        <w:tc>
          <w:tcPr>
            <w:tcW w:w="1417" w:type="dxa"/>
          </w:tcPr>
          <w:p w:rsidR="00463E5F" w:rsidRPr="00621356" w:rsidRDefault="00D4419D" w:rsidP="00463E5F">
            <w:pPr>
              <w:spacing w:after="0" w:line="276" w:lineRule="auto"/>
              <w:jc w:val="center"/>
              <w:rPr>
                <w:rFonts w:ascii="Times New Roman" w:eastAsia="Calibri" w:hAnsi="Times New Roman" w:cs="Times New Roman"/>
              </w:rPr>
            </w:pPr>
            <w:r w:rsidRPr="00621356">
              <w:rPr>
                <w:rFonts w:ascii="Times New Roman" w:eastAsia="Calibri" w:hAnsi="Times New Roman" w:cs="Times New Roman"/>
              </w:rPr>
              <w:t>75</w:t>
            </w:r>
          </w:p>
        </w:tc>
      </w:tr>
      <w:tr w:rsidR="00463E5F" w:rsidRPr="00621356" w:rsidTr="0006493C">
        <w:trPr>
          <w:jc w:val="center"/>
        </w:trPr>
        <w:tc>
          <w:tcPr>
            <w:tcW w:w="704" w:type="dxa"/>
            <w:shd w:val="clear" w:color="auto" w:fill="auto"/>
          </w:tcPr>
          <w:p w:rsidR="00463E5F" w:rsidRPr="00621356" w:rsidRDefault="00463E5F" w:rsidP="00D4419D">
            <w:pPr>
              <w:pStyle w:val="Sraopastraipa"/>
              <w:numPr>
                <w:ilvl w:val="0"/>
                <w:numId w:val="2"/>
              </w:numPr>
              <w:spacing w:after="0" w:line="276" w:lineRule="auto"/>
              <w:jc w:val="center"/>
              <w:rPr>
                <w:rFonts w:ascii="Times New Roman" w:eastAsia="Calibri" w:hAnsi="Times New Roman" w:cs="Times New Roman"/>
                <w:lang w:eastAsia="lt-LT"/>
              </w:rPr>
            </w:pPr>
          </w:p>
        </w:tc>
        <w:tc>
          <w:tcPr>
            <w:tcW w:w="4820" w:type="dxa"/>
          </w:tcPr>
          <w:p w:rsidR="00463E5F" w:rsidRPr="00621356" w:rsidRDefault="00463E5F" w:rsidP="00463E5F">
            <w:pPr>
              <w:spacing w:after="0" w:line="276" w:lineRule="auto"/>
              <w:rPr>
                <w:rFonts w:ascii="Times New Roman" w:eastAsia="Calibri" w:hAnsi="Times New Roman" w:cs="Times New Roman"/>
              </w:rPr>
            </w:pPr>
            <w:r w:rsidRPr="00621356">
              <w:rPr>
                <w:rFonts w:ascii="Times New Roman" w:eastAsia="Calibri" w:hAnsi="Times New Roman" w:cs="Times New Roman"/>
              </w:rPr>
              <w:t xml:space="preserve">Tirkšlių Juozo - </w:t>
            </w:r>
            <w:proofErr w:type="spellStart"/>
            <w:r w:rsidRPr="00621356">
              <w:rPr>
                <w:rFonts w:ascii="Times New Roman" w:eastAsia="Calibri" w:hAnsi="Times New Roman" w:cs="Times New Roman"/>
              </w:rPr>
              <w:t>Kazimieraičio</w:t>
            </w:r>
            <w:proofErr w:type="spellEnd"/>
            <w:r w:rsidRPr="00621356">
              <w:rPr>
                <w:rFonts w:ascii="Times New Roman" w:eastAsia="Calibri" w:hAnsi="Times New Roman" w:cs="Times New Roman"/>
              </w:rPr>
              <w:t xml:space="preserve"> pagrindinė mok.</w:t>
            </w:r>
          </w:p>
        </w:tc>
        <w:tc>
          <w:tcPr>
            <w:tcW w:w="1417" w:type="dxa"/>
          </w:tcPr>
          <w:p w:rsidR="00463E5F" w:rsidRPr="00621356" w:rsidRDefault="00D4419D" w:rsidP="00463E5F">
            <w:pPr>
              <w:spacing w:after="0" w:line="276" w:lineRule="auto"/>
              <w:jc w:val="center"/>
              <w:rPr>
                <w:rFonts w:ascii="Times New Roman" w:eastAsia="Calibri" w:hAnsi="Times New Roman" w:cs="Times New Roman"/>
              </w:rPr>
            </w:pPr>
            <w:r w:rsidRPr="00621356">
              <w:rPr>
                <w:rFonts w:ascii="Times New Roman" w:eastAsia="Calibri" w:hAnsi="Times New Roman" w:cs="Times New Roman"/>
              </w:rPr>
              <w:t>215</w:t>
            </w:r>
          </w:p>
        </w:tc>
      </w:tr>
      <w:tr w:rsidR="00463E5F" w:rsidRPr="00621356" w:rsidTr="0006493C">
        <w:trPr>
          <w:jc w:val="center"/>
        </w:trPr>
        <w:tc>
          <w:tcPr>
            <w:tcW w:w="704" w:type="dxa"/>
            <w:shd w:val="clear" w:color="auto" w:fill="auto"/>
          </w:tcPr>
          <w:p w:rsidR="00463E5F" w:rsidRPr="00621356" w:rsidRDefault="00463E5F" w:rsidP="00D4419D">
            <w:pPr>
              <w:pStyle w:val="Sraopastraipa"/>
              <w:numPr>
                <w:ilvl w:val="0"/>
                <w:numId w:val="2"/>
              </w:numPr>
              <w:spacing w:after="0" w:line="276" w:lineRule="auto"/>
              <w:jc w:val="center"/>
              <w:rPr>
                <w:rFonts w:ascii="Times New Roman" w:eastAsia="Calibri" w:hAnsi="Times New Roman" w:cs="Times New Roman"/>
                <w:lang w:eastAsia="lt-LT"/>
              </w:rPr>
            </w:pPr>
          </w:p>
        </w:tc>
        <w:tc>
          <w:tcPr>
            <w:tcW w:w="4820" w:type="dxa"/>
          </w:tcPr>
          <w:p w:rsidR="00463E5F" w:rsidRPr="00621356" w:rsidRDefault="00463E5F" w:rsidP="00463E5F">
            <w:pPr>
              <w:spacing w:after="0" w:line="276" w:lineRule="auto"/>
              <w:rPr>
                <w:rFonts w:ascii="Times New Roman" w:eastAsia="Calibri" w:hAnsi="Times New Roman" w:cs="Times New Roman"/>
              </w:rPr>
            </w:pPr>
            <w:r w:rsidRPr="00621356">
              <w:rPr>
                <w:rFonts w:ascii="Times New Roman" w:eastAsia="Calibri" w:hAnsi="Times New Roman" w:cs="Times New Roman"/>
              </w:rPr>
              <w:t>„</w:t>
            </w:r>
            <w:proofErr w:type="spellStart"/>
            <w:r w:rsidRPr="00621356">
              <w:rPr>
                <w:rFonts w:ascii="Times New Roman" w:eastAsia="Calibri" w:hAnsi="Times New Roman" w:cs="Times New Roman"/>
              </w:rPr>
              <w:t>Jievaro</w:t>
            </w:r>
            <w:proofErr w:type="spellEnd"/>
            <w:r w:rsidRPr="00621356">
              <w:rPr>
                <w:rFonts w:ascii="Times New Roman" w:eastAsia="Calibri" w:hAnsi="Times New Roman" w:cs="Times New Roman"/>
              </w:rPr>
              <w:t>“ pagrindinė mok.</w:t>
            </w:r>
          </w:p>
        </w:tc>
        <w:tc>
          <w:tcPr>
            <w:tcW w:w="1417" w:type="dxa"/>
          </w:tcPr>
          <w:p w:rsidR="00463E5F" w:rsidRPr="00621356" w:rsidRDefault="00D4419D" w:rsidP="00463E5F">
            <w:pPr>
              <w:spacing w:after="0" w:line="276" w:lineRule="auto"/>
              <w:jc w:val="center"/>
              <w:rPr>
                <w:rFonts w:ascii="Times New Roman" w:eastAsia="Calibri" w:hAnsi="Times New Roman" w:cs="Times New Roman"/>
              </w:rPr>
            </w:pPr>
            <w:r w:rsidRPr="00621356">
              <w:rPr>
                <w:rFonts w:ascii="Times New Roman" w:eastAsia="Calibri" w:hAnsi="Times New Roman" w:cs="Times New Roman"/>
              </w:rPr>
              <w:t>107</w:t>
            </w:r>
          </w:p>
        </w:tc>
      </w:tr>
      <w:tr w:rsidR="00463E5F" w:rsidRPr="00621356" w:rsidTr="0006493C">
        <w:trPr>
          <w:jc w:val="center"/>
        </w:trPr>
        <w:tc>
          <w:tcPr>
            <w:tcW w:w="704" w:type="dxa"/>
            <w:shd w:val="clear" w:color="auto" w:fill="auto"/>
          </w:tcPr>
          <w:p w:rsidR="00463E5F" w:rsidRPr="00621356" w:rsidRDefault="00463E5F" w:rsidP="00D4419D">
            <w:pPr>
              <w:pStyle w:val="Sraopastraipa"/>
              <w:numPr>
                <w:ilvl w:val="0"/>
                <w:numId w:val="2"/>
              </w:numPr>
              <w:spacing w:after="0" w:line="276" w:lineRule="auto"/>
              <w:jc w:val="center"/>
              <w:rPr>
                <w:rFonts w:ascii="Times New Roman" w:eastAsia="Calibri" w:hAnsi="Times New Roman" w:cs="Times New Roman"/>
                <w:lang w:eastAsia="lt-LT"/>
              </w:rPr>
            </w:pPr>
          </w:p>
        </w:tc>
        <w:tc>
          <w:tcPr>
            <w:tcW w:w="4820" w:type="dxa"/>
          </w:tcPr>
          <w:p w:rsidR="00463E5F" w:rsidRPr="00621356" w:rsidRDefault="00463E5F" w:rsidP="00463E5F">
            <w:pPr>
              <w:spacing w:after="0" w:line="276" w:lineRule="auto"/>
              <w:rPr>
                <w:rFonts w:ascii="Times New Roman" w:eastAsia="Calibri" w:hAnsi="Times New Roman" w:cs="Times New Roman"/>
              </w:rPr>
            </w:pPr>
            <w:proofErr w:type="spellStart"/>
            <w:r w:rsidRPr="00621356">
              <w:rPr>
                <w:rFonts w:ascii="Times New Roman" w:eastAsia="Calibri" w:hAnsi="Times New Roman" w:cs="Times New Roman"/>
              </w:rPr>
              <w:t>Renavo</w:t>
            </w:r>
            <w:proofErr w:type="spellEnd"/>
            <w:r w:rsidRPr="00621356">
              <w:rPr>
                <w:rFonts w:ascii="Times New Roman" w:eastAsia="Calibri" w:hAnsi="Times New Roman" w:cs="Times New Roman"/>
              </w:rPr>
              <w:t xml:space="preserve"> pagrindinė mok.</w:t>
            </w:r>
          </w:p>
        </w:tc>
        <w:tc>
          <w:tcPr>
            <w:tcW w:w="1417" w:type="dxa"/>
          </w:tcPr>
          <w:p w:rsidR="00463E5F" w:rsidRPr="00621356" w:rsidRDefault="00D4419D" w:rsidP="00463E5F">
            <w:pPr>
              <w:spacing w:after="0" w:line="276" w:lineRule="auto"/>
              <w:jc w:val="center"/>
              <w:rPr>
                <w:rFonts w:ascii="Times New Roman" w:eastAsia="Calibri" w:hAnsi="Times New Roman" w:cs="Times New Roman"/>
              </w:rPr>
            </w:pPr>
            <w:r w:rsidRPr="00621356">
              <w:rPr>
                <w:rFonts w:ascii="Times New Roman" w:eastAsia="Calibri" w:hAnsi="Times New Roman" w:cs="Times New Roman"/>
              </w:rPr>
              <w:t>16</w:t>
            </w:r>
          </w:p>
        </w:tc>
      </w:tr>
      <w:tr w:rsidR="00463E5F" w:rsidRPr="00621356" w:rsidTr="0006493C">
        <w:trPr>
          <w:jc w:val="center"/>
        </w:trPr>
        <w:tc>
          <w:tcPr>
            <w:tcW w:w="704" w:type="dxa"/>
            <w:shd w:val="clear" w:color="auto" w:fill="auto"/>
          </w:tcPr>
          <w:p w:rsidR="00463E5F" w:rsidRPr="00621356" w:rsidRDefault="00463E5F" w:rsidP="00D4419D">
            <w:pPr>
              <w:pStyle w:val="Sraopastraipa"/>
              <w:numPr>
                <w:ilvl w:val="0"/>
                <w:numId w:val="2"/>
              </w:numPr>
              <w:spacing w:after="0" w:line="276" w:lineRule="auto"/>
              <w:jc w:val="center"/>
              <w:rPr>
                <w:rFonts w:ascii="Times New Roman" w:eastAsia="Calibri" w:hAnsi="Times New Roman" w:cs="Times New Roman"/>
                <w:lang w:eastAsia="lt-LT"/>
              </w:rPr>
            </w:pPr>
          </w:p>
        </w:tc>
        <w:tc>
          <w:tcPr>
            <w:tcW w:w="4820" w:type="dxa"/>
          </w:tcPr>
          <w:p w:rsidR="00463E5F" w:rsidRPr="00621356" w:rsidRDefault="00463E5F" w:rsidP="00463E5F">
            <w:pPr>
              <w:spacing w:after="0" w:line="276" w:lineRule="auto"/>
              <w:rPr>
                <w:rFonts w:ascii="Times New Roman" w:eastAsia="Calibri" w:hAnsi="Times New Roman" w:cs="Times New Roman"/>
              </w:rPr>
            </w:pPr>
            <w:r w:rsidRPr="00621356">
              <w:rPr>
                <w:rFonts w:ascii="Times New Roman" w:eastAsia="Calibri" w:hAnsi="Times New Roman" w:cs="Times New Roman"/>
              </w:rPr>
              <w:t>Ruzgų pagrindinė mok.</w:t>
            </w:r>
          </w:p>
        </w:tc>
        <w:tc>
          <w:tcPr>
            <w:tcW w:w="1417" w:type="dxa"/>
          </w:tcPr>
          <w:p w:rsidR="00463E5F" w:rsidRPr="00621356" w:rsidRDefault="00D4419D" w:rsidP="00463E5F">
            <w:pPr>
              <w:spacing w:after="0" w:line="276" w:lineRule="auto"/>
              <w:jc w:val="center"/>
              <w:rPr>
                <w:rFonts w:ascii="Times New Roman" w:eastAsia="Calibri" w:hAnsi="Times New Roman" w:cs="Times New Roman"/>
              </w:rPr>
            </w:pPr>
            <w:r w:rsidRPr="00621356">
              <w:rPr>
                <w:rFonts w:ascii="Times New Roman" w:eastAsia="Calibri" w:hAnsi="Times New Roman" w:cs="Times New Roman"/>
              </w:rPr>
              <w:t>87</w:t>
            </w:r>
          </w:p>
        </w:tc>
      </w:tr>
      <w:tr w:rsidR="00463E5F" w:rsidRPr="00621356" w:rsidTr="0006493C">
        <w:trPr>
          <w:jc w:val="center"/>
        </w:trPr>
        <w:tc>
          <w:tcPr>
            <w:tcW w:w="704" w:type="dxa"/>
            <w:shd w:val="clear" w:color="auto" w:fill="auto"/>
          </w:tcPr>
          <w:p w:rsidR="00463E5F" w:rsidRPr="00621356" w:rsidRDefault="00463E5F" w:rsidP="00D4419D">
            <w:pPr>
              <w:pStyle w:val="Sraopastraipa"/>
              <w:numPr>
                <w:ilvl w:val="0"/>
                <w:numId w:val="2"/>
              </w:numPr>
              <w:spacing w:after="0" w:line="276" w:lineRule="auto"/>
              <w:jc w:val="center"/>
              <w:rPr>
                <w:rFonts w:ascii="Times New Roman" w:eastAsia="Calibri" w:hAnsi="Times New Roman" w:cs="Times New Roman"/>
                <w:lang w:eastAsia="lt-LT"/>
              </w:rPr>
            </w:pPr>
          </w:p>
        </w:tc>
        <w:tc>
          <w:tcPr>
            <w:tcW w:w="4820" w:type="dxa"/>
          </w:tcPr>
          <w:p w:rsidR="00463E5F" w:rsidRPr="00621356" w:rsidRDefault="00463E5F" w:rsidP="00463E5F">
            <w:pPr>
              <w:spacing w:after="0" w:line="276" w:lineRule="auto"/>
              <w:rPr>
                <w:rFonts w:ascii="Times New Roman" w:eastAsia="Calibri" w:hAnsi="Times New Roman" w:cs="Times New Roman"/>
              </w:rPr>
            </w:pPr>
            <w:proofErr w:type="spellStart"/>
            <w:r w:rsidRPr="00621356">
              <w:rPr>
                <w:rFonts w:ascii="Times New Roman" w:eastAsia="Calibri" w:hAnsi="Times New Roman" w:cs="Times New Roman"/>
              </w:rPr>
              <w:t>Žemalės</w:t>
            </w:r>
            <w:proofErr w:type="spellEnd"/>
            <w:r w:rsidRPr="00621356">
              <w:rPr>
                <w:rFonts w:ascii="Times New Roman" w:eastAsia="Calibri" w:hAnsi="Times New Roman" w:cs="Times New Roman"/>
              </w:rPr>
              <w:t xml:space="preserve"> pagrindinė mok.</w:t>
            </w:r>
          </w:p>
        </w:tc>
        <w:tc>
          <w:tcPr>
            <w:tcW w:w="1417" w:type="dxa"/>
          </w:tcPr>
          <w:p w:rsidR="00463E5F" w:rsidRPr="00621356" w:rsidRDefault="00D4419D" w:rsidP="00463E5F">
            <w:pPr>
              <w:spacing w:after="0" w:line="276" w:lineRule="auto"/>
              <w:jc w:val="center"/>
              <w:rPr>
                <w:rFonts w:ascii="Times New Roman" w:eastAsia="Calibri" w:hAnsi="Times New Roman" w:cs="Times New Roman"/>
              </w:rPr>
            </w:pPr>
            <w:r w:rsidRPr="00621356">
              <w:rPr>
                <w:rFonts w:ascii="Times New Roman" w:eastAsia="Calibri" w:hAnsi="Times New Roman" w:cs="Times New Roman"/>
              </w:rPr>
              <w:t>17</w:t>
            </w:r>
          </w:p>
        </w:tc>
      </w:tr>
      <w:tr w:rsidR="00463E5F" w:rsidRPr="00621356" w:rsidTr="0006493C">
        <w:trPr>
          <w:jc w:val="center"/>
        </w:trPr>
        <w:tc>
          <w:tcPr>
            <w:tcW w:w="704" w:type="dxa"/>
            <w:shd w:val="clear" w:color="auto" w:fill="auto"/>
          </w:tcPr>
          <w:p w:rsidR="00463E5F" w:rsidRPr="00621356" w:rsidRDefault="00463E5F" w:rsidP="00D4419D">
            <w:pPr>
              <w:pStyle w:val="Sraopastraipa"/>
              <w:numPr>
                <w:ilvl w:val="0"/>
                <w:numId w:val="2"/>
              </w:numPr>
              <w:spacing w:after="0" w:line="276" w:lineRule="auto"/>
              <w:jc w:val="center"/>
              <w:rPr>
                <w:rFonts w:ascii="Times New Roman" w:eastAsia="Calibri" w:hAnsi="Times New Roman" w:cs="Times New Roman"/>
                <w:lang w:eastAsia="lt-LT"/>
              </w:rPr>
            </w:pPr>
          </w:p>
        </w:tc>
        <w:tc>
          <w:tcPr>
            <w:tcW w:w="4820" w:type="dxa"/>
          </w:tcPr>
          <w:p w:rsidR="00463E5F" w:rsidRPr="00621356" w:rsidRDefault="00463E5F" w:rsidP="00463E5F">
            <w:pPr>
              <w:spacing w:after="0" w:line="276" w:lineRule="auto"/>
              <w:rPr>
                <w:rFonts w:ascii="Times New Roman" w:eastAsia="Calibri" w:hAnsi="Times New Roman" w:cs="Times New Roman"/>
              </w:rPr>
            </w:pPr>
            <w:r w:rsidRPr="00621356">
              <w:rPr>
                <w:rFonts w:ascii="Times New Roman" w:eastAsia="Calibri" w:hAnsi="Times New Roman" w:cs="Times New Roman"/>
              </w:rPr>
              <w:t>Krakių pagrindinė mok.</w:t>
            </w:r>
          </w:p>
        </w:tc>
        <w:tc>
          <w:tcPr>
            <w:tcW w:w="1417" w:type="dxa"/>
          </w:tcPr>
          <w:p w:rsidR="00463E5F" w:rsidRPr="00621356" w:rsidRDefault="00463E5F" w:rsidP="00463E5F">
            <w:pPr>
              <w:spacing w:after="0" w:line="276" w:lineRule="auto"/>
              <w:jc w:val="center"/>
              <w:rPr>
                <w:rFonts w:ascii="Times New Roman" w:eastAsia="Calibri" w:hAnsi="Times New Roman" w:cs="Times New Roman"/>
              </w:rPr>
            </w:pPr>
            <w:r w:rsidRPr="00621356">
              <w:rPr>
                <w:rFonts w:ascii="Times New Roman" w:eastAsia="Calibri" w:hAnsi="Times New Roman" w:cs="Times New Roman"/>
              </w:rPr>
              <w:t>59</w:t>
            </w:r>
          </w:p>
        </w:tc>
      </w:tr>
      <w:tr w:rsidR="00463E5F" w:rsidRPr="00621356" w:rsidTr="0006493C">
        <w:tblPrEx>
          <w:tblLook w:val="0000" w:firstRow="0" w:lastRow="0" w:firstColumn="0" w:lastColumn="0" w:noHBand="0" w:noVBand="0"/>
        </w:tblPrEx>
        <w:trPr>
          <w:trHeight w:val="230"/>
          <w:jc w:val="center"/>
        </w:trPr>
        <w:tc>
          <w:tcPr>
            <w:tcW w:w="704" w:type="dxa"/>
            <w:shd w:val="clear" w:color="auto" w:fill="auto"/>
          </w:tcPr>
          <w:p w:rsidR="00463E5F" w:rsidRPr="00621356" w:rsidRDefault="00463E5F" w:rsidP="00D4419D">
            <w:pPr>
              <w:pStyle w:val="Sraopastraipa"/>
              <w:numPr>
                <w:ilvl w:val="0"/>
                <w:numId w:val="2"/>
              </w:numPr>
              <w:spacing w:after="0" w:line="276" w:lineRule="auto"/>
              <w:jc w:val="center"/>
              <w:rPr>
                <w:rFonts w:ascii="Times New Roman" w:eastAsia="Calibri" w:hAnsi="Times New Roman" w:cs="Times New Roman"/>
                <w:lang w:eastAsia="lt-LT"/>
              </w:rPr>
            </w:pPr>
          </w:p>
        </w:tc>
        <w:tc>
          <w:tcPr>
            <w:tcW w:w="4820" w:type="dxa"/>
          </w:tcPr>
          <w:p w:rsidR="00463E5F" w:rsidRPr="00621356" w:rsidRDefault="00463E5F" w:rsidP="00463E5F">
            <w:pPr>
              <w:spacing w:after="0" w:line="276" w:lineRule="auto"/>
              <w:rPr>
                <w:rFonts w:ascii="Times New Roman" w:eastAsia="Calibri" w:hAnsi="Times New Roman" w:cs="Times New Roman"/>
              </w:rPr>
            </w:pPr>
            <w:r w:rsidRPr="00621356">
              <w:rPr>
                <w:rFonts w:ascii="Times New Roman" w:eastAsia="Calibri" w:hAnsi="Times New Roman" w:cs="Times New Roman"/>
              </w:rPr>
              <w:t>Kalnėnų pagrindinė mok.</w:t>
            </w:r>
          </w:p>
        </w:tc>
        <w:tc>
          <w:tcPr>
            <w:tcW w:w="1417" w:type="dxa"/>
          </w:tcPr>
          <w:p w:rsidR="00463E5F" w:rsidRPr="00621356" w:rsidRDefault="00621356" w:rsidP="00463E5F">
            <w:pPr>
              <w:spacing w:after="0" w:line="276" w:lineRule="auto"/>
              <w:jc w:val="center"/>
              <w:rPr>
                <w:rFonts w:ascii="Times New Roman" w:eastAsia="Calibri" w:hAnsi="Times New Roman" w:cs="Times New Roman"/>
              </w:rPr>
            </w:pPr>
            <w:r w:rsidRPr="00621356">
              <w:rPr>
                <w:rFonts w:ascii="Times New Roman" w:eastAsia="Calibri" w:hAnsi="Times New Roman" w:cs="Times New Roman"/>
              </w:rPr>
              <w:t>812</w:t>
            </w:r>
          </w:p>
        </w:tc>
      </w:tr>
      <w:tr w:rsidR="00463E5F" w:rsidRPr="00621356" w:rsidTr="0006493C">
        <w:tblPrEx>
          <w:tblLook w:val="0000" w:firstRow="0" w:lastRow="0" w:firstColumn="0" w:lastColumn="0" w:noHBand="0" w:noVBand="0"/>
        </w:tblPrEx>
        <w:trPr>
          <w:trHeight w:val="130"/>
          <w:jc w:val="center"/>
        </w:trPr>
        <w:tc>
          <w:tcPr>
            <w:tcW w:w="704" w:type="dxa"/>
            <w:shd w:val="clear" w:color="auto" w:fill="auto"/>
          </w:tcPr>
          <w:p w:rsidR="00463E5F" w:rsidRPr="00621356" w:rsidRDefault="00463E5F" w:rsidP="00D4419D">
            <w:pPr>
              <w:pStyle w:val="Sraopastraipa"/>
              <w:numPr>
                <w:ilvl w:val="0"/>
                <w:numId w:val="2"/>
              </w:numPr>
              <w:spacing w:after="0" w:line="276" w:lineRule="auto"/>
              <w:jc w:val="center"/>
              <w:rPr>
                <w:rFonts w:ascii="Times New Roman" w:eastAsia="Calibri" w:hAnsi="Times New Roman" w:cs="Times New Roman"/>
                <w:lang w:eastAsia="lt-LT"/>
              </w:rPr>
            </w:pPr>
          </w:p>
        </w:tc>
        <w:tc>
          <w:tcPr>
            <w:tcW w:w="4820" w:type="dxa"/>
          </w:tcPr>
          <w:p w:rsidR="00463E5F" w:rsidRPr="00621356" w:rsidRDefault="00463E5F" w:rsidP="00463E5F">
            <w:pPr>
              <w:spacing w:after="0" w:line="276" w:lineRule="auto"/>
              <w:rPr>
                <w:rFonts w:ascii="Times New Roman" w:eastAsia="Calibri" w:hAnsi="Times New Roman" w:cs="Times New Roman"/>
              </w:rPr>
            </w:pPr>
            <w:proofErr w:type="spellStart"/>
            <w:r w:rsidRPr="00621356">
              <w:rPr>
                <w:rFonts w:ascii="Times New Roman" w:eastAsia="Calibri" w:hAnsi="Times New Roman" w:cs="Times New Roman"/>
              </w:rPr>
              <w:t>Ukrinų</w:t>
            </w:r>
            <w:proofErr w:type="spellEnd"/>
            <w:r w:rsidRPr="00621356">
              <w:rPr>
                <w:rFonts w:ascii="Times New Roman" w:eastAsia="Calibri" w:hAnsi="Times New Roman" w:cs="Times New Roman"/>
              </w:rPr>
              <w:t xml:space="preserve"> pagrindinė mok.</w:t>
            </w:r>
          </w:p>
        </w:tc>
        <w:tc>
          <w:tcPr>
            <w:tcW w:w="1417" w:type="dxa"/>
          </w:tcPr>
          <w:p w:rsidR="00463E5F" w:rsidRPr="00621356" w:rsidRDefault="00621356" w:rsidP="00463E5F">
            <w:pPr>
              <w:spacing w:after="0" w:line="276" w:lineRule="auto"/>
              <w:jc w:val="center"/>
              <w:rPr>
                <w:rFonts w:ascii="Times New Roman" w:eastAsia="Calibri" w:hAnsi="Times New Roman" w:cs="Times New Roman"/>
              </w:rPr>
            </w:pPr>
            <w:r w:rsidRPr="00621356">
              <w:rPr>
                <w:rFonts w:ascii="Times New Roman" w:eastAsia="Calibri" w:hAnsi="Times New Roman" w:cs="Times New Roman"/>
              </w:rPr>
              <w:t>32</w:t>
            </w:r>
          </w:p>
        </w:tc>
      </w:tr>
      <w:tr w:rsidR="00463E5F" w:rsidRPr="00621356" w:rsidTr="0006493C">
        <w:tblPrEx>
          <w:tblLook w:val="0000" w:firstRow="0" w:lastRow="0" w:firstColumn="0" w:lastColumn="0" w:noHBand="0" w:noVBand="0"/>
        </w:tblPrEx>
        <w:trPr>
          <w:trHeight w:val="282"/>
          <w:jc w:val="center"/>
        </w:trPr>
        <w:tc>
          <w:tcPr>
            <w:tcW w:w="704" w:type="dxa"/>
            <w:shd w:val="clear" w:color="auto" w:fill="auto"/>
          </w:tcPr>
          <w:p w:rsidR="00463E5F" w:rsidRPr="00621356" w:rsidRDefault="00463E5F" w:rsidP="00D4419D">
            <w:pPr>
              <w:pStyle w:val="Sraopastraipa"/>
              <w:numPr>
                <w:ilvl w:val="0"/>
                <w:numId w:val="2"/>
              </w:numPr>
              <w:spacing w:after="0" w:line="276" w:lineRule="auto"/>
              <w:jc w:val="center"/>
              <w:rPr>
                <w:rFonts w:ascii="Times New Roman" w:eastAsia="Calibri" w:hAnsi="Times New Roman" w:cs="Times New Roman"/>
                <w:lang w:eastAsia="lt-LT"/>
              </w:rPr>
            </w:pPr>
          </w:p>
        </w:tc>
        <w:tc>
          <w:tcPr>
            <w:tcW w:w="4820" w:type="dxa"/>
          </w:tcPr>
          <w:p w:rsidR="00463E5F" w:rsidRPr="00621356" w:rsidRDefault="00463E5F" w:rsidP="00463E5F">
            <w:pPr>
              <w:spacing w:after="0" w:line="276" w:lineRule="auto"/>
              <w:rPr>
                <w:rFonts w:ascii="Times New Roman" w:eastAsia="Calibri" w:hAnsi="Times New Roman" w:cs="Times New Roman"/>
              </w:rPr>
            </w:pPr>
            <w:r w:rsidRPr="00621356">
              <w:rPr>
                <w:rFonts w:ascii="Times New Roman" w:eastAsia="Calibri" w:hAnsi="Times New Roman" w:cs="Times New Roman"/>
              </w:rPr>
              <w:t>Viekšnių gimnazija</w:t>
            </w:r>
          </w:p>
        </w:tc>
        <w:tc>
          <w:tcPr>
            <w:tcW w:w="1417" w:type="dxa"/>
          </w:tcPr>
          <w:p w:rsidR="00463E5F" w:rsidRPr="00621356" w:rsidRDefault="00621356" w:rsidP="00463E5F">
            <w:pPr>
              <w:spacing w:after="0" w:line="276" w:lineRule="auto"/>
              <w:jc w:val="center"/>
              <w:rPr>
                <w:rFonts w:ascii="Times New Roman" w:eastAsia="Calibri" w:hAnsi="Times New Roman" w:cs="Times New Roman"/>
              </w:rPr>
            </w:pPr>
            <w:r w:rsidRPr="00621356">
              <w:rPr>
                <w:rFonts w:ascii="Times New Roman" w:eastAsia="Calibri" w:hAnsi="Times New Roman" w:cs="Times New Roman"/>
              </w:rPr>
              <w:t>419</w:t>
            </w:r>
          </w:p>
        </w:tc>
      </w:tr>
      <w:tr w:rsidR="00463E5F" w:rsidRPr="00621356" w:rsidTr="0006493C">
        <w:tblPrEx>
          <w:tblLook w:val="0000" w:firstRow="0" w:lastRow="0" w:firstColumn="0" w:lastColumn="0" w:noHBand="0" w:noVBand="0"/>
        </w:tblPrEx>
        <w:trPr>
          <w:trHeight w:val="282"/>
          <w:jc w:val="center"/>
        </w:trPr>
        <w:tc>
          <w:tcPr>
            <w:tcW w:w="704" w:type="dxa"/>
            <w:shd w:val="clear" w:color="auto" w:fill="auto"/>
          </w:tcPr>
          <w:p w:rsidR="00463E5F" w:rsidRPr="00621356" w:rsidRDefault="00463E5F" w:rsidP="00D4419D">
            <w:pPr>
              <w:pStyle w:val="Sraopastraipa"/>
              <w:numPr>
                <w:ilvl w:val="0"/>
                <w:numId w:val="2"/>
              </w:numPr>
              <w:spacing w:after="0" w:line="276" w:lineRule="auto"/>
              <w:jc w:val="center"/>
              <w:rPr>
                <w:rFonts w:ascii="Times New Roman" w:eastAsia="Calibri" w:hAnsi="Times New Roman" w:cs="Times New Roman"/>
                <w:lang w:eastAsia="lt-LT"/>
              </w:rPr>
            </w:pPr>
          </w:p>
        </w:tc>
        <w:tc>
          <w:tcPr>
            <w:tcW w:w="4820" w:type="dxa"/>
          </w:tcPr>
          <w:p w:rsidR="00463E5F" w:rsidRPr="00621356" w:rsidRDefault="00463E5F" w:rsidP="00463E5F">
            <w:pPr>
              <w:spacing w:after="0" w:line="276" w:lineRule="auto"/>
              <w:rPr>
                <w:rFonts w:ascii="Times New Roman" w:eastAsia="Calibri" w:hAnsi="Times New Roman" w:cs="Times New Roman"/>
              </w:rPr>
            </w:pPr>
            <w:r w:rsidRPr="00621356">
              <w:rPr>
                <w:rFonts w:ascii="Times New Roman" w:eastAsia="Calibri" w:hAnsi="Times New Roman" w:cs="Times New Roman"/>
              </w:rPr>
              <w:t>Sedos Vytauto Mačernio gimnazija</w:t>
            </w:r>
          </w:p>
        </w:tc>
        <w:tc>
          <w:tcPr>
            <w:tcW w:w="1417" w:type="dxa"/>
          </w:tcPr>
          <w:p w:rsidR="00463E5F" w:rsidRPr="00621356" w:rsidRDefault="00621356" w:rsidP="00463E5F">
            <w:pPr>
              <w:spacing w:after="0" w:line="276" w:lineRule="auto"/>
              <w:jc w:val="center"/>
              <w:rPr>
                <w:rFonts w:ascii="Times New Roman" w:eastAsia="Calibri" w:hAnsi="Times New Roman" w:cs="Times New Roman"/>
              </w:rPr>
            </w:pPr>
            <w:r w:rsidRPr="00621356">
              <w:rPr>
                <w:rFonts w:ascii="Times New Roman" w:eastAsia="Calibri" w:hAnsi="Times New Roman" w:cs="Times New Roman"/>
              </w:rPr>
              <w:t>395</w:t>
            </w:r>
          </w:p>
        </w:tc>
      </w:tr>
      <w:tr w:rsidR="00463E5F" w:rsidRPr="00621356" w:rsidTr="0006493C">
        <w:tblPrEx>
          <w:tblLook w:val="0000" w:firstRow="0" w:lastRow="0" w:firstColumn="0" w:lastColumn="0" w:noHBand="0" w:noVBand="0"/>
        </w:tblPrEx>
        <w:trPr>
          <w:trHeight w:val="282"/>
          <w:jc w:val="center"/>
        </w:trPr>
        <w:tc>
          <w:tcPr>
            <w:tcW w:w="704" w:type="dxa"/>
            <w:shd w:val="clear" w:color="auto" w:fill="auto"/>
          </w:tcPr>
          <w:p w:rsidR="00463E5F" w:rsidRPr="00621356" w:rsidRDefault="00463E5F" w:rsidP="00D4419D">
            <w:pPr>
              <w:pStyle w:val="Sraopastraipa"/>
              <w:numPr>
                <w:ilvl w:val="0"/>
                <w:numId w:val="2"/>
              </w:numPr>
              <w:spacing w:after="0" w:line="276" w:lineRule="auto"/>
              <w:jc w:val="center"/>
              <w:rPr>
                <w:rFonts w:ascii="Times New Roman" w:eastAsia="Calibri" w:hAnsi="Times New Roman" w:cs="Times New Roman"/>
                <w:lang w:eastAsia="lt-LT"/>
              </w:rPr>
            </w:pPr>
          </w:p>
        </w:tc>
        <w:tc>
          <w:tcPr>
            <w:tcW w:w="4820" w:type="dxa"/>
          </w:tcPr>
          <w:p w:rsidR="00463E5F" w:rsidRPr="00621356" w:rsidRDefault="00463E5F" w:rsidP="00463E5F">
            <w:pPr>
              <w:spacing w:after="0" w:line="276" w:lineRule="auto"/>
              <w:rPr>
                <w:rFonts w:ascii="Times New Roman" w:eastAsia="Calibri" w:hAnsi="Times New Roman" w:cs="Times New Roman"/>
              </w:rPr>
            </w:pPr>
            <w:proofErr w:type="spellStart"/>
            <w:r w:rsidRPr="00621356">
              <w:rPr>
                <w:rFonts w:ascii="Times New Roman" w:eastAsia="Calibri" w:hAnsi="Times New Roman" w:cs="Times New Roman"/>
              </w:rPr>
              <w:t>Židikų</w:t>
            </w:r>
            <w:proofErr w:type="spellEnd"/>
            <w:r w:rsidRPr="00621356">
              <w:rPr>
                <w:rFonts w:ascii="Times New Roman" w:eastAsia="Calibri" w:hAnsi="Times New Roman" w:cs="Times New Roman"/>
              </w:rPr>
              <w:t xml:space="preserve"> M. Pečkauskaitės vidurinė mok.</w:t>
            </w:r>
          </w:p>
        </w:tc>
        <w:tc>
          <w:tcPr>
            <w:tcW w:w="1417" w:type="dxa"/>
          </w:tcPr>
          <w:p w:rsidR="00463E5F" w:rsidRPr="00621356" w:rsidRDefault="00621356" w:rsidP="00463E5F">
            <w:pPr>
              <w:spacing w:after="0" w:line="276" w:lineRule="auto"/>
              <w:jc w:val="center"/>
              <w:rPr>
                <w:rFonts w:ascii="Times New Roman" w:eastAsia="Calibri" w:hAnsi="Times New Roman" w:cs="Times New Roman"/>
              </w:rPr>
            </w:pPr>
            <w:r w:rsidRPr="00621356">
              <w:rPr>
                <w:rFonts w:ascii="Times New Roman" w:eastAsia="Calibri" w:hAnsi="Times New Roman" w:cs="Times New Roman"/>
              </w:rPr>
              <w:t>195</w:t>
            </w:r>
          </w:p>
        </w:tc>
      </w:tr>
      <w:tr w:rsidR="00621356" w:rsidRPr="00621356" w:rsidTr="0006493C">
        <w:tblPrEx>
          <w:tblLook w:val="0000" w:firstRow="0" w:lastRow="0" w:firstColumn="0" w:lastColumn="0" w:noHBand="0" w:noVBand="0"/>
        </w:tblPrEx>
        <w:trPr>
          <w:trHeight w:val="282"/>
          <w:jc w:val="center"/>
        </w:trPr>
        <w:tc>
          <w:tcPr>
            <w:tcW w:w="704" w:type="dxa"/>
            <w:shd w:val="clear" w:color="auto" w:fill="auto"/>
          </w:tcPr>
          <w:p w:rsidR="00621356" w:rsidRPr="00621356" w:rsidRDefault="00621356" w:rsidP="00621356">
            <w:pPr>
              <w:pStyle w:val="Sraopastraipa"/>
              <w:numPr>
                <w:ilvl w:val="0"/>
                <w:numId w:val="2"/>
              </w:numPr>
              <w:spacing w:after="0" w:line="276" w:lineRule="auto"/>
              <w:jc w:val="center"/>
              <w:rPr>
                <w:rFonts w:ascii="Times New Roman" w:eastAsia="Calibri" w:hAnsi="Times New Roman" w:cs="Times New Roman"/>
                <w:lang w:eastAsia="lt-LT"/>
              </w:rPr>
            </w:pPr>
          </w:p>
        </w:tc>
        <w:tc>
          <w:tcPr>
            <w:tcW w:w="4820" w:type="dxa"/>
          </w:tcPr>
          <w:p w:rsidR="00621356" w:rsidRPr="00621356" w:rsidRDefault="00621356" w:rsidP="00621356">
            <w:pPr>
              <w:spacing w:after="0" w:line="276" w:lineRule="auto"/>
              <w:rPr>
                <w:rFonts w:ascii="Times New Roman" w:eastAsia="Calibri" w:hAnsi="Times New Roman" w:cs="Times New Roman"/>
              </w:rPr>
            </w:pPr>
            <w:r w:rsidRPr="00621356">
              <w:rPr>
                <w:rFonts w:ascii="Times New Roman" w:eastAsia="Calibri" w:hAnsi="Times New Roman" w:cs="Times New Roman"/>
              </w:rPr>
              <w:t>Sodų pagrindinė mok.</w:t>
            </w:r>
          </w:p>
        </w:tc>
        <w:tc>
          <w:tcPr>
            <w:tcW w:w="1417" w:type="dxa"/>
          </w:tcPr>
          <w:p w:rsidR="00621356" w:rsidRPr="00621356" w:rsidRDefault="00621356" w:rsidP="00621356">
            <w:pPr>
              <w:spacing w:after="0" w:line="276" w:lineRule="auto"/>
              <w:jc w:val="center"/>
              <w:rPr>
                <w:rFonts w:ascii="Times New Roman" w:eastAsia="Calibri" w:hAnsi="Times New Roman" w:cs="Times New Roman"/>
              </w:rPr>
            </w:pPr>
            <w:r w:rsidRPr="00621356">
              <w:rPr>
                <w:rFonts w:ascii="Times New Roman" w:eastAsia="Calibri" w:hAnsi="Times New Roman" w:cs="Times New Roman"/>
              </w:rPr>
              <w:t>235</w:t>
            </w:r>
          </w:p>
        </w:tc>
      </w:tr>
      <w:tr w:rsidR="00621356" w:rsidRPr="00621356" w:rsidTr="0006493C">
        <w:tblPrEx>
          <w:tblLook w:val="0000" w:firstRow="0" w:lastRow="0" w:firstColumn="0" w:lastColumn="0" w:noHBand="0" w:noVBand="0"/>
        </w:tblPrEx>
        <w:trPr>
          <w:trHeight w:val="282"/>
          <w:jc w:val="center"/>
        </w:trPr>
        <w:tc>
          <w:tcPr>
            <w:tcW w:w="704" w:type="dxa"/>
            <w:shd w:val="clear" w:color="auto" w:fill="auto"/>
          </w:tcPr>
          <w:p w:rsidR="00621356" w:rsidRPr="00621356" w:rsidRDefault="00621356" w:rsidP="00621356">
            <w:pPr>
              <w:pStyle w:val="Sraopastraipa"/>
              <w:numPr>
                <w:ilvl w:val="0"/>
                <w:numId w:val="2"/>
              </w:numPr>
              <w:spacing w:after="0" w:line="276" w:lineRule="auto"/>
              <w:jc w:val="center"/>
              <w:rPr>
                <w:rFonts w:ascii="Times New Roman" w:eastAsia="Calibri" w:hAnsi="Times New Roman" w:cs="Times New Roman"/>
                <w:lang w:eastAsia="lt-LT"/>
              </w:rPr>
            </w:pPr>
          </w:p>
        </w:tc>
        <w:tc>
          <w:tcPr>
            <w:tcW w:w="4820" w:type="dxa"/>
          </w:tcPr>
          <w:p w:rsidR="00621356" w:rsidRPr="00621356" w:rsidRDefault="00621356" w:rsidP="00621356">
            <w:pPr>
              <w:spacing w:after="0" w:line="276" w:lineRule="auto"/>
              <w:rPr>
                <w:rFonts w:ascii="Times New Roman" w:eastAsia="Calibri" w:hAnsi="Times New Roman" w:cs="Times New Roman"/>
              </w:rPr>
            </w:pPr>
            <w:r w:rsidRPr="00621356">
              <w:rPr>
                <w:rFonts w:ascii="Times New Roman" w:eastAsia="Calibri" w:hAnsi="Times New Roman" w:cs="Times New Roman"/>
              </w:rPr>
              <w:t>Gabijos gimnazija</w:t>
            </w:r>
          </w:p>
        </w:tc>
        <w:tc>
          <w:tcPr>
            <w:tcW w:w="1417" w:type="dxa"/>
          </w:tcPr>
          <w:p w:rsidR="00621356" w:rsidRPr="00621356" w:rsidRDefault="00621356" w:rsidP="00621356">
            <w:pPr>
              <w:spacing w:after="0" w:line="276" w:lineRule="auto"/>
              <w:jc w:val="center"/>
              <w:rPr>
                <w:rFonts w:ascii="Times New Roman" w:eastAsia="Calibri" w:hAnsi="Times New Roman" w:cs="Times New Roman"/>
              </w:rPr>
            </w:pPr>
            <w:r w:rsidRPr="00621356">
              <w:rPr>
                <w:rFonts w:ascii="Times New Roman" w:eastAsia="Calibri" w:hAnsi="Times New Roman" w:cs="Times New Roman"/>
              </w:rPr>
              <w:t>564</w:t>
            </w:r>
          </w:p>
        </w:tc>
      </w:tr>
      <w:tr w:rsidR="00621356" w:rsidRPr="00621356" w:rsidTr="0006493C">
        <w:tblPrEx>
          <w:tblLook w:val="0000" w:firstRow="0" w:lastRow="0" w:firstColumn="0" w:lastColumn="0" w:noHBand="0" w:noVBand="0"/>
        </w:tblPrEx>
        <w:trPr>
          <w:trHeight w:val="282"/>
          <w:jc w:val="center"/>
        </w:trPr>
        <w:tc>
          <w:tcPr>
            <w:tcW w:w="704" w:type="dxa"/>
            <w:shd w:val="clear" w:color="auto" w:fill="auto"/>
          </w:tcPr>
          <w:p w:rsidR="00621356" w:rsidRPr="00621356" w:rsidRDefault="00621356" w:rsidP="00621356">
            <w:pPr>
              <w:pStyle w:val="Sraopastraipa"/>
              <w:numPr>
                <w:ilvl w:val="0"/>
                <w:numId w:val="2"/>
              </w:numPr>
              <w:spacing w:after="0" w:line="276" w:lineRule="auto"/>
              <w:jc w:val="center"/>
              <w:rPr>
                <w:rFonts w:ascii="Times New Roman" w:eastAsia="Calibri" w:hAnsi="Times New Roman" w:cs="Times New Roman"/>
                <w:lang w:eastAsia="lt-LT"/>
              </w:rPr>
            </w:pPr>
          </w:p>
        </w:tc>
        <w:tc>
          <w:tcPr>
            <w:tcW w:w="4820" w:type="dxa"/>
          </w:tcPr>
          <w:p w:rsidR="00621356" w:rsidRPr="00621356" w:rsidRDefault="00621356" w:rsidP="00621356">
            <w:pPr>
              <w:spacing w:after="0" w:line="276" w:lineRule="auto"/>
              <w:rPr>
                <w:rFonts w:ascii="Times New Roman" w:eastAsia="Calibri" w:hAnsi="Times New Roman" w:cs="Times New Roman"/>
              </w:rPr>
            </w:pPr>
            <w:r w:rsidRPr="00621356">
              <w:rPr>
                <w:rFonts w:ascii="Times New Roman" w:eastAsia="Calibri" w:hAnsi="Times New Roman" w:cs="Times New Roman"/>
              </w:rPr>
              <w:t>Merkelio Račkausko gimnazija</w:t>
            </w:r>
          </w:p>
        </w:tc>
        <w:tc>
          <w:tcPr>
            <w:tcW w:w="1417" w:type="dxa"/>
          </w:tcPr>
          <w:p w:rsidR="00621356" w:rsidRPr="00621356" w:rsidRDefault="00621356" w:rsidP="00621356">
            <w:pPr>
              <w:spacing w:after="0" w:line="276" w:lineRule="auto"/>
              <w:jc w:val="center"/>
              <w:rPr>
                <w:rFonts w:ascii="Times New Roman" w:eastAsia="Calibri" w:hAnsi="Times New Roman" w:cs="Times New Roman"/>
              </w:rPr>
            </w:pPr>
            <w:r w:rsidRPr="00621356">
              <w:rPr>
                <w:rFonts w:ascii="Times New Roman" w:eastAsia="Calibri" w:hAnsi="Times New Roman" w:cs="Times New Roman"/>
              </w:rPr>
              <w:t>696</w:t>
            </w:r>
          </w:p>
        </w:tc>
      </w:tr>
      <w:tr w:rsidR="00621356" w:rsidRPr="00621356" w:rsidTr="0006493C">
        <w:tblPrEx>
          <w:tblLook w:val="0000" w:firstRow="0" w:lastRow="0" w:firstColumn="0" w:lastColumn="0" w:noHBand="0" w:noVBand="0"/>
        </w:tblPrEx>
        <w:trPr>
          <w:trHeight w:val="282"/>
          <w:jc w:val="center"/>
        </w:trPr>
        <w:tc>
          <w:tcPr>
            <w:tcW w:w="704" w:type="dxa"/>
            <w:shd w:val="clear" w:color="auto" w:fill="auto"/>
          </w:tcPr>
          <w:p w:rsidR="00621356" w:rsidRPr="00621356" w:rsidRDefault="00621356" w:rsidP="00621356">
            <w:pPr>
              <w:pStyle w:val="Sraopastraipa"/>
              <w:numPr>
                <w:ilvl w:val="0"/>
                <w:numId w:val="2"/>
              </w:numPr>
              <w:spacing w:after="0" w:line="276" w:lineRule="auto"/>
              <w:jc w:val="center"/>
              <w:rPr>
                <w:rFonts w:ascii="Times New Roman" w:eastAsia="Calibri" w:hAnsi="Times New Roman" w:cs="Times New Roman"/>
                <w:lang w:eastAsia="lt-LT"/>
              </w:rPr>
            </w:pPr>
          </w:p>
        </w:tc>
        <w:tc>
          <w:tcPr>
            <w:tcW w:w="4820" w:type="dxa"/>
          </w:tcPr>
          <w:p w:rsidR="00621356" w:rsidRPr="00621356" w:rsidRDefault="00621356" w:rsidP="00621356">
            <w:pPr>
              <w:spacing w:after="0" w:line="276" w:lineRule="auto"/>
              <w:rPr>
                <w:rFonts w:ascii="Times New Roman" w:eastAsia="Calibri" w:hAnsi="Times New Roman" w:cs="Times New Roman"/>
              </w:rPr>
            </w:pPr>
            <w:r w:rsidRPr="00621356">
              <w:rPr>
                <w:rFonts w:ascii="Times New Roman" w:eastAsia="Calibri" w:hAnsi="Times New Roman" w:cs="Times New Roman"/>
              </w:rPr>
              <w:t>Mažeikių politechnikos mok.</w:t>
            </w:r>
          </w:p>
        </w:tc>
        <w:tc>
          <w:tcPr>
            <w:tcW w:w="1417" w:type="dxa"/>
          </w:tcPr>
          <w:p w:rsidR="00621356" w:rsidRPr="00621356" w:rsidRDefault="00621356" w:rsidP="00621356">
            <w:pPr>
              <w:spacing w:after="0" w:line="276" w:lineRule="auto"/>
              <w:jc w:val="center"/>
              <w:rPr>
                <w:rFonts w:ascii="Times New Roman" w:eastAsia="Calibri" w:hAnsi="Times New Roman" w:cs="Times New Roman"/>
              </w:rPr>
            </w:pPr>
            <w:r w:rsidRPr="00621356">
              <w:rPr>
                <w:rFonts w:ascii="Times New Roman" w:eastAsia="Calibri" w:hAnsi="Times New Roman" w:cs="Times New Roman"/>
              </w:rPr>
              <w:t>362</w:t>
            </w:r>
          </w:p>
        </w:tc>
      </w:tr>
      <w:tr w:rsidR="00463E5F" w:rsidRPr="00621356" w:rsidTr="0006493C">
        <w:tblPrEx>
          <w:tblLook w:val="0000" w:firstRow="0" w:lastRow="0" w:firstColumn="0" w:lastColumn="0" w:noHBand="0" w:noVBand="0"/>
        </w:tblPrEx>
        <w:trPr>
          <w:trHeight w:val="282"/>
          <w:jc w:val="center"/>
        </w:trPr>
        <w:tc>
          <w:tcPr>
            <w:tcW w:w="5524" w:type="dxa"/>
            <w:gridSpan w:val="2"/>
            <w:shd w:val="clear" w:color="auto" w:fill="auto"/>
          </w:tcPr>
          <w:p w:rsidR="00463E5F" w:rsidRPr="00621356" w:rsidRDefault="00463E5F" w:rsidP="00463E5F">
            <w:pPr>
              <w:spacing w:after="0" w:line="276" w:lineRule="auto"/>
              <w:jc w:val="right"/>
              <w:rPr>
                <w:rFonts w:ascii="Times New Roman" w:eastAsia="Calibri" w:hAnsi="Times New Roman" w:cs="Times New Roman"/>
                <w:b/>
                <w:lang w:eastAsia="lt-LT"/>
              </w:rPr>
            </w:pPr>
            <w:bookmarkStart w:id="0" w:name="_Hlk277000452"/>
            <w:r w:rsidRPr="00621356">
              <w:rPr>
                <w:rFonts w:ascii="Times New Roman" w:eastAsia="Calibri" w:hAnsi="Times New Roman" w:cs="Times New Roman"/>
                <w:b/>
                <w:lang w:eastAsia="lt-LT"/>
              </w:rPr>
              <w:t>Viso</w:t>
            </w:r>
          </w:p>
        </w:tc>
        <w:tc>
          <w:tcPr>
            <w:tcW w:w="1417" w:type="dxa"/>
          </w:tcPr>
          <w:p w:rsidR="00463E5F" w:rsidRPr="00621356" w:rsidRDefault="00463E5F" w:rsidP="00621356">
            <w:pPr>
              <w:spacing w:after="0" w:line="276" w:lineRule="auto"/>
              <w:jc w:val="center"/>
              <w:rPr>
                <w:rFonts w:ascii="Times New Roman" w:eastAsia="Calibri" w:hAnsi="Times New Roman" w:cs="Times New Roman"/>
                <w:b/>
                <w:lang w:eastAsia="lt-LT"/>
              </w:rPr>
            </w:pPr>
            <w:r w:rsidRPr="00621356">
              <w:rPr>
                <w:rFonts w:ascii="Times New Roman" w:eastAsia="Calibri" w:hAnsi="Times New Roman" w:cs="Times New Roman"/>
                <w:b/>
                <w:lang w:eastAsia="lt-LT"/>
              </w:rPr>
              <w:t xml:space="preserve">7 </w:t>
            </w:r>
            <w:r w:rsidR="00621356" w:rsidRPr="00621356">
              <w:rPr>
                <w:rFonts w:ascii="Times New Roman" w:eastAsia="Calibri" w:hAnsi="Times New Roman" w:cs="Times New Roman"/>
                <w:b/>
                <w:lang w:eastAsia="lt-LT"/>
              </w:rPr>
              <w:t>068</w:t>
            </w:r>
          </w:p>
        </w:tc>
      </w:tr>
      <w:bookmarkEnd w:id="0"/>
    </w:tbl>
    <w:p w:rsidR="00463E5F" w:rsidRPr="00463E5F" w:rsidRDefault="00463E5F" w:rsidP="00621356">
      <w:pPr>
        <w:spacing w:after="0" w:line="240" w:lineRule="auto"/>
        <w:jc w:val="both"/>
        <w:rPr>
          <w:rFonts w:ascii="Times New Roman" w:eastAsia="Calibri" w:hAnsi="Times New Roman" w:cs="Times New Roman"/>
          <w:sz w:val="24"/>
          <w:szCs w:val="24"/>
          <w:lang w:eastAsia="lt-LT"/>
        </w:rPr>
      </w:pPr>
    </w:p>
    <w:p w:rsidR="00463E5F" w:rsidRPr="00463E5F" w:rsidRDefault="00621356" w:rsidP="00621356">
      <w:pPr>
        <w:spacing w:after="0" w:line="276" w:lineRule="auto"/>
        <w:ind w:firstLine="567"/>
        <w:jc w:val="both"/>
        <w:rPr>
          <w:rFonts w:ascii="Times New Roman" w:eastAsia="Calibri" w:hAnsi="Times New Roman" w:cs="Times New Roman"/>
          <w:sz w:val="24"/>
          <w:szCs w:val="24"/>
          <w:lang w:eastAsia="lt-LT"/>
        </w:rPr>
      </w:pPr>
      <w:r>
        <w:rPr>
          <w:rFonts w:ascii="Times New Roman" w:eastAsia="Calibri" w:hAnsi="Times New Roman" w:cs="Times New Roman"/>
          <w:sz w:val="24"/>
          <w:szCs w:val="24"/>
          <w:lang w:eastAsia="lt-LT"/>
        </w:rPr>
        <w:t>Savivaldybėje veikia 28 bendrojo lavinimo mokyklos</w:t>
      </w:r>
      <w:r w:rsidR="00EF511D">
        <w:rPr>
          <w:rFonts w:ascii="Times New Roman" w:eastAsia="Calibri" w:hAnsi="Times New Roman" w:cs="Times New Roman"/>
          <w:sz w:val="24"/>
          <w:szCs w:val="24"/>
          <w:lang w:eastAsia="lt-LT"/>
        </w:rPr>
        <w:t>, iš jų 13</w:t>
      </w:r>
      <w:r w:rsidR="00463E5F" w:rsidRPr="00463E5F">
        <w:rPr>
          <w:rFonts w:ascii="Times New Roman" w:eastAsia="Calibri" w:hAnsi="Times New Roman" w:cs="Times New Roman"/>
          <w:sz w:val="24"/>
          <w:szCs w:val="24"/>
          <w:lang w:eastAsia="lt-LT"/>
        </w:rPr>
        <w:t xml:space="preserve"> – Mažeikių mieste, po vie</w:t>
      </w:r>
      <w:r w:rsidR="00EF511D">
        <w:rPr>
          <w:rFonts w:ascii="Times New Roman" w:eastAsia="Calibri" w:hAnsi="Times New Roman" w:cs="Times New Roman"/>
          <w:sz w:val="24"/>
          <w:szCs w:val="24"/>
          <w:lang w:eastAsia="lt-LT"/>
        </w:rPr>
        <w:t>ną – Sedoje ir Viekšniuose ir 13</w:t>
      </w:r>
      <w:r w:rsidR="00463E5F" w:rsidRPr="00463E5F">
        <w:rPr>
          <w:rFonts w:ascii="Times New Roman" w:eastAsia="Calibri" w:hAnsi="Times New Roman" w:cs="Times New Roman"/>
          <w:sz w:val="24"/>
          <w:szCs w:val="24"/>
          <w:lang w:eastAsia="lt-LT"/>
        </w:rPr>
        <w:t xml:space="preserve"> kaimo vietovėse: po vieną - </w:t>
      </w:r>
      <w:proofErr w:type="spellStart"/>
      <w:r w:rsidR="00463E5F" w:rsidRPr="00463E5F">
        <w:rPr>
          <w:rFonts w:ascii="Times New Roman" w:eastAsia="Calibri" w:hAnsi="Times New Roman" w:cs="Times New Roman"/>
          <w:sz w:val="24"/>
          <w:szCs w:val="24"/>
          <w:lang w:eastAsia="lt-LT"/>
        </w:rPr>
        <w:t>Židikų</w:t>
      </w:r>
      <w:proofErr w:type="spellEnd"/>
      <w:r w:rsidR="00463E5F" w:rsidRPr="00463E5F">
        <w:rPr>
          <w:rFonts w:ascii="Times New Roman" w:eastAsia="Calibri" w:hAnsi="Times New Roman" w:cs="Times New Roman"/>
          <w:sz w:val="24"/>
          <w:szCs w:val="24"/>
          <w:lang w:eastAsia="lt-LT"/>
        </w:rPr>
        <w:t xml:space="preserve"> kaime, Tirkšlių kaime, </w:t>
      </w:r>
      <w:proofErr w:type="spellStart"/>
      <w:r w:rsidR="00463E5F" w:rsidRPr="00463E5F">
        <w:rPr>
          <w:rFonts w:ascii="Times New Roman" w:eastAsia="Calibri" w:hAnsi="Times New Roman" w:cs="Times New Roman"/>
          <w:sz w:val="24"/>
          <w:szCs w:val="24"/>
          <w:lang w:eastAsia="lt-LT"/>
        </w:rPr>
        <w:t>Balėnuose</w:t>
      </w:r>
      <w:proofErr w:type="spellEnd"/>
      <w:r w:rsidR="00463E5F" w:rsidRPr="00463E5F">
        <w:rPr>
          <w:rFonts w:ascii="Times New Roman" w:eastAsia="Calibri" w:hAnsi="Times New Roman" w:cs="Times New Roman"/>
          <w:sz w:val="24"/>
          <w:szCs w:val="24"/>
          <w:lang w:eastAsia="lt-LT"/>
        </w:rPr>
        <w:t xml:space="preserve">, Krakiuose, Laižuvoje, Pikelių kaime, </w:t>
      </w:r>
      <w:proofErr w:type="spellStart"/>
      <w:r w:rsidR="00463E5F" w:rsidRPr="00463E5F">
        <w:rPr>
          <w:rFonts w:ascii="Times New Roman" w:eastAsia="Calibri" w:hAnsi="Times New Roman" w:cs="Times New Roman"/>
          <w:sz w:val="24"/>
          <w:szCs w:val="24"/>
          <w:lang w:eastAsia="lt-LT"/>
        </w:rPr>
        <w:t>Renave</w:t>
      </w:r>
      <w:proofErr w:type="spellEnd"/>
      <w:r w:rsidR="00463E5F" w:rsidRPr="00463E5F">
        <w:rPr>
          <w:rFonts w:ascii="Times New Roman" w:eastAsia="Calibri" w:hAnsi="Times New Roman" w:cs="Times New Roman"/>
          <w:sz w:val="24"/>
          <w:szCs w:val="24"/>
          <w:lang w:eastAsia="lt-LT"/>
        </w:rPr>
        <w:t xml:space="preserve">, Ruzgų kaime, </w:t>
      </w:r>
      <w:proofErr w:type="spellStart"/>
      <w:r w:rsidR="00463E5F" w:rsidRPr="00463E5F">
        <w:rPr>
          <w:rFonts w:ascii="Times New Roman" w:eastAsia="Calibri" w:hAnsi="Times New Roman" w:cs="Times New Roman"/>
          <w:sz w:val="24"/>
          <w:szCs w:val="24"/>
          <w:lang w:eastAsia="lt-LT"/>
        </w:rPr>
        <w:t>Ukrinuose</w:t>
      </w:r>
      <w:proofErr w:type="spellEnd"/>
      <w:r w:rsidR="00463E5F" w:rsidRPr="00463E5F">
        <w:rPr>
          <w:rFonts w:ascii="Times New Roman" w:eastAsia="Calibri" w:hAnsi="Times New Roman" w:cs="Times New Roman"/>
          <w:sz w:val="24"/>
          <w:szCs w:val="24"/>
          <w:lang w:eastAsia="lt-LT"/>
        </w:rPr>
        <w:t xml:space="preserve">, Užlieknės kaime, </w:t>
      </w:r>
      <w:proofErr w:type="spellStart"/>
      <w:r w:rsidR="00463E5F" w:rsidRPr="00463E5F">
        <w:rPr>
          <w:rFonts w:ascii="Times New Roman" w:eastAsia="Calibri" w:hAnsi="Times New Roman" w:cs="Times New Roman"/>
          <w:sz w:val="24"/>
          <w:szCs w:val="24"/>
          <w:lang w:eastAsia="lt-LT"/>
        </w:rPr>
        <w:t>Žemalės</w:t>
      </w:r>
      <w:proofErr w:type="spellEnd"/>
      <w:r w:rsidR="00463E5F" w:rsidRPr="00463E5F">
        <w:rPr>
          <w:rFonts w:ascii="Times New Roman" w:eastAsia="Calibri" w:hAnsi="Times New Roman" w:cs="Times New Roman"/>
          <w:sz w:val="24"/>
          <w:szCs w:val="24"/>
          <w:lang w:eastAsia="lt-LT"/>
        </w:rPr>
        <w:t xml:space="preserve"> kaime, </w:t>
      </w:r>
      <w:proofErr w:type="spellStart"/>
      <w:r w:rsidR="00463E5F" w:rsidRPr="00463E5F">
        <w:rPr>
          <w:rFonts w:ascii="Times New Roman" w:eastAsia="Calibri" w:hAnsi="Times New Roman" w:cs="Times New Roman"/>
          <w:sz w:val="24"/>
          <w:szCs w:val="24"/>
          <w:lang w:eastAsia="lt-LT"/>
        </w:rPr>
        <w:t>Šerkšnėnų</w:t>
      </w:r>
      <w:proofErr w:type="spellEnd"/>
      <w:r w:rsidR="00463E5F" w:rsidRPr="00463E5F">
        <w:rPr>
          <w:rFonts w:ascii="Times New Roman" w:eastAsia="Calibri" w:hAnsi="Times New Roman" w:cs="Times New Roman"/>
          <w:sz w:val="24"/>
          <w:szCs w:val="24"/>
          <w:lang w:eastAsia="lt-LT"/>
        </w:rPr>
        <w:t xml:space="preserve"> kaime ir </w:t>
      </w:r>
      <w:proofErr w:type="spellStart"/>
      <w:r w:rsidR="00463E5F" w:rsidRPr="00463E5F">
        <w:rPr>
          <w:rFonts w:ascii="Times New Roman" w:eastAsia="Calibri" w:hAnsi="Times New Roman" w:cs="Times New Roman"/>
          <w:sz w:val="24"/>
          <w:szCs w:val="24"/>
          <w:lang w:eastAsia="lt-LT"/>
        </w:rPr>
        <w:t>Auksūdžio</w:t>
      </w:r>
      <w:proofErr w:type="spellEnd"/>
      <w:r w:rsidR="00463E5F" w:rsidRPr="00463E5F">
        <w:rPr>
          <w:rFonts w:ascii="Times New Roman" w:eastAsia="Calibri" w:hAnsi="Times New Roman" w:cs="Times New Roman"/>
          <w:sz w:val="24"/>
          <w:szCs w:val="24"/>
          <w:lang w:eastAsia="lt-LT"/>
        </w:rPr>
        <w:t xml:space="preserve"> kaime.</w:t>
      </w:r>
    </w:p>
    <w:p w:rsidR="00463E5F" w:rsidRDefault="00463E5F" w:rsidP="00621356">
      <w:pPr>
        <w:spacing w:after="0" w:line="276" w:lineRule="auto"/>
        <w:ind w:firstLine="567"/>
        <w:jc w:val="both"/>
        <w:rPr>
          <w:rFonts w:ascii="Times New Roman" w:eastAsia="Calibri" w:hAnsi="Times New Roman" w:cs="Times New Roman"/>
          <w:sz w:val="24"/>
          <w:szCs w:val="24"/>
        </w:rPr>
      </w:pPr>
      <w:r w:rsidRPr="00463E5F">
        <w:rPr>
          <w:rFonts w:ascii="Times New Roman" w:eastAsia="Calibri" w:hAnsi="Times New Roman" w:cs="Times New Roman"/>
          <w:sz w:val="24"/>
          <w:szCs w:val="24"/>
        </w:rPr>
        <w:t xml:space="preserve">Per I ketvirtį, visuomenės sveikatos priežiūros specialistų duomenimis, užregistruoti 3 </w:t>
      </w:r>
      <w:r w:rsidR="00855902">
        <w:rPr>
          <w:rFonts w:ascii="Times New Roman" w:eastAsia="Calibri" w:hAnsi="Times New Roman" w:cs="Times New Roman"/>
          <w:sz w:val="24"/>
          <w:szCs w:val="24"/>
        </w:rPr>
        <w:t xml:space="preserve">096 susirgimų atvejai, </w:t>
      </w:r>
      <w:proofErr w:type="spellStart"/>
      <w:r w:rsidR="00855902">
        <w:rPr>
          <w:rFonts w:ascii="Times New Roman" w:eastAsia="Calibri" w:hAnsi="Times New Roman" w:cs="Times New Roman"/>
          <w:sz w:val="24"/>
          <w:szCs w:val="24"/>
        </w:rPr>
        <w:t>t.y</w:t>
      </w:r>
      <w:proofErr w:type="spellEnd"/>
      <w:r w:rsidR="00855902">
        <w:rPr>
          <w:rFonts w:ascii="Times New Roman" w:eastAsia="Calibri" w:hAnsi="Times New Roman" w:cs="Times New Roman"/>
          <w:sz w:val="24"/>
          <w:szCs w:val="24"/>
        </w:rPr>
        <w:t>. 17</w:t>
      </w:r>
      <w:r w:rsidRPr="00463E5F">
        <w:rPr>
          <w:rFonts w:ascii="Times New Roman" w:eastAsia="Calibri" w:hAnsi="Times New Roman" w:cs="Times New Roman"/>
          <w:sz w:val="24"/>
          <w:szCs w:val="24"/>
        </w:rPr>
        <w:t xml:space="preserve"> </w:t>
      </w:r>
      <w:r w:rsidR="00855902">
        <w:rPr>
          <w:rFonts w:ascii="Times New Roman" w:eastAsia="Calibri" w:hAnsi="Times New Roman" w:cs="Times New Roman"/>
          <w:sz w:val="24"/>
          <w:szCs w:val="24"/>
        </w:rPr>
        <w:t>548</w:t>
      </w:r>
      <w:r w:rsidRPr="00463E5F">
        <w:rPr>
          <w:rFonts w:ascii="Times New Roman" w:eastAsia="Calibri" w:hAnsi="Times New Roman" w:cs="Times New Roman"/>
          <w:sz w:val="24"/>
          <w:szCs w:val="24"/>
        </w:rPr>
        <w:t xml:space="preserve"> dėl ligos praleistos dienos (2 lentelė).</w:t>
      </w:r>
    </w:p>
    <w:p w:rsidR="00621356" w:rsidRPr="00463E5F" w:rsidRDefault="00621356" w:rsidP="00621356">
      <w:pPr>
        <w:spacing w:after="0" w:line="276" w:lineRule="auto"/>
        <w:ind w:firstLine="567"/>
        <w:jc w:val="both"/>
        <w:rPr>
          <w:rFonts w:ascii="Times New Roman" w:eastAsia="Calibri" w:hAnsi="Times New Roman" w:cs="Times New Roman"/>
          <w:sz w:val="24"/>
          <w:szCs w:val="24"/>
        </w:rPr>
      </w:pPr>
    </w:p>
    <w:p w:rsidR="00463E5F" w:rsidRPr="00463E5F" w:rsidRDefault="00621356" w:rsidP="007D3587">
      <w:pPr>
        <w:spacing w:after="0" w:line="276" w:lineRule="auto"/>
        <w:rPr>
          <w:rFonts w:ascii="Times New Roman" w:eastAsia="Calibri" w:hAnsi="Times New Roman" w:cs="Times New Roman"/>
        </w:rPr>
      </w:pPr>
      <w:r>
        <w:rPr>
          <w:rFonts w:ascii="Times New Roman" w:eastAsia="Calibri" w:hAnsi="Times New Roman" w:cs="Times New Roman"/>
          <w:b/>
          <w:sz w:val="24"/>
          <w:szCs w:val="24"/>
        </w:rPr>
        <w:lastRenderedPageBreak/>
        <w:t>2 lentelė. 2017</w:t>
      </w:r>
      <w:r w:rsidR="00855902">
        <w:rPr>
          <w:rFonts w:ascii="Times New Roman" w:eastAsia="Calibri" w:hAnsi="Times New Roman" w:cs="Times New Roman"/>
          <w:b/>
          <w:sz w:val="24"/>
          <w:szCs w:val="24"/>
        </w:rPr>
        <w:t xml:space="preserve"> m. I </w:t>
      </w:r>
      <w:proofErr w:type="spellStart"/>
      <w:r w:rsidR="00855902">
        <w:rPr>
          <w:rFonts w:ascii="Times New Roman" w:eastAsia="Calibri" w:hAnsi="Times New Roman" w:cs="Times New Roman"/>
          <w:b/>
          <w:sz w:val="24"/>
          <w:szCs w:val="24"/>
        </w:rPr>
        <w:t>ketv</w:t>
      </w:r>
      <w:proofErr w:type="spellEnd"/>
      <w:r w:rsidR="00C56FD7">
        <w:rPr>
          <w:rFonts w:ascii="Times New Roman" w:eastAsia="Calibri" w:hAnsi="Times New Roman" w:cs="Times New Roman"/>
          <w:b/>
          <w:sz w:val="24"/>
          <w:szCs w:val="24"/>
        </w:rPr>
        <w:t>.</w:t>
      </w:r>
      <w:r w:rsidR="00463E5F" w:rsidRPr="00463E5F">
        <w:rPr>
          <w:rFonts w:ascii="Times New Roman" w:eastAsia="Calibri" w:hAnsi="Times New Roman" w:cs="Times New Roman"/>
          <w:b/>
          <w:sz w:val="24"/>
          <w:szCs w:val="24"/>
        </w:rPr>
        <w:t xml:space="preserve"> praleistų dienų ir susirgimų atvejų skaičius pagal mokyklas</w:t>
      </w:r>
      <w:r w:rsidR="00463E5F" w:rsidRPr="00463E5F">
        <w:rPr>
          <w:rFonts w:ascii="Times New Roman" w:eastAsia="Calibri" w:hAnsi="Times New Roman" w:cs="Times New Roman"/>
          <w:b/>
        </w:rPr>
        <w:t xml:space="preserve"> </w:t>
      </w:r>
      <w:r w:rsidR="00463E5F" w:rsidRPr="00463E5F">
        <w:rPr>
          <w:rFonts w:ascii="Times New Roman" w:eastAsia="Calibri" w:hAnsi="Times New Roman" w:cs="Times New Roman"/>
          <w:b/>
        </w:rPr>
        <w:fldChar w:fldCharType="begin"/>
      </w:r>
      <w:r w:rsidR="00463E5F" w:rsidRPr="00463E5F">
        <w:rPr>
          <w:rFonts w:ascii="Times New Roman" w:eastAsia="Calibri" w:hAnsi="Times New Roman" w:cs="Times New Roman"/>
          <w:b/>
        </w:rPr>
        <w:instrText xml:space="preserve"> LINK Excel.Sheet.12 "D:\\I KETVIRČIO L.D. SERGAMUMAS\\vaikų sergam 1 ketv..xlsx" " MOKYKLŲ SERGAMUMAS 2014 M.!R35C4:R63C10" \a \f 5 \h  \* MERGEFORMAT </w:instrText>
      </w:r>
      <w:r w:rsidR="00463E5F" w:rsidRPr="00463E5F">
        <w:rPr>
          <w:rFonts w:ascii="Times New Roman" w:eastAsia="Calibri" w:hAnsi="Times New Roman" w:cs="Times New Roman"/>
          <w:b/>
        </w:rPr>
        <w:fldChar w:fldCharType="separate"/>
      </w: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4111"/>
        <w:gridCol w:w="1182"/>
        <w:gridCol w:w="1300"/>
        <w:gridCol w:w="1185"/>
        <w:gridCol w:w="1276"/>
      </w:tblGrid>
      <w:tr w:rsidR="00547A50" w:rsidRPr="006177FE" w:rsidTr="006177FE">
        <w:trPr>
          <w:trHeight w:val="315"/>
          <w:jc w:val="center"/>
        </w:trPr>
        <w:tc>
          <w:tcPr>
            <w:tcW w:w="846" w:type="dxa"/>
            <w:shd w:val="clear" w:color="auto" w:fill="auto"/>
            <w:noWrap/>
          </w:tcPr>
          <w:p w:rsidR="00463E5F" w:rsidRPr="006177FE" w:rsidRDefault="00463E5F" w:rsidP="006177FE">
            <w:pPr>
              <w:pStyle w:val="Betarp"/>
              <w:jc w:val="center"/>
              <w:rPr>
                <w:rFonts w:ascii="Times New Roman" w:hAnsi="Times New Roman"/>
              </w:rPr>
            </w:pPr>
          </w:p>
          <w:p w:rsidR="00463E5F" w:rsidRPr="006177FE" w:rsidRDefault="00463E5F" w:rsidP="006177FE">
            <w:pPr>
              <w:pStyle w:val="Betarp"/>
              <w:jc w:val="center"/>
              <w:rPr>
                <w:rFonts w:ascii="Times New Roman" w:hAnsi="Times New Roman"/>
                <w:b/>
              </w:rPr>
            </w:pPr>
            <w:r w:rsidRPr="006177FE">
              <w:rPr>
                <w:rFonts w:ascii="Times New Roman" w:hAnsi="Times New Roman"/>
                <w:b/>
              </w:rPr>
              <w:t>Eil. Nr.</w:t>
            </w:r>
          </w:p>
        </w:tc>
        <w:tc>
          <w:tcPr>
            <w:tcW w:w="4111" w:type="dxa"/>
            <w:shd w:val="clear" w:color="auto" w:fill="auto"/>
          </w:tcPr>
          <w:p w:rsidR="00463E5F" w:rsidRPr="006177FE" w:rsidRDefault="00463E5F" w:rsidP="006177FE">
            <w:pPr>
              <w:pStyle w:val="Betarp"/>
              <w:jc w:val="center"/>
              <w:rPr>
                <w:rFonts w:ascii="Times New Roman" w:hAnsi="Times New Roman"/>
                <w:b/>
              </w:rPr>
            </w:pPr>
          </w:p>
          <w:p w:rsidR="00463E5F" w:rsidRPr="006177FE" w:rsidRDefault="00463E5F" w:rsidP="006177FE">
            <w:pPr>
              <w:pStyle w:val="Betarp"/>
              <w:jc w:val="center"/>
              <w:rPr>
                <w:rFonts w:ascii="Times New Roman" w:hAnsi="Times New Roman"/>
                <w:b/>
              </w:rPr>
            </w:pPr>
          </w:p>
          <w:p w:rsidR="00463E5F" w:rsidRPr="006177FE" w:rsidRDefault="00463E5F" w:rsidP="006177FE">
            <w:pPr>
              <w:pStyle w:val="Betarp"/>
              <w:jc w:val="center"/>
              <w:rPr>
                <w:rFonts w:ascii="Times New Roman" w:hAnsi="Times New Roman"/>
                <w:b/>
              </w:rPr>
            </w:pPr>
            <w:r w:rsidRPr="006177FE">
              <w:rPr>
                <w:rFonts w:ascii="Times New Roman" w:eastAsia="Times New Roman" w:hAnsi="Times New Roman"/>
                <w:b/>
                <w:lang w:eastAsia="lt-LT"/>
              </w:rPr>
              <w:t>Mokyklos pavadinimas</w:t>
            </w:r>
          </w:p>
        </w:tc>
        <w:tc>
          <w:tcPr>
            <w:tcW w:w="1058" w:type="dxa"/>
            <w:shd w:val="clear" w:color="auto" w:fill="auto"/>
            <w:noWrap/>
          </w:tcPr>
          <w:p w:rsidR="00463E5F" w:rsidRPr="006177FE" w:rsidRDefault="00463E5F" w:rsidP="006177FE">
            <w:pPr>
              <w:pStyle w:val="Betarp"/>
              <w:jc w:val="center"/>
              <w:rPr>
                <w:rFonts w:ascii="Times New Roman" w:hAnsi="Times New Roman"/>
                <w:b/>
              </w:rPr>
            </w:pPr>
          </w:p>
          <w:p w:rsidR="00463E5F" w:rsidRPr="006177FE" w:rsidRDefault="00463E5F" w:rsidP="006177FE">
            <w:pPr>
              <w:pStyle w:val="Betarp"/>
              <w:jc w:val="center"/>
              <w:rPr>
                <w:rFonts w:ascii="Times New Roman" w:hAnsi="Times New Roman"/>
                <w:b/>
              </w:rPr>
            </w:pPr>
            <w:r w:rsidRPr="006177FE">
              <w:rPr>
                <w:rFonts w:ascii="Times New Roman" w:hAnsi="Times New Roman"/>
                <w:b/>
              </w:rPr>
              <w:t>Susirgimų atvejų skaičius</w:t>
            </w:r>
          </w:p>
        </w:tc>
        <w:tc>
          <w:tcPr>
            <w:tcW w:w="1300" w:type="dxa"/>
            <w:shd w:val="clear" w:color="auto" w:fill="auto"/>
            <w:noWrap/>
          </w:tcPr>
          <w:p w:rsidR="00463E5F" w:rsidRPr="006177FE" w:rsidRDefault="00463E5F" w:rsidP="006177FE">
            <w:pPr>
              <w:pStyle w:val="Betarp"/>
              <w:jc w:val="center"/>
              <w:rPr>
                <w:rFonts w:ascii="Times New Roman" w:hAnsi="Times New Roman"/>
                <w:b/>
              </w:rPr>
            </w:pPr>
            <w:r w:rsidRPr="006177FE">
              <w:rPr>
                <w:rFonts w:ascii="Times New Roman" w:hAnsi="Times New Roman"/>
                <w:b/>
              </w:rPr>
              <w:t>Susirgimų atvejų skaičius, tenkantis</w:t>
            </w:r>
          </w:p>
          <w:p w:rsidR="00463E5F" w:rsidRPr="006177FE" w:rsidRDefault="00463E5F" w:rsidP="006177FE">
            <w:pPr>
              <w:pStyle w:val="Betarp"/>
              <w:jc w:val="center"/>
              <w:rPr>
                <w:rFonts w:ascii="Times New Roman" w:hAnsi="Times New Roman"/>
                <w:b/>
              </w:rPr>
            </w:pPr>
            <w:r w:rsidRPr="006177FE">
              <w:rPr>
                <w:rFonts w:ascii="Times New Roman" w:hAnsi="Times New Roman"/>
                <w:b/>
              </w:rPr>
              <w:t>1 mokiniui</w:t>
            </w:r>
          </w:p>
        </w:tc>
        <w:tc>
          <w:tcPr>
            <w:tcW w:w="1185" w:type="dxa"/>
            <w:shd w:val="clear" w:color="auto" w:fill="auto"/>
            <w:noWrap/>
            <w:hideMark/>
          </w:tcPr>
          <w:p w:rsidR="00463E5F" w:rsidRPr="006177FE" w:rsidRDefault="00463E5F" w:rsidP="006177FE">
            <w:pPr>
              <w:pStyle w:val="Betarp"/>
              <w:jc w:val="center"/>
              <w:rPr>
                <w:rFonts w:ascii="Times New Roman" w:hAnsi="Times New Roman"/>
                <w:b/>
              </w:rPr>
            </w:pPr>
          </w:p>
          <w:p w:rsidR="00463E5F" w:rsidRPr="006177FE" w:rsidRDefault="00463E5F" w:rsidP="006177FE">
            <w:pPr>
              <w:pStyle w:val="Betarp"/>
              <w:jc w:val="center"/>
              <w:rPr>
                <w:rFonts w:ascii="Times New Roman" w:hAnsi="Times New Roman"/>
                <w:b/>
              </w:rPr>
            </w:pPr>
            <w:r w:rsidRPr="006177FE">
              <w:rPr>
                <w:rFonts w:ascii="Times New Roman" w:hAnsi="Times New Roman"/>
                <w:b/>
              </w:rPr>
              <w:t>Praleistų dienų skaičius</w:t>
            </w:r>
          </w:p>
        </w:tc>
        <w:tc>
          <w:tcPr>
            <w:tcW w:w="1276" w:type="dxa"/>
            <w:shd w:val="clear" w:color="auto" w:fill="auto"/>
            <w:noWrap/>
            <w:hideMark/>
          </w:tcPr>
          <w:p w:rsidR="00463E5F" w:rsidRPr="006177FE" w:rsidRDefault="00463E5F" w:rsidP="006177FE">
            <w:pPr>
              <w:pStyle w:val="Betarp"/>
              <w:jc w:val="center"/>
              <w:rPr>
                <w:rFonts w:ascii="Times New Roman" w:hAnsi="Times New Roman"/>
                <w:b/>
              </w:rPr>
            </w:pPr>
            <w:r w:rsidRPr="006177FE">
              <w:rPr>
                <w:rFonts w:ascii="Times New Roman" w:hAnsi="Times New Roman"/>
                <w:b/>
              </w:rPr>
              <w:t>Praleistų dienų skaičius, tenkantis</w:t>
            </w:r>
          </w:p>
          <w:p w:rsidR="00463E5F" w:rsidRPr="006177FE" w:rsidRDefault="00463E5F" w:rsidP="006177FE">
            <w:pPr>
              <w:pStyle w:val="Betarp"/>
              <w:jc w:val="center"/>
              <w:rPr>
                <w:rFonts w:ascii="Times New Roman" w:hAnsi="Times New Roman"/>
                <w:b/>
              </w:rPr>
            </w:pPr>
            <w:r w:rsidRPr="006177FE">
              <w:rPr>
                <w:rFonts w:ascii="Times New Roman" w:hAnsi="Times New Roman"/>
                <w:b/>
              </w:rPr>
              <w:t>1 mokiniui</w:t>
            </w:r>
          </w:p>
        </w:tc>
      </w:tr>
      <w:tr w:rsidR="006177FE" w:rsidRPr="006177FE" w:rsidTr="006177FE">
        <w:trPr>
          <w:trHeight w:val="315"/>
          <w:jc w:val="center"/>
        </w:trPr>
        <w:tc>
          <w:tcPr>
            <w:tcW w:w="846" w:type="dxa"/>
            <w:shd w:val="clear" w:color="auto" w:fill="auto"/>
            <w:noWrap/>
            <w:vAlign w:val="center"/>
          </w:tcPr>
          <w:p w:rsidR="006177FE" w:rsidRPr="006177FE" w:rsidRDefault="006177FE" w:rsidP="006177FE">
            <w:pPr>
              <w:pStyle w:val="Betarp"/>
              <w:numPr>
                <w:ilvl w:val="0"/>
                <w:numId w:val="4"/>
              </w:numPr>
              <w:rPr>
                <w:rFonts w:ascii="Times New Roman" w:hAnsi="Times New Roman"/>
              </w:rPr>
            </w:pPr>
          </w:p>
        </w:tc>
        <w:tc>
          <w:tcPr>
            <w:tcW w:w="4111" w:type="dxa"/>
            <w:shd w:val="clear" w:color="auto" w:fill="auto"/>
          </w:tcPr>
          <w:p w:rsidR="006177FE" w:rsidRPr="006177FE" w:rsidRDefault="006177FE" w:rsidP="006177FE">
            <w:pPr>
              <w:pStyle w:val="Betarp"/>
              <w:rPr>
                <w:rFonts w:ascii="Times New Roman" w:hAnsi="Times New Roman"/>
              </w:rPr>
            </w:pPr>
            <w:proofErr w:type="spellStart"/>
            <w:r w:rsidRPr="006177FE">
              <w:rPr>
                <w:rFonts w:ascii="Times New Roman" w:hAnsi="Times New Roman"/>
              </w:rPr>
              <w:t>Šerkšnėnų</w:t>
            </w:r>
            <w:proofErr w:type="spellEnd"/>
            <w:r w:rsidRPr="006177FE">
              <w:rPr>
                <w:rFonts w:ascii="Times New Roman" w:hAnsi="Times New Roman"/>
              </w:rPr>
              <w:t xml:space="preserve"> mok. - daugiafunkcinis centras</w:t>
            </w:r>
          </w:p>
        </w:tc>
        <w:tc>
          <w:tcPr>
            <w:tcW w:w="1058" w:type="dxa"/>
            <w:shd w:val="clear" w:color="auto" w:fill="auto"/>
            <w:noWrap/>
          </w:tcPr>
          <w:p w:rsidR="006177FE" w:rsidRPr="006177FE" w:rsidRDefault="006177FE" w:rsidP="006177FE">
            <w:pPr>
              <w:pStyle w:val="Betarp"/>
              <w:jc w:val="center"/>
              <w:rPr>
                <w:rFonts w:ascii="Times New Roman" w:hAnsi="Times New Roman"/>
              </w:rPr>
            </w:pPr>
            <w:r w:rsidRPr="006177FE">
              <w:rPr>
                <w:rFonts w:ascii="Times New Roman" w:hAnsi="Times New Roman"/>
              </w:rPr>
              <w:t>0</w:t>
            </w:r>
          </w:p>
        </w:tc>
        <w:tc>
          <w:tcPr>
            <w:tcW w:w="1300" w:type="dxa"/>
            <w:shd w:val="clear" w:color="auto" w:fill="auto"/>
            <w:noWrap/>
          </w:tcPr>
          <w:p w:rsidR="006177FE" w:rsidRPr="006177FE" w:rsidRDefault="006177FE" w:rsidP="006177FE">
            <w:pPr>
              <w:pStyle w:val="Betarp"/>
              <w:jc w:val="center"/>
              <w:rPr>
                <w:rFonts w:ascii="Times New Roman" w:hAnsi="Times New Roman"/>
              </w:rPr>
            </w:pPr>
            <w:r>
              <w:rPr>
                <w:rFonts w:ascii="Times New Roman" w:hAnsi="Times New Roman"/>
              </w:rPr>
              <w:t>0</w:t>
            </w:r>
          </w:p>
        </w:tc>
        <w:tc>
          <w:tcPr>
            <w:tcW w:w="1185" w:type="dxa"/>
            <w:shd w:val="clear" w:color="auto" w:fill="auto"/>
            <w:noWrap/>
          </w:tcPr>
          <w:p w:rsidR="006177FE" w:rsidRPr="006177FE" w:rsidRDefault="006177FE" w:rsidP="006177FE">
            <w:pPr>
              <w:pStyle w:val="Betarp"/>
              <w:jc w:val="center"/>
              <w:rPr>
                <w:rFonts w:ascii="Times New Roman" w:hAnsi="Times New Roman"/>
              </w:rPr>
            </w:pPr>
            <w:r w:rsidRPr="006177FE">
              <w:rPr>
                <w:rFonts w:ascii="Times New Roman" w:hAnsi="Times New Roman"/>
              </w:rPr>
              <w:t>0</w:t>
            </w:r>
          </w:p>
        </w:tc>
        <w:tc>
          <w:tcPr>
            <w:tcW w:w="1276" w:type="dxa"/>
            <w:shd w:val="clear" w:color="auto" w:fill="auto"/>
            <w:noWrap/>
          </w:tcPr>
          <w:p w:rsidR="006177FE" w:rsidRPr="006177FE" w:rsidRDefault="006177FE" w:rsidP="006177FE">
            <w:pPr>
              <w:pStyle w:val="Betarp"/>
              <w:jc w:val="center"/>
              <w:rPr>
                <w:rFonts w:ascii="Times New Roman" w:hAnsi="Times New Roman"/>
              </w:rPr>
            </w:pPr>
            <w:r w:rsidRPr="006177FE">
              <w:rPr>
                <w:rFonts w:ascii="Times New Roman" w:hAnsi="Times New Roman"/>
              </w:rPr>
              <w:t>0</w:t>
            </w:r>
          </w:p>
        </w:tc>
      </w:tr>
      <w:tr w:rsidR="006177FE" w:rsidRPr="006177FE" w:rsidTr="006177FE">
        <w:trPr>
          <w:trHeight w:val="315"/>
          <w:jc w:val="center"/>
        </w:trPr>
        <w:tc>
          <w:tcPr>
            <w:tcW w:w="846" w:type="dxa"/>
            <w:shd w:val="clear" w:color="auto" w:fill="auto"/>
            <w:noWrap/>
            <w:vAlign w:val="center"/>
          </w:tcPr>
          <w:p w:rsidR="006177FE" w:rsidRPr="006177FE" w:rsidRDefault="006177FE" w:rsidP="006177FE">
            <w:pPr>
              <w:pStyle w:val="Betarp"/>
              <w:numPr>
                <w:ilvl w:val="0"/>
                <w:numId w:val="4"/>
              </w:numPr>
              <w:rPr>
                <w:rFonts w:ascii="Times New Roman" w:hAnsi="Times New Roman"/>
              </w:rPr>
            </w:pPr>
          </w:p>
        </w:tc>
        <w:tc>
          <w:tcPr>
            <w:tcW w:w="4111" w:type="dxa"/>
            <w:shd w:val="clear" w:color="auto" w:fill="auto"/>
          </w:tcPr>
          <w:p w:rsidR="006177FE" w:rsidRPr="006177FE" w:rsidRDefault="006177FE" w:rsidP="006177FE">
            <w:pPr>
              <w:pStyle w:val="Betarp"/>
              <w:rPr>
                <w:rFonts w:ascii="Times New Roman" w:hAnsi="Times New Roman"/>
              </w:rPr>
            </w:pPr>
            <w:proofErr w:type="spellStart"/>
            <w:r w:rsidRPr="006177FE">
              <w:rPr>
                <w:rFonts w:ascii="Times New Roman" w:hAnsi="Times New Roman"/>
              </w:rPr>
              <w:t>Auksūdžio</w:t>
            </w:r>
            <w:proofErr w:type="spellEnd"/>
            <w:r w:rsidRPr="006177FE">
              <w:rPr>
                <w:rFonts w:ascii="Times New Roman" w:hAnsi="Times New Roman"/>
              </w:rPr>
              <w:t xml:space="preserve"> mok. -  daugiafunkcinis centras</w:t>
            </w:r>
          </w:p>
        </w:tc>
        <w:tc>
          <w:tcPr>
            <w:tcW w:w="1058" w:type="dxa"/>
            <w:shd w:val="clear" w:color="auto" w:fill="auto"/>
            <w:noWrap/>
          </w:tcPr>
          <w:p w:rsidR="006177FE" w:rsidRPr="006177FE" w:rsidRDefault="006177FE" w:rsidP="006177FE">
            <w:pPr>
              <w:pStyle w:val="Betarp"/>
              <w:jc w:val="center"/>
              <w:rPr>
                <w:rFonts w:ascii="Times New Roman" w:hAnsi="Times New Roman"/>
              </w:rPr>
            </w:pPr>
            <w:r w:rsidRPr="006177FE">
              <w:rPr>
                <w:rFonts w:ascii="Times New Roman" w:hAnsi="Times New Roman"/>
              </w:rPr>
              <w:t>15</w:t>
            </w:r>
          </w:p>
        </w:tc>
        <w:tc>
          <w:tcPr>
            <w:tcW w:w="1300" w:type="dxa"/>
            <w:shd w:val="clear" w:color="auto" w:fill="auto"/>
            <w:noWrap/>
          </w:tcPr>
          <w:p w:rsidR="006177FE" w:rsidRPr="006177FE" w:rsidRDefault="006177FE" w:rsidP="006177FE">
            <w:pPr>
              <w:pStyle w:val="Betarp"/>
              <w:jc w:val="center"/>
              <w:rPr>
                <w:rFonts w:ascii="Times New Roman" w:hAnsi="Times New Roman"/>
              </w:rPr>
            </w:pPr>
            <w:r w:rsidRPr="006177FE">
              <w:rPr>
                <w:rFonts w:ascii="Times New Roman" w:hAnsi="Times New Roman"/>
              </w:rPr>
              <w:t>1,9</w:t>
            </w:r>
          </w:p>
        </w:tc>
        <w:tc>
          <w:tcPr>
            <w:tcW w:w="1185" w:type="dxa"/>
            <w:shd w:val="clear" w:color="auto" w:fill="auto"/>
            <w:noWrap/>
          </w:tcPr>
          <w:p w:rsidR="006177FE" w:rsidRPr="006177FE" w:rsidRDefault="006177FE" w:rsidP="006177FE">
            <w:pPr>
              <w:pStyle w:val="Betarp"/>
              <w:jc w:val="center"/>
              <w:rPr>
                <w:rFonts w:ascii="Times New Roman" w:hAnsi="Times New Roman"/>
              </w:rPr>
            </w:pPr>
            <w:r w:rsidRPr="006177FE">
              <w:rPr>
                <w:rFonts w:ascii="Times New Roman" w:hAnsi="Times New Roman"/>
              </w:rPr>
              <w:t>83</w:t>
            </w:r>
          </w:p>
        </w:tc>
        <w:tc>
          <w:tcPr>
            <w:tcW w:w="1276" w:type="dxa"/>
            <w:shd w:val="clear" w:color="auto" w:fill="auto"/>
            <w:noWrap/>
          </w:tcPr>
          <w:p w:rsidR="006177FE" w:rsidRPr="006177FE" w:rsidRDefault="006177FE" w:rsidP="006177FE">
            <w:pPr>
              <w:pStyle w:val="Betarp"/>
              <w:jc w:val="center"/>
              <w:rPr>
                <w:rFonts w:ascii="Times New Roman" w:hAnsi="Times New Roman"/>
              </w:rPr>
            </w:pPr>
            <w:r w:rsidRPr="006177FE">
              <w:rPr>
                <w:rFonts w:ascii="Times New Roman" w:hAnsi="Times New Roman"/>
              </w:rPr>
              <w:t>10</w:t>
            </w:r>
          </w:p>
        </w:tc>
      </w:tr>
      <w:tr w:rsidR="006177FE" w:rsidRPr="006177FE" w:rsidTr="006177FE">
        <w:trPr>
          <w:trHeight w:val="315"/>
          <w:jc w:val="center"/>
        </w:trPr>
        <w:tc>
          <w:tcPr>
            <w:tcW w:w="846" w:type="dxa"/>
            <w:shd w:val="clear" w:color="auto" w:fill="auto"/>
            <w:noWrap/>
            <w:vAlign w:val="center"/>
          </w:tcPr>
          <w:p w:rsidR="006177FE" w:rsidRPr="006177FE" w:rsidRDefault="006177FE" w:rsidP="006177FE">
            <w:pPr>
              <w:pStyle w:val="Betarp"/>
              <w:numPr>
                <w:ilvl w:val="0"/>
                <w:numId w:val="4"/>
              </w:numPr>
              <w:rPr>
                <w:rFonts w:ascii="Times New Roman" w:hAnsi="Times New Roman"/>
              </w:rPr>
            </w:pPr>
          </w:p>
        </w:tc>
        <w:tc>
          <w:tcPr>
            <w:tcW w:w="4111" w:type="dxa"/>
            <w:shd w:val="clear" w:color="auto" w:fill="auto"/>
          </w:tcPr>
          <w:p w:rsidR="006177FE" w:rsidRPr="006177FE" w:rsidRDefault="006177FE" w:rsidP="006177FE">
            <w:pPr>
              <w:pStyle w:val="Betarp"/>
              <w:rPr>
                <w:rFonts w:ascii="Times New Roman" w:hAnsi="Times New Roman"/>
              </w:rPr>
            </w:pPr>
            <w:r w:rsidRPr="006177FE">
              <w:rPr>
                <w:rFonts w:ascii="Times New Roman" w:hAnsi="Times New Roman"/>
              </w:rPr>
              <w:t>„Kregždutė“ darželis - mok.</w:t>
            </w:r>
          </w:p>
        </w:tc>
        <w:tc>
          <w:tcPr>
            <w:tcW w:w="1058" w:type="dxa"/>
            <w:shd w:val="clear" w:color="auto" w:fill="auto"/>
            <w:noWrap/>
          </w:tcPr>
          <w:p w:rsidR="006177FE" w:rsidRPr="006177FE" w:rsidRDefault="006177FE" w:rsidP="006177FE">
            <w:pPr>
              <w:pStyle w:val="Betarp"/>
              <w:jc w:val="center"/>
              <w:rPr>
                <w:rFonts w:ascii="Times New Roman" w:hAnsi="Times New Roman"/>
              </w:rPr>
            </w:pPr>
            <w:r w:rsidRPr="006177FE">
              <w:rPr>
                <w:rFonts w:ascii="Times New Roman" w:hAnsi="Times New Roman"/>
              </w:rPr>
              <w:t>23</w:t>
            </w:r>
          </w:p>
        </w:tc>
        <w:tc>
          <w:tcPr>
            <w:tcW w:w="1300" w:type="dxa"/>
            <w:shd w:val="clear" w:color="auto" w:fill="auto"/>
            <w:noWrap/>
          </w:tcPr>
          <w:p w:rsidR="006177FE" w:rsidRPr="006177FE" w:rsidRDefault="006177FE" w:rsidP="006177FE">
            <w:pPr>
              <w:pStyle w:val="Betarp"/>
              <w:jc w:val="center"/>
              <w:rPr>
                <w:rFonts w:ascii="Times New Roman" w:hAnsi="Times New Roman"/>
              </w:rPr>
            </w:pPr>
            <w:r w:rsidRPr="006177FE">
              <w:rPr>
                <w:rFonts w:ascii="Times New Roman" w:hAnsi="Times New Roman"/>
              </w:rPr>
              <w:t>0,4</w:t>
            </w:r>
          </w:p>
        </w:tc>
        <w:tc>
          <w:tcPr>
            <w:tcW w:w="1185" w:type="dxa"/>
            <w:shd w:val="clear" w:color="auto" w:fill="auto"/>
            <w:noWrap/>
          </w:tcPr>
          <w:p w:rsidR="006177FE" w:rsidRPr="006177FE" w:rsidRDefault="006177FE" w:rsidP="006177FE">
            <w:pPr>
              <w:pStyle w:val="Betarp"/>
              <w:jc w:val="center"/>
              <w:rPr>
                <w:rFonts w:ascii="Times New Roman" w:hAnsi="Times New Roman"/>
              </w:rPr>
            </w:pPr>
            <w:r w:rsidRPr="006177FE">
              <w:rPr>
                <w:rFonts w:ascii="Times New Roman" w:hAnsi="Times New Roman"/>
              </w:rPr>
              <w:t>181</w:t>
            </w:r>
          </w:p>
        </w:tc>
        <w:tc>
          <w:tcPr>
            <w:tcW w:w="1276" w:type="dxa"/>
            <w:shd w:val="clear" w:color="auto" w:fill="auto"/>
            <w:noWrap/>
          </w:tcPr>
          <w:p w:rsidR="006177FE" w:rsidRPr="006177FE" w:rsidRDefault="006177FE" w:rsidP="006177FE">
            <w:pPr>
              <w:pStyle w:val="Betarp"/>
              <w:jc w:val="center"/>
              <w:rPr>
                <w:rFonts w:ascii="Times New Roman" w:hAnsi="Times New Roman"/>
              </w:rPr>
            </w:pPr>
            <w:r w:rsidRPr="006177FE">
              <w:rPr>
                <w:rFonts w:ascii="Times New Roman" w:hAnsi="Times New Roman"/>
              </w:rPr>
              <w:t>3</w:t>
            </w:r>
          </w:p>
        </w:tc>
      </w:tr>
      <w:tr w:rsidR="006177FE" w:rsidRPr="006177FE" w:rsidTr="006177FE">
        <w:trPr>
          <w:trHeight w:val="315"/>
          <w:jc w:val="center"/>
        </w:trPr>
        <w:tc>
          <w:tcPr>
            <w:tcW w:w="846" w:type="dxa"/>
            <w:shd w:val="clear" w:color="auto" w:fill="auto"/>
            <w:noWrap/>
            <w:vAlign w:val="center"/>
          </w:tcPr>
          <w:p w:rsidR="006177FE" w:rsidRPr="006177FE" w:rsidRDefault="006177FE" w:rsidP="006177FE">
            <w:pPr>
              <w:pStyle w:val="Betarp"/>
              <w:numPr>
                <w:ilvl w:val="0"/>
                <w:numId w:val="4"/>
              </w:numPr>
              <w:rPr>
                <w:rFonts w:ascii="Times New Roman" w:hAnsi="Times New Roman"/>
              </w:rPr>
            </w:pPr>
          </w:p>
        </w:tc>
        <w:tc>
          <w:tcPr>
            <w:tcW w:w="4111" w:type="dxa"/>
            <w:shd w:val="clear" w:color="auto" w:fill="auto"/>
          </w:tcPr>
          <w:p w:rsidR="006177FE" w:rsidRPr="006177FE" w:rsidRDefault="006177FE" w:rsidP="006177FE">
            <w:pPr>
              <w:pStyle w:val="Betarp"/>
              <w:rPr>
                <w:rFonts w:ascii="Times New Roman" w:hAnsi="Times New Roman"/>
              </w:rPr>
            </w:pPr>
            <w:r w:rsidRPr="006177FE">
              <w:rPr>
                <w:rFonts w:ascii="Times New Roman" w:hAnsi="Times New Roman"/>
              </w:rPr>
              <w:t>Kazimiero Jagmino pradinė mok.</w:t>
            </w:r>
          </w:p>
        </w:tc>
        <w:tc>
          <w:tcPr>
            <w:tcW w:w="1058" w:type="dxa"/>
            <w:shd w:val="clear" w:color="auto" w:fill="auto"/>
            <w:noWrap/>
          </w:tcPr>
          <w:p w:rsidR="006177FE" w:rsidRPr="006177FE" w:rsidRDefault="006177FE" w:rsidP="006177FE">
            <w:pPr>
              <w:pStyle w:val="Betarp"/>
              <w:jc w:val="center"/>
              <w:rPr>
                <w:rFonts w:ascii="Times New Roman" w:hAnsi="Times New Roman"/>
              </w:rPr>
            </w:pPr>
            <w:r w:rsidRPr="006177FE">
              <w:rPr>
                <w:rFonts w:ascii="Times New Roman" w:hAnsi="Times New Roman"/>
              </w:rPr>
              <w:t>103</w:t>
            </w:r>
          </w:p>
        </w:tc>
        <w:tc>
          <w:tcPr>
            <w:tcW w:w="1300" w:type="dxa"/>
            <w:shd w:val="clear" w:color="auto" w:fill="auto"/>
            <w:noWrap/>
          </w:tcPr>
          <w:p w:rsidR="006177FE" w:rsidRPr="006177FE" w:rsidRDefault="006177FE" w:rsidP="006177FE">
            <w:pPr>
              <w:pStyle w:val="Betarp"/>
              <w:jc w:val="center"/>
              <w:rPr>
                <w:rFonts w:ascii="Times New Roman" w:hAnsi="Times New Roman"/>
              </w:rPr>
            </w:pPr>
            <w:r w:rsidRPr="006177FE">
              <w:rPr>
                <w:rFonts w:ascii="Times New Roman" w:hAnsi="Times New Roman"/>
              </w:rPr>
              <w:t>0,5</w:t>
            </w:r>
          </w:p>
        </w:tc>
        <w:tc>
          <w:tcPr>
            <w:tcW w:w="1185" w:type="dxa"/>
            <w:shd w:val="clear" w:color="auto" w:fill="auto"/>
            <w:noWrap/>
          </w:tcPr>
          <w:p w:rsidR="006177FE" w:rsidRPr="006177FE" w:rsidRDefault="006177FE" w:rsidP="006177FE">
            <w:pPr>
              <w:pStyle w:val="Betarp"/>
              <w:jc w:val="center"/>
              <w:rPr>
                <w:rFonts w:ascii="Times New Roman" w:hAnsi="Times New Roman"/>
              </w:rPr>
            </w:pPr>
            <w:r w:rsidRPr="006177FE">
              <w:rPr>
                <w:rFonts w:ascii="Times New Roman" w:hAnsi="Times New Roman"/>
              </w:rPr>
              <w:t>641</w:t>
            </w:r>
          </w:p>
        </w:tc>
        <w:tc>
          <w:tcPr>
            <w:tcW w:w="1276" w:type="dxa"/>
            <w:shd w:val="clear" w:color="auto" w:fill="auto"/>
            <w:noWrap/>
          </w:tcPr>
          <w:p w:rsidR="006177FE" w:rsidRPr="006177FE" w:rsidRDefault="006177FE" w:rsidP="006177FE">
            <w:pPr>
              <w:pStyle w:val="Betarp"/>
              <w:jc w:val="center"/>
              <w:rPr>
                <w:rFonts w:ascii="Times New Roman" w:hAnsi="Times New Roman"/>
              </w:rPr>
            </w:pPr>
            <w:r w:rsidRPr="006177FE">
              <w:rPr>
                <w:rFonts w:ascii="Times New Roman" w:hAnsi="Times New Roman"/>
              </w:rPr>
              <w:t>3</w:t>
            </w:r>
          </w:p>
        </w:tc>
      </w:tr>
      <w:tr w:rsidR="006177FE" w:rsidRPr="006177FE" w:rsidTr="006177FE">
        <w:trPr>
          <w:trHeight w:val="315"/>
          <w:jc w:val="center"/>
        </w:trPr>
        <w:tc>
          <w:tcPr>
            <w:tcW w:w="846" w:type="dxa"/>
            <w:shd w:val="clear" w:color="auto" w:fill="auto"/>
            <w:noWrap/>
            <w:vAlign w:val="center"/>
          </w:tcPr>
          <w:p w:rsidR="006177FE" w:rsidRPr="006177FE" w:rsidRDefault="006177FE" w:rsidP="006177FE">
            <w:pPr>
              <w:pStyle w:val="Betarp"/>
              <w:numPr>
                <w:ilvl w:val="0"/>
                <w:numId w:val="4"/>
              </w:numPr>
              <w:rPr>
                <w:rFonts w:ascii="Times New Roman" w:hAnsi="Times New Roman"/>
              </w:rPr>
            </w:pPr>
          </w:p>
        </w:tc>
        <w:tc>
          <w:tcPr>
            <w:tcW w:w="4111" w:type="dxa"/>
            <w:shd w:val="clear" w:color="auto" w:fill="auto"/>
          </w:tcPr>
          <w:p w:rsidR="006177FE" w:rsidRPr="006177FE" w:rsidRDefault="006177FE" w:rsidP="006177FE">
            <w:pPr>
              <w:pStyle w:val="Betarp"/>
              <w:rPr>
                <w:rFonts w:ascii="Times New Roman" w:hAnsi="Times New Roman"/>
              </w:rPr>
            </w:pPr>
            <w:r w:rsidRPr="006177FE">
              <w:rPr>
                <w:rFonts w:ascii="Times New Roman" w:hAnsi="Times New Roman"/>
              </w:rPr>
              <w:t>„Žiburėlio“ pradinė mok.</w:t>
            </w:r>
          </w:p>
        </w:tc>
        <w:tc>
          <w:tcPr>
            <w:tcW w:w="1058" w:type="dxa"/>
            <w:shd w:val="clear" w:color="auto" w:fill="auto"/>
            <w:noWrap/>
          </w:tcPr>
          <w:p w:rsidR="006177FE" w:rsidRPr="006177FE" w:rsidRDefault="006177FE" w:rsidP="006177FE">
            <w:pPr>
              <w:pStyle w:val="Betarp"/>
              <w:jc w:val="center"/>
              <w:rPr>
                <w:rFonts w:ascii="Times New Roman" w:hAnsi="Times New Roman"/>
              </w:rPr>
            </w:pPr>
            <w:r w:rsidRPr="006177FE">
              <w:rPr>
                <w:rFonts w:ascii="Times New Roman" w:hAnsi="Times New Roman"/>
              </w:rPr>
              <w:t>105</w:t>
            </w:r>
          </w:p>
        </w:tc>
        <w:tc>
          <w:tcPr>
            <w:tcW w:w="1300" w:type="dxa"/>
            <w:shd w:val="clear" w:color="auto" w:fill="auto"/>
            <w:noWrap/>
          </w:tcPr>
          <w:p w:rsidR="006177FE" w:rsidRPr="006177FE" w:rsidRDefault="006177FE" w:rsidP="006177FE">
            <w:pPr>
              <w:pStyle w:val="Betarp"/>
              <w:jc w:val="center"/>
              <w:rPr>
                <w:rFonts w:ascii="Times New Roman" w:hAnsi="Times New Roman"/>
              </w:rPr>
            </w:pPr>
            <w:r w:rsidRPr="006177FE">
              <w:rPr>
                <w:rFonts w:ascii="Times New Roman" w:hAnsi="Times New Roman"/>
              </w:rPr>
              <w:t>0,5</w:t>
            </w:r>
          </w:p>
        </w:tc>
        <w:tc>
          <w:tcPr>
            <w:tcW w:w="1185" w:type="dxa"/>
            <w:shd w:val="clear" w:color="auto" w:fill="auto"/>
            <w:noWrap/>
          </w:tcPr>
          <w:p w:rsidR="006177FE" w:rsidRPr="006177FE" w:rsidRDefault="006177FE" w:rsidP="006177FE">
            <w:pPr>
              <w:pStyle w:val="Betarp"/>
              <w:jc w:val="center"/>
              <w:rPr>
                <w:rFonts w:ascii="Times New Roman" w:hAnsi="Times New Roman"/>
              </w:rPr>
            </w:pPr>
            <w:r w:rsidRPr="006177FE">
              <w:rPr>
                <w:rFonts w:ascii="Times New Roman" w:hAnsi="Times New Roman"/>
              </w:rPr>
              <w:t>587</w:t>
            </w:r>
          </w:p>
        </w:tc>
        <w:tc>
          <w:tcPr>
            <w:tcW w:w="1276" w:type="dxa"/>
            <w:shd w:val="clear" w:color="auto" w:fill="auto"/>
            <w:noWrap/>
          </w:tcPr>
          <w:p w:rsidR="006177FE" w:rsidRPr="006177FE" w:rsidRDefault="006177FE" w:rsidP="006177FE">
            <w:pPr>
              <w:pStyle w:val="Betarp"/>
              <w:jc w:val="center"/>
              <w:rPr>
                <w:rFonts w:ascii="Times New Roman" w:hAnsi="Times New Roman"/>
              </w:rPr>
            </w:pPr>
            <w:r w:rsidRPr="006177FE">
              <w:rPr>
                <w:rFonts w:ascii="Times New Roman" w:hAnsi="Times New Roman"/>
              </w:rPr>
              <w:t>3</w:t>
            </w:r>
          </w:p>
        </w:tc>
      </w:tr>
      <w:tr w:rsidR="006177FE" w:rsidRPr="006177FE" w:rsidTr="006177FE">
        <w:trPr>
          <w:trHeight w:val="315"/>
          <w:jc w:val="center"/>
        </w:trPr>
        <w:tc>
          <w:tcPr>
            <w:tcW w:w="846" w:type="dxa"/>
            <w:shd w:val="clear" w:color="auto" w:fill="auto"/>
            <w:noWrap/>
            <w:vAlign w:val="center"/>
          </w:tcPr>
          <w:p w:rsidR="006177FE" w:rsidRPr="006177FE" w:rsidRDefault="006177FE" w:rsidP="006177FE">
            <w:pPr>
              <w:pStyle w:val="Betarp"/>
              <w:numPr>
                <w:ilvl w:val="0"/>
                <w:numId w:val="4"/>
              </w:numPr>
              <w:rPr>
                <w:rFonts w:ascii="Times New Roman" w:hAnsi="Times New Roman"/>
              </w:rPr>
            </w:pPr>
          </w:p>
        </w:tc>
        <w:tc>
          <w:tcPr>
            <w:tcW w:w="4111" w:type="dxa"/>
            <w:shd w:val="clear" w:color="auto" w:fill="auto"/>
          </w:tcPr>
          <w:p w:rsidR="006177FE" w:rsidRPr="006177FE" w:rsidRDefault="006177FE" w:rsidP="006177FE">
            <w:pPr>
              <w:pStyle w:val="Betarp"/>
              <w:rPr>
                <w:rFonts w:ascii="Times New Roman" w:hAnsi="Times New Roman"/>
              </w:rPr>
            </w:pPr>
            <w:r w:rsidRPr="006177FE">
              <w:rPr>
                <w:rFonts w:ascii="Times New Roman" w:hAnsi="Times New Roman"/>
              </w:rPr>
              <w:t>„Vyturio“ pradinė mok.</w:t>
            </w:r>
          </w:p>
        </w:tc>
        <w:tc>
          <w:tcPr>
            <w:tcW w:w="1058" w:type="dxa"/>
            <w:shd w:val="clear" w:color="auto" w:fill="auto"/>
            <w:noWrap/>
          </w:tcPr>
          <w:p w:rsidR="006177FE" w:rsidRPr="006177FE" w:rsidRDefault="006177FE" w:rsidP="006177FE">
            <w:pPr>
              <w:pStyle w:val="Betarp"/>
              <w:jc w:val="center"/>
              <w:rPr>
                <w:rFonts w:ascii="Times New Roman" w:hAnsi="Times New Roman"/>
              </w:rPr>
            </w:pPr>
            <w:r w:rsidRPr="006177FE">
              <w:rPr>
                <w:rFonts w:ascii="Times New Roman" w:hAnsi="Times New Roman"/>
              </w:rPr>
              <w:t>104</w:t>
            </w:r>
          </w:p>
        </w:tc>
        <w:tc>
          <w:tcPr>
            <w:tcW w:w="1300" w:type="dxa"/>
            <w:shd w:val="clear" w:color="auto" w:fill="auto"/>
            <w:noWrap/>
          </w:tcPr>
          <w:p w:rsidR="006177FE" w:rsidRPr="006177FE" w:rsidRDefault="006177FE" w:rsidP="006177FE">
            <w:pPr>
              <w:pStyle w:val="Betarp"/>
              <w:jc w:val="center"/>
              <w:rPr>
                <w:rFonts w:ascii="Times New Roman" w:hAnsi="Times New Roman"/>
              </w:rPr>
            </w:pPr>
            <w:r w:rsidRPr="006177FE">
              <w:rPr>
                <w:rFonts w:ascii="Times New Roman" w:hAnsi="Times New Roman"/>
              </w:rPr>
              <w:t>0,4</w:t>
            </w:r>
          </w:p>
        </w:tc>
        <w:tc>
          <w:tcPr>
            <w:tcW w:w="1185" w:type="dxa"/>
            <w:shd w:val="clear" w:color="auto" w:fill="auto"/>
            <w:noWrap/>
          </w:tcPr>
          <w:p w:rsidR="006177FE" w:rsidRPr="006177FE" w:rsidRDefault="006177FE" w:rsidP="006177FE">
            <w:pPr>
              <w:pStyle w:val="Betarp"/>
              <w:jc w:val="center"/>
              <w:rPr>
                <w:rFonts w:ascii="Times New Roman" w:hAnsi="Times New Roman"/>
              </w:rPr>
            </w:pPr>
            <w:r w:rsidRPr="006177FE">
              <w:rPr>
                <w:rFonts w:ascii="Times New Roman" w:hAnsi="Times New Roman"/>
              </w:rPr>
              <w:t>641</w:t>
            </w:r>
          </w:p>
        </w:tc>
        <w:tc>
          <w:tcPr>
            <w:tcW w:w="1276" w:type="dxa"/>
            <w:shd w:val="clear" w:color="auto" w:fill="auto"/>
            <w:noWrap/>
          </w:tcPr>
          <w:p w:rsidR="006177FE" w:rsidRPr="006177FE" w:rsidRDefault="006177FE" w:rsidP="006177FE">
            <w:pPr>
              <w:pStyle w:val="Betarp"/>
              <w:jc w:val="center"/>
              <w:rPr>
                <w:rFonts w:ascii="Times New Roman" w:hAnsi="Times New Roman"/>
              </w:rPr>
            </w:pPr>
            <w:r w:rsidRPr="006177FE">
              <w:rPr>
                <w:rFonts w:ascii="Times New Roman" w:hAnsi="Times New Roman"/>
              </w:rPr>
              <w:t>2</w:t>
            </w:r>
          </w:p>
        </w:tc>
      </w:tr>
      <w:tr w:rsidR="006177FE" w:rsidRPr="006177FE" w:rsidTr="006177FE">
        <w:trPr>
          <w:trHeight w:val="315"/>
          <w:jc w:val="center"/>
        </w:trPr>
        <w:tc>
          <w:tcPr>
            <w:tcW w:w="846" w:type="dxa"/>
            <w:shd w:val="clear" w:color="auto" w:fill="auto"/>
            <w:noWrap/>
            <w:vAlign w:val="center"/>
          </w:tcPr>
          <w:p w:rsidR="006177FE" w:rsidRPr="006177FE" w:rsidRDefault="006177FE" w:rsidP="006177FE">
            <w:pPr>
              <w:pStyle w:val="Betarp"/>
              <w:numPr>
                <w:ilvl w:val="0"/>
                <w:numId w:val="4"/>
              </w:numPr>
              <w:rPr>
                <w:rFonts w:ascii="Times New Roman" w:hAnsi="Times New Roman"/>
              </w:rPr>
            </w:pPr>
          </w:p>
        </w:tc>
        <w:tc>
          <w:tcPr>
            <w:tcW w:w="4111" w:type="dxa"/>
            <w:shd w:val="clear" w:color="auto" w:fill="auto"/>
          </w:tcPr>
          <w:p w:rsidR="006177FE" w:rsidRPr="006177FE" w:rsidRDefault="006177FE" w:rsidP="006177FE">
            <w:pPr>
              <w:pStyle w:val="Betarp"/>
              <w:rPr>
                <w:rFonts w:ascii="Times New Roman" w:hAnsi="Times New Roman"/>
              </w:rPr>
            </w:pPr>
            <w:r w:rsidRPr="006177FE">
              <w:rPr>
                <w:rFonts w:ascii="Times New Roman" w:hAnsi="Times New Roman"/>
              </w:rPr>
              <w:t>„Ventos“ progimnazija</w:t>
            </w:r>
          </w:p>
        </w:tc>
        <w:tc>
          <w:tcPr>
            <w:tcW w:w="1058" w:type="dxa"/>
            <w:shd w:val="clear" w:color="auto" w:fill="auto"/>
            <w:noWrap/>
          </w:tcPr>
          <w:p w:rsidR="006177FE" w:rsidRPr="006177FE" w:rsidRDefault="006177FE" w:rsidP="006177FE">
            <w:pPr>
              <w:pStyle w:val="Betarp"/>
              <w:jc w:val="center"/>
              <w:rPr>
                <w:rFonts w:ascii="Times New Roman" w:hAnsi="Times New Roman"/>
              </w:rPr>
            </w:pPr>
            <w:r w:rsidRPr="006177FE">
              <w:rPr>
                <w:rFonts w:ascii="Times New Roman" w:hAnsi="Times New Roman"/>
              </w:rPr>
              <w:t>450</w:t>
            </w:r>
          </w:p>
        </w:tc>
        <w:tc>
          <w:tcPr>
            <w:tcW w:w="1300" w:type="dxa"/>
            <w:shd w:val="clear" w:color="auto" w:fill="auto"/>
            <w:noWrap/>
          </w:tcPr>
          <w:p w:rsidR="006177FE" w:rsidRPr="006177FE" w:rsidRDefault="006177FE" w:rsidP="006177FE">
            <w:pPr>
              <w:pStyle w:val="Betarp"/>
              <w:jc w:val="center"/>
              <w:rPr>
                <w:rFonts w:ascii="Times New Roman" w:hAnsi="Times New Roman"/>
              </w:rPr>
            </w:pPr>
            <w:r w:rsidRPr="006177FE">
              <w:rPr>
                <w:rFonts w:ascii="Times New Roman" w:hAnsi="Times New Roman"/>
              </w:rPr>
              <w:t>0,5</w:t>
            </w:r>
          </w:p>
        </w:tc>
        <w:tc>
          <w:tcPr>
            <w:tcW w:w="1185" w:type="dxa"/>
            <w:shd w:val="clear" w:color="auto" w:fill="auto"/>
            <w:noWrap/>
          </w:tcPr>
          <w:p w:rsidR="006177FE" w:rsidRPr="006177FE" w:rsidRDefault="006177FE" w:rsidP="006177FE">
            <w:pPr>
              <w:pStyle w:val="Betarp"/>
              <w:jc w:val="center"/>
              <w:rPr>
                <w:rFonts w:ascii="Times New Roman" w:hAnsi="Times New Roman"/>
              </w:rPr>
            </w:pPr>
            <w:r w:rsidRPr="006177FE">
              <w:rPr>
                <w:rFonts w:ascii="Times New Roman" w:hAnsi="Times New Roman"/>
              </w:rPr>
              <w:t>2</w:t>
            </w:r>
            <w:r w:rsidR="00CC0ADA">
              <w:rPr>
                <w:rFonts w:ascii="Times New Roman" w:hAnsi="Times New Roman"/>
              </w:rPr>
              <w:t xml:space="preserve"> </w:t>
            </w:r>
            <w:r w:rsidRPr="006177FE">
              <w:rPr>
                <w:rFonts w:ascii="Times New Roman" w:hAnsi="Times New Roman"/>
              </w:rPr>
              <w:t>656</w:t>
            </w:r>
          </w:p>
        </w:tc>
        <w:tc>
          <w:tcPr>
            <w:tcW w:w="1276" w:type="dxa"/>
            <w:shd w:val="clear" w:color="auto" w:fill="auto"/>
            <w:noWrap/>
          </w:tcPr>
          <w:p w:rsidR="006177FE" w:rsidRPr="006177FE" w:rsidRDefault="006177FE" w:rsidP="006177FE">
            <w:pPr>
              <w:pStyle w:val="Betarp"/>
              <w:jc w:val="center"/>
              <w:rPr>
                <w:rFonts w:ascii="Times New Roman" w:hAnsi="Times New Roman"/>
              </w:rPr>
            </w:pPr>
            <w:r w:rsidRPr="006177FE">
              <w:rPr>
                <w:rFonts w:ascii="Times New Roman" w:hAnsi="Times New Roman"/>
              </w:rPr>
              <w:t>3</w:t>
            </w:r>
          </w:p>
        </w:tc>
      </w:tr>
      <w:tr w:rsidR="006177FE" w:rsidRPr="006177FE" w:rsidTr="006177FE">
        <w:trPr>
          <w:trHeight w:val="315"/>
          <w:jc w:val="center"/>
        </w:trPr>
        <w:tc>
          <w:tcPr>
            <w:tcW w:w="846" w:type="dxa"/>
            <w:shd w:val="clear" w:color="auto" w:fill="auto"/>
            <w:noWrap/>
            <w:vAlign w:val="center"/>
          </w:tcPr>
          <w:p w:rsidR="006177FE" w:rsidRPr="006177FE" w:rsidRDefault="006177FE" w:rsidP="006177FE">
            <w:pPr>
              <w:pStyle w:val="Betarp"/>
              <w:numPr>
                <w:ilvl w:val="0"/>
                <w:numId w:val="4"/>
              </w:numPr>
              <w:rPr>
                <w:rFonts w:ascii="Times New Roman" w:hAnsi="Times New Roman"/>
              </w:rPr>
            </w:pPr>
          </w:p>
        </w:tc>
        <w:tc>
          <w:tcPr>
            <w:tcW w:w="4111" w:type="dxa"/>
            <w:shd w:val="clear" w:color="auto" w:fill="auto"/>
          </w:tcPr>
          <w:p w:rsidR="006177FE" w:rsidRPr="006177FE" w:rsidRDefault="006177FE" w:rsidP="006177FE">
            <w:pPr>
              <w:pStyle w:val="Betarp"/>
              <w:rPr>
                <w:rFonts w:ascii="Times New Roman" w:hAnsi="Times New Roman"/>
              </w:rPr>
            </w:pPr>
            <w:proofErr w:type="spellStart"/>
            <w:r w:rsidRPr="006177FE">
              <w:rPr>
                <w:rFonts w:ascii="Times New Roman" w:hAnsi="Times New Roman"/>
              </w:rPr>
              <w:t>Balėnų</w:t>
            </w:r>
            <w:proofErr w:type="spellEnd"/>
            <w:r w:rsidRPr="006177FE">
              <w:rPr>
                <w:rFonts w:ascii="Times New Roman" w:hAnsi="Times New Roman"/>
              </w:rPr>
              <w:t xml:space="preserve"> pagrindinė mok.</w:t>
            </w:r>
          </w:p>
        </w:tc>
        <w:tc>
          <w:tcPr>
            <w:tcW w:w="1058" w:type="dxa"/>
            <w:shd w:val="clear" w:color="auto" w:fill="auto"/>
            <w:noWrap/>
          </w:tcPr>
          <w:p w:rsidR="006177FE" w:rsidRPr="006177FE" w:rsidRDefault="006177FE" w:rsidP="006177FE">
            <w:pPr>
              <w:pStyle w:val="Betarp"/>
              <w:jc w:val="center"/>
              <w:rPr>
                <w:rFonts w:ascii="Times New Roman" w:hAnsi="Times New Roman"/>
              </w:rPr>
            </w:pPr>
            <w:r w:rsidRPr="006177FE">
              <w:rPr>
                <w:rFonts w:ascii="Times New Roman" w:hAnsi="Times New Roman"/>
              </w:rPr>
              <w:t>19</w:t>
            </w:r>
          </w:p>
        </w:tc>
        <w:tc>
          <w:tcPr>
            <w:tcW w:w="1300" w:type="dxa"/>
            <w:shd w:val="clear" w:color="auto" w:fill="auto"/>
            <w:noWrap/>
          </w:tcPr>
          <w:p w:rsidR="006177FE" w:rsidRPr="006177FE" w:rsidRDefault="006177FE" w:rsidP="006177FE">
            <w:pPr>
              <w:pStyle w:val="Betarp"/>
              <w:jc w:val="center"/>
              <w:rPr>
                <w:rFonts w:ascii="Times New Roman" w:hAnsi="Times New Roman"/>
              </w:rPr>
            </w:pPr>
            <w:r w:rsidRPr="006177FE">
              <w:rPr>
                <w:rFonts w:ascii="Times New Roman" w:hAnsi="Times New Roman"/>
              </w:rPr>
              <w:t>0,3</w:t>
            </w:r>
          </w:p>
        </w:tc>
        <w:tc>
          <w:tcPr>
            <w:tcW w:w="1185" w:type="dxa"/>
            <w:shd w:val="clear" w:color="auto" w:fill="auto"/>
            <w:noWrap/>
          </w:tcPr>
          <w:p w:rsidR="006177FE" w:rsidRPr="006177FE" w:rsidRDefault="006177FE" w:rsidP="006177FE">
            <w:pPr>
              <w:pStyle w:val="Betarp"/>
              <w:jc w:val="center"/>
              <w:rPr>
                <w:rFonts w:ascii="Times New Roman" w:hAnsi="Times New Roman"/>
              </w:rPr>
            </w:pPr>
            <w:r w:rsidRPr="006177FE">
              <w:rPr>
                <w:rFonts w:ascii="Times New Roman" w:hAnsi="Times New Roman"/>
              </w:rPr>
              <w:t>126</w:t>
            </w:r>
          </w:p>
        </w:tc>
        <w:tc>
          <w:tcPr>
            <w:tcW w:w="1276" w:type="dxa"/>
            <w:shd w:val="clear" w:color="auto" w:fill="auto"/>
            <w:noWrap/>
          </w:tcPr>
          <w:p w:rsidR="006177FE" w:rsidRPr="006177FE" w:rsidRDefault="006177FE" w:rsidP="006177FE">
            <w:pPr>
              <w:pStyle w:val="Betarp"/>
              <w:jc w:val="center"/>
              <w:rPr>
                <w:rFonts w:ascii="Times New Roman" w:hAnsi="Times New Roman"/>
              </w:rPr>
            </w:pPr>
            <w:r w:rsidRPr="006177FE">
              <w:rPr>
                <w:rFonts w:ascii="Times New Roman" w:hAnsi="Times New Roman"/>
              </w:rPr>
              <w:t>2</w:t>
            </w:r>
          </w:p>
        </w:tc>
      </w:tr>
      <w:tr w:rsidR="006177FE" w:rsidRPr="006177FE" w:rsidTr="006177FE">
        <w:trPr>
          <w:trHeight w:val="315"/>
          <w:jc w:val="center"/>
        </w:trPr>
        <w:tc>
          <w:tcPr>
            <w:tcW w:w="846" w:type="dxa"/>
            <w:shd w:val="clear" w:color="auto" w:fill="auto"/>
            <w:noWrap/>
            <w:vAlign w:val="center"/>
          </w:tcPr>
          <w:p w:rsidR="006177FE" w:rsidRPr="006177FE" w:rsidRDefault="006177FE" w:rsidP="006177FE">
            <w:pPr>
              <w:pStyle w:val="Betarp"/>
              <w:numPr>
                <w:ilvl w:val="0"/>
                <w:numId w:val="4"/>
              </w:numPr>
              <w:rPr>
                <w:rFonts w:ascii="Times New Roman" w:hAnsi="Times New Roman"/>
              </w:rPr>
            </w:pPr>
          </w:p>
        </w:tc>
        <w:tc>
          <w:tcPr>
            <w:tcW w:w="4111" w:type="dxa"/>
            <w:shd w:val="clear" w:color="auto" w:fill="auto"/>
          </w:tcPr>
          <w:p w:rsidR="006177FE" w:rsidRPr="006177FE" w:rsidRDefault="006177FE" w:rsidP="006177FE">
            <w:pPr>
              <w:pStyle w:val="Betarp"/>
              <w:rPr>
                <w:rFonts w:ascii="Times New Roman" w:hAnsi="Times New Roman"/>
              </w:rPr>
            </w:pPr>
            <w:r w:rsidRPr="006177FE">
              <w:rPr>
                <w:rFonts w:ascii="Times New Roman" w:hAnsi="Times New Roman"/>
              </w:rPr>
              <w:t>Užlieknės pagrindinė mok.</w:t>
            </w:r>
          </w:p>
        </w:tc>
        <w:tc>
          <w:tcPr>
            <w:tcW w:w="1058" w:type="dxa"/>
            <w:shd w:val="clear" w:color="auto" w:fill="auto"/>
            <w:noWrap/>
          </w:tcPr>
          <w:p w:rsidR="006177FE" w:rsidRPr="006177FE" w:rsidRDefault="006177FE" w:rsidP="006177FE">
            <w:pPr>
              <w:pStyle w:val="Betarp"/>
              <w:jc w:val="center"/>
              <w:rPr>
                <w:rFonts w:ascii="Times New Roman" w:hAnsi="Times New Roman"/>
              </w:rPr>
            </w:pPr>
            <w:r w:rsidRPr="006177FE">
              <w:rPr>
                <w:rFonts w:ascii="Times New Roman" w:hAnsi="Times New Roman"/>
              </w:rPr>
              <w:t>26</w:t>
            </w:r>
          </w:p>
        </w:tc>
        <w:tc>
          <w:tcPr>
            <w:tcW w:w="1300" w:type="dxa"/>
            <w:shd w:val="clear" w:color="auto" w:fill="auto"/>
            <w:noWrap/>
          </w:tcPr>
          <w:p w:rsidR="006177FE" w:rsidRPr="006177FE" w:rsidRDefault="006177FE" w:rsidP="006177FE">
            <w:pPr>
              <w:pStyle w:val="Betarp"/>
              <w:jc w:val="center"/>
              <w:rPr>
                <w:rFonts w:ascii="Times New Roman" w:hAnsi="Times New Roman"/>
              </w:rPr>
            </w:pPr>
            <w:r w:rsidRPr="006177FE">
              <w:rPr>
                <w:rFonts w:ascii="Times New Roman" w:hAnsi="Times New Roman"/>
              </w:rPr>
              <w:t>0,3</w:t>
            </w:r>
          </w:p>
        </w:tc>
        <w:tc>
          <w:tcPr>
            <w:tcW w:w="1185" w:type="dxa"/>
            <w:shd w:val="clear" w:color="auto" w:fill="auto"/>
            <w:noWrap/>
          </w:tcPr>
          <w:p w:rsidR="006177FE" w:rsidRPr="006177FE" w:rsidRDefault="006177FE" w:rsidP="006177FE">
            <w:pPr>
              <w:pStyle w:val="Betarp"/>
              <w:jc w:val="center"/>
              <w:rPr>
                <w:rFonts w:ascii="Times New Roman" w:hAnsi="Times New Roman"/>
              </w:rPr>
            </w:pPr>
            <w:r w:rsidRPr="006177FE">
              <w:rPr>
                <w:rFonts w:ascii="Times New Roman" w:hAnsi="Times New Roman"/>
              </w:rPr>
              <w:t>143</w:t>
            </w:r>
          </w:p>
        </w:tc>
        <w:tc>
          <w:tcPr>
            <w:tcW w:w="1276" w:type="dxa"/>
            <w:shd w:val="clear" w:color="auto" w:fill="auto"/>
            <w:noWrap/>
          </w:tcPr>
          <w:p w:rsidR="006177FE" w:rsidRPr="006177FE" w:rsidRDefault="006177FE" w:rsidP="006177FE">
            <w:pPr>
              <w:pStyle w:val="Betarp"/>
              <w:jc w:val="center"/>
              <w:rPr>
                <w:rFonts w:ascii="Times New Roman" w:hAnsi="Times New Roman"/>
              </w:rPr>
            </w:pPr>
            <w:r w:rsidRPr="006177FE">
              <w:rPr>
                <w:rFonts w:ascii="Times New Roman" w:hAnsi="Times New Roman"/>
              </w:rPr>
              <w:t>2</w:t>
            </w:r>
          </w:p>
        </w:tc>
      </w:tr>
      <w:tr w:rsidR="006177FE" w:rsidRPr="006177FE" w:rsidTr="006177FE">
        <w:trPr>
          <w:trHeight w:val="315"/>
          <w:jc w:val="center"/>
        </w:trPr>
        <w:tc>
          <w:tcPr>
            <w:tcW w:w="846" w:type="dxa"/>
            <w:shd w:val="clear" w:color="auto" w:fill="auto"/>
            <w:noWrap/>
            <w:vAlign w:val="center"/>
          </w:tcPr>
          <w:p w:rsidR="006177FE" w:rsidRPr="006177FE" w:rsidRDefault="006177FE" w:rsidP="006177FE">
            <w:pPr>
              <w:pStyle w:val="Betarp"/>
              <w:numPr>
                <w:ilvl w:val="0"/>
                <w:numId w:val="4"/>
              </w:numPr>
              <w:rPr>
                <w:rFonts w:ascii="Times New Roman" w:hAnsi="Times New Roman"/>
              </w:rPr>
            </w:pPr>
          </w:p>
        </w:tc>
        <w:tc>
          <w:tcPr>
            <w:tcW w:w="4111" w:type="dxa"/>
            <w:shd w:val="clear" w:color="auto" w:fill="auto"/>
          </w:tcPr>
          <w:p w:rsidR="006177FE" w:rsidRPr="006177FE" w:rsidRDefault="006177FE" w:rsidP="006177FE">
            <w:pPr>
              <w:pStyle w:val="Betarp"/>
              <w:rPr>
                <w:rFonts w:ascii="Times New Roman" w:hAnsi="Times New Roman"/>
              </w:rPr>
            </w:pPr>
            <w:r w:rsidRPr="006177FE">
              <w:rPr>
                <w:rFonts w:ascii="Times New Roman" w:hAnsi="Times New Roman"/>
              </w:rPr>
              <w:t xml:space="preserve">Laižuvos A. </w:t>
            </w:r>
            <w:proofErr w:type="spellStart"/>
            <w:r w:rsidRPr="006177FE">
              <w:rPr>
                <w:rFonts w:ascii="Times New Roman" w:hAnsi="Times New Roman"/>
              </w:rPr>
              <w:t>Vienažindžio</w:t>
            </w:r>
            <w:proofErr w:type="spellEnd"/>
            <w:r w:rsidRPr="006177FE">
              <w:rPr>
                <w:rFonts w:ascii="Times New Roman" w:hAnsi="Times New Roman"/>
              </w:rPr>
              <w:t xml:space="preserve"> </w:t>
            </w:r>
            <w:proofErr w:type="spellStart"/>
            <w:r w:rsidRPr="006177FE">
              <w:rPr>
                <w:rFonts w:ascii="Times New Roman" w:hAnsi="Times New Roman"/>
              </w:rPr>
              <w:t>pagr</w:t>
            </w:r>
            <w:proofErr w:type="spellEnd"/>
            <w:r w:rsidRPr="006177FE">
              <w:rPr>
                <w:rFonts w:ascii="Times New Roman" w:hAnsi="Times New Roman"/>
              </w:rPr>
              <w:t>. mok.</w:t>
            </w:r>
          </w:p>
        </w:tc>
        <w:tc>
          <w:tcPr>
            <w:tcW w:w="1058" w:type="dxa"/>
            <w:shd w:val="clear" w:color="auto" w:fill="auto"/>
            <w:noWrap/>
          </w:tcPr>
          <w:p w:rsidR="006177FE" w:rsidRPr="006177FE" w:rsidRDefault="006177FE" w:rsidP="006177FE">
            <w:pPr>
              <w:pStyle w:val="Betarp"/>
              <w:jc w:val="center"/>
              <w:rPr>
                <w:rFonts w:ascii="Times New Roman" w:hAnsi="Times New Roman"/>
              </w:rPr>
            </w:pPr>
            <w:r w:rsidRPr="006177FE">
              <w:rPr>
                <w:rFonts w:ascii="Times New Roman" w:hAnsi="Times New Roman"/>
              </w:rPr>
              <w:t>9</w:t>
            </w:r>
          </w:p>
        </w:tc>
        <w:tc>
          <w:tcPr>
            <w:tcW w:w="1300" w:type="dxa"/>
            <w:shd w:val="clear" w:color="auto" w:fill="auto"/>
            <w:noWrap/>
          </w:tcPr>
          <w:p w:rsidR="006177FE" w:rsidRPr="006177FE" w:rsidRDefault="006177FE" w:rsidP="006177FE">
            <w:pPr>
              <w:pStyle w:val="Betarp"/>
              <w:jc w:val="center"/>
              <w:rPr>
                <w:rFonts w:ascii="Times New Roman" w:hAnsi="Times New Roman"/>
              </w:rPr>
            </w:pPr>
            <w:r w:rsidRPr="006177FE">
              <w:rPr>
                <w:rFonts w:ascii="Times New Roman" w:hAnsi="Times New Roman"/>
              </w:rPr>
              <w:t>0,3</w:t>
            </w:r>
          </w:p>
        </w:tc>
        <w:tc>
          <w:tcPr>
            <w:tcW w:w="1185" w:type="dxa"/>
            <w:shd w:val="clear" w:color="auto" w:fill="auto"/>
            <w:noWrap/>
          </w:tcPr>
          <w:p w:rsidR="006177FE" w:rsidRPr="006177FE" w:rsidRDefault="006177FE" w:rsidP="006177FE">
            <w:pPr>
              <w:pStyle w:val="Betarp"/>
              <w:jc w:val="center"/>
              <w:rPr>
                <w:rFonts w:ascii="Times New Roman" w:hAnsi="Times New Roman"/>
              </w:rPr>
            </w:pPr>
            <w:r w:rsidRPr="006177FE">
              <w:rPr>
                <w:rFonts w:ascii="Times New Roman" w:hAnsi="Times New Roman"/>
              </w:rPr>
              <w:t>61</w:t>
            </w:r>
          </w:p>
        </w:tc>
        <w:tc>
          <w:tcPr>
            <w:tcW w:w="1276" w:type="dxa"/>
            <w:shd w:val="clear" w:color="auto" w:fill="auto"/>
            <w:noWrap/>
          </w:tcPr>
          <w:p w:rsidR="006177FE" w:rsidRPr="006177FE" w:rsidRDefault="006177FE" w:rsidP="006177FE">
            <w:pPr>
              <w:pStyle w:val="Betarp"/>
              <w:jc w:val="center"/>
              <w:rPr>
                <w:rFonts w:ascii="Times New Roman" w:hAnsi="Times New Roman"/>
              </w:rPr>
            </w:pPr>
            <w:r w:rsidRPr="006177FE">
              <w:rPr>
                <w:rFonts w:ascii="Times New Roman" w:hAnsi="Times New Roman"/>
              </w:rPr>
              <w:t>2</w:t>
            </w:r>
          </w:p>
        </w:tc>
      </w:tr>
      <w:tr w:rsidR="006177FE" w:rsidRPr="006177FE" w:rsidTr="006177FE">
        <w:trPr>
          <w:trHeight w:val="315"/>
          <w:jc w:val="center"/>
        </w:trPr>
        <w:tc>
          <w:tcPr>
            <w:tcW w:w="846" w:type="dxa"/>
            <w:shd w:val="clear" w:color="auto" w:fill="auto"/>
            <w:noWrap/>
            <w:vAlign w:val="center"/>
          </w:tcPr>
          <w:p w:rsidR="006177FE" w:rsidRPr="006177FE" w:rsidRDefault="006177FE" w:rsidP="006177FE">
            <w:pPr>
              <w:pStyle w:val="Betarp"/>
              <w:numPr>
                <w:ilvl w:val="0"/>
                <w:numId w:val="4"/>
              </w:numPr>
              <w:rPr>
                <w:rFonts w:ascii="Times New Roman" w:hAnsi="Times New Roman"/>
              </w:rPr>
            </w:pPr>
          </w:p>
        </w:tc>
        <w:tc>
          <w:tcPr>
            <w:tcW w:w="4111" w:type="dxa"/>
            <w:shd w:val="clear" w:color="auto" w:fill="auto"/>
          </w:tcPr>
          <w:p w:rsidR="006177FE" w:rsidRPr="006177FE" w:rsidRDefault="006177FE" w:rsidP="006177FE">
            <w:pPr>
              <w:pStyle w:val="Betarp"/>
              <w:rPr>
                <w:rFonts w:ascii="Times New Roman" w:hAnsi="Times New Roman"/>
              </w:rPr>
            </w:pPr>
            <w:r w:rsidRPr="006177FE">
              <w:rPr>
                <w:rFonts w:ascii="Times New Roman" w:hAnsi="Times New Roman"/>
              </w:rPr>
              <w:t>Pavasario pagrindinė mok.</w:t>
            </w:r>
          </w:p>
        </w:tc>
        <w:tc>
          <w:tcPr>
            <w:tcW w:w="1058" w:type="dxa"/>
            <w:shd w:val="clear" w:color="auto" w:fill="auto"/>
            <w:noWrap/>
          </w:tcPr>
          <w:p w:rsidR="006177FE" w:rsidRPr="006177FE" w:rsidRDefault="006177FE" w:rsidP="006177FE">
            <w:pPr>
              <w:pStyle w:val="Betarp"/>
              <w:jc w:val="center"/>
              <w:rPr>
                <w:rFonts w:ascii="Times New Roman" w:hAnsi="Times New Roman"/>
              </w:rPr>
            </w:pPr>
            <w:r w:rsidRPr="006177FE">
              <w:rPr>
                <w:rFonts w:ascii="Times New Roman" w:hAnsi="Times New Roman"/>
              </w:rPr>
              <w:t>151</w:t>
            </w:r>
          </w:p>
        </w:tc>
        <w:tc>
          <w:tcPr>
            <w:tcW w:w="1300" w:type="dxa"/>
            <w:shd w:val="clear" w:color="auto" w:fill="auto"/>
            <w:noWrap/>
          </w:tcPr>
          <w:p w:rsidR="006177FE" w:rsidRPr="006177FE" w:rsidRDefault="006177FE" w:rsidP="006177FE">
            <w:pPr>
              <w:pStyle w:val="Betarp"/>
              <w:jc w:val="center"/>
              <w:rPr>
                <w:rFonts w:ascii="Times New Roman" w:hAnsi="Times New Roman"/>
              </w:rPr>
            </w:pPr>
            <w:r w:rsidRPr="006177FE">
              <w:rPr>
                <w:rFonts w:ascii="Times New Roman" w:hAnsi="Times New Roman"/>
              </w:rPr>
              <w:t>0,3</w:t>
            </w:r>
          </w:p>
        </w:tc>
        <w:tc>
          <w:tcPr>
            <w:tcW w:w="1185" w:type="dxa"/>
            <w:shd w:val="clear" w:color="auto" w:fill="auto"/>
            <w:noWrap/>
          </w:tcPr>
          <w:p w:rsidR="006177FE" w:rsidRPr="006177FE" w:rsidRDefault="006177FE" w:rsidP="006177FE">
            <w:pPr>
              <w:pStyle w:val="Betarp"/>
              <w:jc w:val="center"/>
              <w:rPr>
                <w:rFonts w:ascii="Times New Roman" w:hAnsi="Times New Roman"/>
              </w:rPr>
            </w:pPr>
            <w:r w:rsidRPr="006177FE">
              <w:rPr>
                <w:rFonts w:ascii="Times New Roman" w:hAnsi="Times New Roman"/>
              </w:rPr>
              <w:t>721</w:t>
            </w:r>
          </w:p>
        </w:tc>
        <w:tc>
          <w:tcPr>
            <w:tcW w:w="1276" w:type="dxa"/>
            <w:shd w:val="clear" w:color="auto" w:fill="auto"/>
            <w:noWrap/>
          </w:tcPr>
          <w:p w:rsidR="006177FE" w:rsidRPr="006177FE" w:rsidRDefault="006177FE" w:rsidP="006177FE">
            <w:pPr>
              <w:pStyle w:val="Betarp"/>
              <w:jc w:val="center"/>
              <w:rPr>
                <w:rFonts w:ascii="Times New Roman" w:hAnsi="Times New Roman"/>
              </w:rPr>
            </w:pPr>
            <w:r w:rsidRPr="006177FE">
              <w:rPr>
                <w:rFonts w:ascii="Times New Roman" w:hAnsi="Times New Roman"/>
              </w:rPr>
              <w:t>1</w:t>
            </w:r>
          </w:p>
        </w:tc>
      </w:tr>
      <w:tr w:rsidR="006177FE" w:rsidRPr="006177FE" w:rsidTr="006177FE">
        <w:trPr>
          <w:trHeight w:val="315"/>
          <w:jc w:val="center"/>
        </w:trPr>
        <w:tc>
          <w:tcPr>
            <w:tcW w:w="846" w:type="dxa"/>
            <w:shd w:val="clear" w:color="auto" w:fill="auto"/>
            <w:noWrap/>
            <w:vAlign w:val="center"/>
          </w:tcPr>
          <w:p w:rsidR="006177FE" w:rsidRPr="006177FE" w:rsidRDefault="006177FE" w:rsidP="006177FE">
            <w:pPr>
              <w:pStyle w:val="Betarp"/>
              <w:numPr>
                <w:ilvl w:val="0"/>
                <w:numId w:val="4"/>
              </w:numPr>
              <w:rPr>
                <w:rFonts w:ascii="Times New Roman" w:hAnsi="Times New Roman"/>
              </w:rPr>
            </w:pPr>
          </w:p>
        </w:tc>
        <w:tc>
          <w:tcPr>
            <w:tcW w:w="4111" w:type="dxa"/>
            <w:shd w:val="clear" w:color="auto" w:fill="auto"/>
          </w:tcPr>
          <w:p w:rsidR="006177FE" w:rsidRPr="006177FE" w:rsidRDefault="006177FE" w:rsidP="006177FE">
            <w:pPr>
              <w:pStyle w:val="Betarp"/>
              <w:rPr>
                <w:rFonts w:ascii="Times New Roman" w:hAnsi="Times New Roman"/>
              </w:rPr>
            </w:pPr>
            <w:r w:rsidRPr="006177FE">
              <w:rPr>
                <w:rFonts w:ascii="Times New Roman" w:hAnsi="Times New Roman"/>
              </w:rPr>
              <w:t>Senamiesčio pagrindinė mok.</w:t>
            </w:r>
          </w:p>
        </w:tc>
        <w:tc>
          <w:tcPr>
            <w:tcW w:w="1058" w:type="dxa"/>
            <w:shd w:val="clear" w:color="auto" w:fill="auto"/>
            <w:noWrap/>
          </w:tcPr>
          <w:p w:rsidR="006177FE" w:rsidRPr="006177FE" w:rsidRDefault="006177FE" w:rsidP="006177FE">
            <w:pPr>
              <w:pStyle w:val="Betarp"/>
              <w:jc w:val="center"/>
              <w:rPr>
                <w:rFonts w:ascii="Times New Roman" w:hAnsi="Times New Roman"/>
              </w:rPr>
            </w:pPr>
            <w:r w:rsidRPr="006177FE">
              <w:rPr>
                <w:rFonts w:ascii="Times New Roman" w:hAnsi="Times New Roman"/>
              </w:rPr>
              <w:t>174</w:t>
            </w:r>
          </w:p>
        </w:tc>
        <w:tc>
          <w:tcPr>
            <w:tcW w:w="1300" w:type="dxa"/>
            <w:shd w:val="clear" w:color="auto" w:fill="auto"/>
            <w:noWrap/>
          </w:tcPr>
          <w:p w:rsidR="006177FE" w:rsidRPr="006177FE" w:rsidRDefault="006177FE" w:rsidP="006177FE">
            <w:pPr>
              <w:pStyle w:val="Betarp"/>
              <w:jc w:val="center"/>
              <w:rPr>
                <w:rFonts w:ascii="Times New Roman" w:hAnsi="Times New Roman"/>
              </w:rPr>
            </w:pPr>
            <w:r w:rsidRPr="006177FE">
              <w:rPr>
                <w:rFonts w:ascii="Times New Roman" w:hAnsi="Times New Roman"/>
              </w:rPr>
              <w:t>0,3</w:t>
            </w:r>
          </w:p>
        </w:tc>
        <w:tc>
          <w:tcPr>
            <w:tcW w:w="1185" w:type="dxa"/>
            <w:shd w:val="clear" w:color="auto" w:fill="auto"/>
            <w:noWrap/>
          </w:tcPr>
          <w:p w:rsidR="006177FE" w:rsidRPr="006177FE" w:rsidRDefault="006177FE" w:rsidP="006177FE">
            <w:pPr>
              <w:pStyle w:val="Betarp"/>
              <w:jc w:val="center"/>
              <w:rPr>
                <w:rFonts w:ascii="Times New Roman" w:hAnsi="Times New Roman"/>
              </w:rPr>
            </w:pPr>
            <w:r w:rsidRPr="006177FE">
              <w:rPr>
                <w:rFonts w:ascii="Times New Roman" w:hAnsi="Times New Roman"/>
              </w:rPr>
              <w:t>1</w:t>
            </w:r>
            <w:r w:rsidR="00CC0ADA">
              <w:rPr>
                <w:rFonts w:ascii="Times New Roman" w:hAnsi="Times New Roman"/>
              </w:rPr>
              <w:t xml:space="preserve"> </w:t>
            </w:r>
            <w:r w:rsidRPr="006177FE">
              <w:rPr>
                <w:rFonts w:ascii="Times New Roman" w:hAnsi="Times New Roman"/>
              </w:rPr>
              <w:t>055</w:t>
            </w:r>
          </w:p>
        </w:tc>
        <w:tc>
          <w:tcPr>
            <w:tcW w:w="1276" w:type="dxa"/>
            <w:shd w:val="clear" w:color="auto" w:fill="auto"/>
            <w:noWrap/>
          </w:tcPr>
          <w:p w:rsidR="006177FE" w:rsidRPr="006177FE" w:rsidRDefault="006177FE" w:rsidP="006177FE">
            <w:pPr>
              <w:pStyle w:val="Betarp"/>
              <w:jc w:val="center"/>
              <w:rPr>
                <w:rFonts w:ascii="Times New Roman" w:hAnsi="Times New Roman"/>
              </w:rPr>
            </w:pPr>
            <w:r w:rsidRPr="006177FE">
              <w:rPr>
                <w:rFonts w:ascii="Times New Roman" w:hAnsi="Times New Roman"/>
              </w:rPr>
              <w:t>2</w:t>
            </w:r>
          </w:p>
        </w:tc>
      </w:tr>
      <w:tr w:rsidR="006177FE" w:rsidRPr="006177FE" w:rsidTr="006177FE">
        <w:trPr>
          <w:trHeight w:val="315"/>
          <w:jc w:val="center"/>
        </w:trPr>
        <w:tc>
          <w:tcPr>
            <w:tcW w:w="846" w:type="dxa"/>
            <w:shd w:val="clear" w:color="auto" w:fill="auto"/>
            <w:noWrap/>
            <w:vAlign w:val="center"/>
          </w:tcPr>
          <w:p w:rsidR="006177FE" w:rsidRPr="006177FE" w:rsidRDefault="006177FE" w:rsidP="006177FE">
            <w:pPr>
              <w:pStyle w:val="Betarp"/>
              <w:numPr>
                <w:ilvl w:val="0"/>
                <w:numId w:val="4"/>
              </w:numPr>
              <w:rPr>
                <w:rFonts w:ascii="Times New Roman" w:hAnsi="Times New Roman"/>
              </w:rPr>
            </w:pPr>
          </w:p>
        </w:tc>
        <w:tc>
          <w:tcPr>
            <w:tcW w:w="4111" w:type="dxa"/>
            <w:shd w:val="clear" w:color="auto" w:fill="auto"/>
          </w:tcPr>
          <w:p w:rsidR="006177FE" w:rsidRPr="006177FE" w:rsidRDefault="006177FE" w:rsidP="006177FE">
            <w:pPr>
              <w:pStyle w:val="Betarp"/>
              <w:rPr>
                <w:rFonts w:ascii="Times New Roman" w:hAnsi="Times New Roman"/>
              </w:rPr>
            </w:pPr>
            <w:r w:rsidRPr="006177FE">
              <w:rPr>
                <w:rFonts w:ascii="Times New Roman" w:hAnsi="Times New Roman"/>
              </w:rPr>
              <w:t>Pikelių pagrindinė mok.</w:t>
            </w:r>
          </w:p>
        </w:tc>
        <w:tc>
          <w:tcPr>
            <w:tcW w:w="1058" w:type="dxa"/>
            <w:shd w:val="clear" w:color="auto" w:fill="auto"/>
            <w:noWrap/>
          </w:tcPr>
          <w:p w:rsidR="006177FE" w:rsidRPr="006177FE" w:rsidRDefault="006177FE" w:rsidP="006177FE">
            <w:pPr>
              <w:pStyle w:val="Betarp"/>
              <w:jc w:val="center"/>
              <w:rPr>
                <w:rFonts w:ascii="Times New Roman" w:hAnsi="Times New Roman"/>
              </w:rPr>
            </w:pPr>
            <w:r w:rsidRPr="006177FE">
              <w:rPr>
                <w:rFonts w:ascii="Times New Roman" w:hAnsi="Times New Roman"/>
              </w:rPr>
              <w:t>10</w:t>
            </w:r>
          </w:p>
        </w:tc>
        <w:tc>
          <w:tcPr>
            <w:tcW w:w="1300" w:type="dxa"/>
            <w:shd w:val="clear" w:color="auto" w:fill="auto"/>
            <w:noWrap/>
          </w:tcPr>
          <w:p w:rsidR="006177FE" w:rsidRPr="006177FE" w:rsidRDefault="006177FE" w:rsidP="006177FE">
            <w:pPr>
              <w:pStyle w:val="Betarp"/>
              <w:jc w:val="center"/>
              <w:rPr>
                <w:rFonts w:ascii="Times New Roman" w:hAnsi="Times New Roman"/>
              </w:rPr>
            </w:pPr>
            <w:r w:rsidRPr="006177FE">
              <w:rPr>
                <w:rFonts w:ascii="Times New Roman" w:hAnsi="Times New Roman"/>
              </w:rPr>
              <w:t>0,1</w:t>
            </w:r>
          </w:p>
        </w:tc>
        <w:tc>
          <w:tcPr>
            <w:tcW w:w="1185" w:type="dxa"/>
            <w:shd w:val="clear" w:color="auto" w:fill="auto"/>
            <w:noWrap/>
          </w:tcPr>
          <w:p w:rsidR="006177FE" w:rsidRPr="006177FE" w:rsidRDefault="006177FE" w:rsidP="006177FE">
            <w:pPr>
              <w:pStyle w:val="Betarp"/>
              <w:jc w:val="center"/>
              <w:rPr>
                <w:rFonts w:ascii="Times New Roman" w:hAnsi="Times New Roman"/>
              </w:rPr>
            </w:pPr>
            <w:r w:rsidRPr="006177FE">
              <w:rPr>
                <w:rFonts w:ascii="Times New Roman" w:hAnsi="Times New Roman"/>
              </w:rPr>
              <w:t>45</w:t>
            </w:r>
          </w:p>
        </w:tc>
        <w:tc>
          <w:tcPr>
            <w:tcW w:w="1276" w:type="dxa"/>
            <w:shd w:val="clear" w:color="auto" w:fill="auto"/>
            <w:noWrap/>
          </w:tcPr>
          <w:p w:rsidR="006177FE" w:rsidRPr="006177FE" w:rsidRDefault="006177FE" w:rsidP="006177FE">
            <w:pPr>
              <w:pStyle w:val="Betarp"/>
              <w:jc w:val="center"/>
              <w:rPr>
                <w:rFonts w:ascii="Times New Roman" w:hAnsi="Times New Roman"/>
              </w:rPr>
            </w:pPr>
            <w:r w:rsidRPr="006177FE">
              <w:rPr>
                <w:rFonts w:ascii="Times New Roman" w:hAnsi="Times New Roman"/>
              </w:rPr>
              <w:t>1</w:t>
            </w:r>
          </w:p>
        </w:tc>
      </w:tr>
      <w:tr w:rsidR="006177FE" w:rsidRPr="006177FE" w:rsidTr="006177FE">
        <w:trPr>
          <w:trHeight w:val="315"/>
          <w:jc w:val="center"/>
        </w:trPr>
        <w:tc>
          <w:tcPr>
            <w:tcW w:w="846" w:type="dxa"/>
            <w:shd w:val="clear" w:color="auto" w:fill="auto"/>
            <w:noWrap/>
            <w:vAlign w:val="center"/>
          </w:tcPr>
          <w:p w:rsidR="006177FE" w:rsidRPr="006177FE" w:rsidRDefault="006177FE" w:rsidP="006177FE">
            <w:pPr>
              <w:pStyle w:val="Betarp"/>
              <w:numPr>
                <w:ilvl w:val="0"/>
                <w:numId w:val="4"/>
              </w:numPr>
              <w:rPr>
                <w:rFonts w:ascii="Times New Roman" w:hAnsi="Times New Roman"/>
              </w:rPr>
            </w:pPr>
          </w:p>
        </w:tc>
        <w:tc>
          <w:tcPr>
            <w:tcW w:w="4111" w:type="dxa"/>
            <w:shd w:val="clear" w:color="auto" w:fill="auto"/>
          </w:tcPr>
          <w:p w:rsidR="006177FE" w:rsidRPr="006177FE" w:rsidRDefault="006177FE" w:rsidP="006177FE">
            <w:pPr>
              <w:pStyle w:val="Betarp"/>
              <w:rPr>
                <w:rFonts w:ascii="Times New Roman" w:hAnsi="Times New Roman"/>
              </w:rPr>
            </w:pPr>
            <w:r w:rsidRPr="006177FE">
              <w:rPr>
                <w:rFonts w:ascii="Times New Roman" w:hAnsi="Times New Roman"/>
              </w:rPr>
              <w:t xml:space="preserve">Tirkšlių Juozo - </w:t>
            </w:r>
            <w:proofErr w:type="spellStart"/>
            <w:r w:rsidRPr="006177FE">
              <w:rPr>
                <w:rFonts w:ascii="Times New Roman" w:hAnsi="Times New Roman"/>
              </w:rPr>
              <w:t>Kazimieraičio</w:t>
            </w:r>
            <w:proofErr w:type="spellEnd"/>
            <w:r w:rsidRPr="006177FE">
              <w:rPr>
                <w:rFonts w:ascii="Times New Roman" w:hAnsi="Times New Roman"/>
              </w:rPr>
              <w:t xml:space="preserve"> </w:t>
            </w:r>
            <w:proofErr w:type="spellStart"/>
            <w:r w:rsidRPr="006177FE">
              <w:rPr>
                <w:rFonts w:ascii="Times New Roman" w:hAnsi="Times New Roman"/>
              </w:rPr>
              <w:t>pagr</w:t>
            </w:r>
            <w:proofErr w:type="spellEnd"/>
            <w:r w:rsidRPr="006177FE">
              <w:rPr>
                <w:rFonts w:ascii="Times New Roman" w:hAnsi="Times New Roman"/>
              </w:rPr>
              <w:t>. mok.</w:t>
            </w:r>
          </w:p>
        </w:tc>
        <w:tc>
          <w:tcPr>
            <w:tcW w:w="1058" w:type="dxa"/>
            <w:shd w:val="clear" w:color="auto" w:fill="auto"/>
            <w:noWrap/>
          </w:tcPr>
          <w:p w:rsidR="006177FE" w:rsidRPr="006177FE" w:rsidRDefault="006177FE" w:rsidP="006177FE">
            <w:pPr>
              <w:pStyle w:val="Betarp"/>
              <w:jc w:val="center"/>
              <w:rPr>
                <w:rFonts w:ascii="Times New Roman" w:hAnsi="Times New Roman"/>
              </w:rPr>
            </w:pPr>
            <w:r w:rsidRPr="006177FE">
              <w:rPr>
                <w:rFonts w:ascii="Times New Roman" w:hAnsi="Times New Roman"/>
              </w:rPr>
              <w:t>122</w:t>
            </w:r>
          </w:p>
        </w:tc>
        <w:tc>
          <w:tcPr>
            <w:tcW w:w="1300" w:type="dxa"/>
            <w:shd w:val="clear" w:color="auto" w:fill="auto"/>
            <w:noWrap/>
          </w:tcPr>
          <w:p w:rsidR="006177FE" w:rsidRPr="006177FE" w:rsidRDefault="006177FE" w:rsidP="006177FE">
            <w:pPr>
              <w:pStyle w:val="Betarp"/>
              <w:jc w:val="center"/>
              <w:rPr>
                <w:rFonts w:ascii="Times New Roman" w:hAnsi="Times New Roman"/>
              </w:rPr>
            </w:pPr>
            <w:r w:rsidRPr="006177FE">
              <w:rPr>
                <w:rFonts w:ascii="Times New Roman" w:hAnsi="Times New Roman"/>
              </w:rPr>
              <w:t>0,6</w:t>
            </w:r>
          </w:p>
        </w:tc>
        <w:tc>
          <w:tcPr>
            <w:tcW w:w="1185" w:type="dxa"/>
            <w:shd w:val="clear" w:color="auto" w:fill="auto"/>
            <w:noWrap/>
          </w:tcPr>
          <w:p w:rsidR="006177FE" w:rsidRPr="006177FE" w:rsidRDefault="006177FE" w:rsidP="006177FE">
            <w:pPr>
              <w:pStyle w:val="Betarp"/>
              <w:jc w:val="center"/>
              <w:rPr>
                <w:rFonts w:ascii="Times New Roman" w:hAnsi="Times New Roman"/>
              </w:rPr>
            </w:pPr>
            <w:r w:rsidRPr="006177FE">
              <w:rPr>
                <w:rFonts w:ascii="Times New Roman" w:hAnsi="Times New Roman"/>
              </w:rPr>
              <w:t>700</w:t>
            </w:r>
          </w:p>
        </w:tc>
        <w:tc>
          <w:tcPr>
            <w:tcW w:w="1276" w:type="dxa"/>
            <w:shd w:val="clear" w:color="auto" w:fill="auto"/>
            <w:noWrap/>
          </w:tcPr>
          <w:p w:rsidR="006177FE" w:rsidRPr="006177FE" w:rsidRDefault="006177FE" w:rsidP="006177FE">
            <w:pPr>
              <w:pStyle w:val="Betarp"/>
              <w:jc w:val="center"/>
              <w:rPr>
                <w:rFonts w:ascii="Times New Roman" w:hAnsi="Times New Roman"/>
              </w:rPr>
            </w:pPr>
            <w:r w:rsidRPr="006177FE">
              <w:rPr>
                <w:rFonts w:ascii="Times New Roman" w:hAnsi="Times New Roman"/>
              </w:rPr>
              <w:t>3</w:t>
            </w:r>
          </w:p>
        </w:tc>
      </w:tr>
      <w:tr w:rsidR="006177FE" w:rsidRPr="006177FE" w:rsidTr="006177FE">
        <w:trPr>
          <w:trHeight w:val="315"/>
          <w:jc w:val="center"/>
        </w:trPr>
        <w:tc>
          <w:tcPr>
            <w:tcW w:w="846" w:type="dxa"/>
            <w:shd w:val="clear" w:color="auto" w:fill="auto"/>
            <w:noWrap/>
            <w:vAlign w:val="center"/>
          </w:tcPr>
          <w:p w:rsidR="006177FE" w:rsidRPr="006177FE" w:rsidRDefault="006177FE" w:rsidP="006177FE">
            <w:pPr>
              <w:pStyle w:val="Betarp"/>
              <w:numPr>
                <w:ilvl w:val="0"/>
                <w:numId w:val="4"/>
              </w:numPr>
              <w:rPr>
                <w:rFonts w:ascii="Times New Roman" w:hAnsi="Times New Roman"/>
              </w:rPr>
            </w:pPr>
          </w:p>
        </w:tc>
        <w:tc>
          <w:tcPr>
            <w:tcW w:w="4111" w:type="dxa"/>
            <w:shd w:val="clear" w:color="auto" w:fill="auto"/>
          </w:tcPr>
          <w:p w:rsidR="006177FE" w:rsidRPr="006177FE" w:rsidRDefault="006177FE" w:rsidP="006177FE">
            <w:pPr>
              <w:pStyle w:val="Betarp"/>
              <w:rPr>
                <w:rFonts w:ascii="Times New Roman" w:hAnsi="Times New Roman"/>
              </w:rPr>
            </w:pPr>
            <w:r w:rsidRPr="006177FE">
              <w:rPr>
                <w:rFonts w:ascii="Times New Roman" w:hAnsi="Times New Roman"/>
              </w:rPr>
              <w:t>„</w:t>
            </w:r>
            <w:proofErr w:type="spellStart"/>
            <w:r w:rsidRPr="006177FE">
              <w:rPr>
                <w:rFonts w:ascii="Times New Roman" w:hAnsi="Times New Roman"/>
              </w:rPr>
              <w:t>Jievaro</w:t>
            </w:r>
            <w:proofErr w:type="spellEnd"/>
            <w:r w:rsidRPr="006177FE">
              <w:rPr>
                <w:rFonts w:ascii="Times New Roman" w:hAnsi="Times New Roman"/>
              </w:rPr>
              <w:t>“ pagrindinė mok.</w:t>
            </w:r>
          </w:p>
        </w:tc>
        <w:tc>
          <w:tcPr>
            <w:tcW w:w="1058" w:type="dxa"/>
            <w:shd w:val="clear" w:color="auto" w:fill="auto"/>
            <w:noWrap/>
          </w:tcPr>
          <w:p w:rsidR="006177FE" w:rsidRPr="006177FE" w:rsidRDefault="006177FE" w:rsidP="006177FE">
            <w:pPr>
              <w:pStyle w:val="Betarp"/>
              <w:jc w:val="center"/>
              <w:rPr>
                <w:rFonts w:ascii="Times New Roman" w:hAnsi="Times New Roman"/>
              </w:rPr>
            </w:pPr>
            <w:r w:rsidRPr="006177FE">
              <w:rPr>
                <w:rFonts w:ascii="Times New Roman" w:hAnsi="Times New Roman"/>
              </w:rPr>
              <w:t>62</w:t>
            </w:r>
          </w:p>
        </w:tc>
        <w:tc>
          <w:tcPr>
            <w:tcW w:w="1300" w:type="dxa"/>
            <w:shd w:val="clear" w:color="auto" w:fill="auto"/>
            <w:noWrap/>
          </w:tcPr>
          <w:p w:rsidR="006177FE" w:rsidRPr="006177FE" w:rsidRDefault="006177FE" w:rsidP="006177FE">
            <w:pPr>
              <w:pStyle w:val="Betarp"/>
              <w:jc w:val="center"/>
              <w:rPr>
                <w:rFonts w:ascii="Times New Roman" w:hAnsi="Times New Roman"/>
              </w:rPr>
            </w:pPr>
            <w:r w:rsidRPr="006177FE">
              <w:rPr>
                <w:rFonts w:ascii="Times New Roman" w:hAnsi="Times New Roman"/>
              </w:rPr>
              <w:t>0,6</w:t>
            </w:r>
          </w:p>
        </w:tc>
        <w:tc>
          <w:tcPr>
            <w:tcW w:w="1185" w:type="dxa"/>
            <w:shd w:val="clear" w:color="auto" w:fill="auto"/>
            <w:noWrap/>
          </w:tcPr>
          <w:p w:rsidR="006177FE" w:rsidRPr="006177FE" w:rsidRDefault="006177FE" w:rsidP="006177FE">
            <w:pPr>
              <w:pStyle w:val="Betarp"/>
              <w:jc w:val="center"/>
              <w:rPr>
                <w:rFonts w:ascii="Times New Roman" w:hAnsi="Times New Roman"/>
              </w:rPr>
            </w:pPr>
            <w:r w:rsidRPr="006177FE">
              <w:rPr>
                <w:rFonts w:ascii="Times New Roman" w:hAnsi="Times New Roman"/>
              </w:rPr>
              <w:t>475</w:t>
            </w:r>
          </w:p>
        </w:tc>
        <w:tc>
          <w:tcPr>
            <w:tcW w:w="1276" w:type="dxa"/>
            <w:shd w:val="clear" w:color="auto" w:fill="auto"/>
            <w:noWrap/>
          </w:tcPr>
          <w:p w:rsidR="006177FE" w:rsidRPr="006177FE" w:rsidRDefault="006177FE" w:rsidP="006177FE">
            <w:pPr>
              <w:pStyle w:val="Betarp"/>
              <w:jc w:val="center"/>
              <w:rPr>
                <w:rFonts w:ascii="Times New Roman" w:hAnsi="Times New Roman"/>
              </w:rPr>
            </w:pPr>
            <w:r w:rsidRPr="006177FE">
              <w:rPr>
                <w:rFonts w:ascii="Times New Roman" w:hAnsi="Times New Roman"/>
              </w:rPr>
              <w:t>4</w:t>
            </w:r>
          </w:p>
        </w:tc>
      </w:tr>
      <w:tr w:rsidR="006177FE" w:rsidRPr="006177FE" w:rsidTr="006177FE">
        <w:trPr>
          <w:trHeight w:val="315"/>
          <w:jc w:val="center"/>
        </w:trPr>
        <w:tc>
          <w:tcPr>
            <w:tcW w:w="846" w:type="dxa"/>
            <w:shd w:val="clear" w:color="auto" w:fill="auto"/>
            <w:noWrap/>
            <w:vAlign w:val="center"/>
          </w:tcPr>
          <w:p w:rsidR="006177FE" w:rsidRPr="006177FE" w:rsidRDefault="006177FE" w:rsidP="006177FE">
            <w:pPr>
              <w:pStyle w:val="Betarp"/>
              <w:numPr>
                <w:ilvl w:val="0"/>
                <w:numId w:val="4"/>
              </w:numPr>
              <w:rPr>
                <w:rFonts w:ascii="Times New Roman" w:hAnsi="Times New Roman"/>
              </w:rPr>
            </w:pPr>
          </w:p>
        </w:tc>
        <w:tc>
          <w:tcPr>
            <w:tcW w:w="4111" w:type="dxa"/>
            <w:shd w:val="clear" w:color="auto" w:fill="auto"/>
          </w:tcPr>
          <w:p w:rsidR="006177FE" w:rsidRPr="006177FE" w:rsidRDefault="006177FE" w:rsidP="006177FE">
            <w:pPr>
              <w:pStyle w:val="Betarp"/>
              <w:rPr>
                <w:rFonts w:ascii="Times New Roman" w:hAnsi="Times New Roman"/>
              </w:rPr>
            </w:pPr>
            <w:proofErr w:type="spellStart"/>
            <w:r w:rsidRPr="006177FE">
              <w:rPr>
                <w:rFonts w:ascii="Times New Roman" w:hAnsi="Times New Roman"/>
              </w:rPr>
              <w:t>Renavo</w:t>
            </w:r>
            <w:proofErr w:type="spellEnd"/>
            <w:r w:rsidRPr="006177FE">
              <w:rPr>
                <w:rFonts w:ascii="Times New Roman" w:hAnsi="Times New Roman"/>
              </w:rPr>
              <w:t xml:space="preserve"> pagrindinė mok.</w:t>
            </w:r>
          </w:p>
        </w:tc>
        <w:tc>
          <w:tcPr>
            <w:tcW w:w="1058" w:type="dxa"/>
            <w:shd w:val="clear" w:color="auto" w:fill="auto"/>
            <w:noWrap/>
          </w:tcPr>
          <w:p w:rsidR="006177FE" w:rsidRPr="006177FE" w:rsidRDefault="006177FE" w:rsidP="006177FE">
            <w:pPr>
              <w:pStyle w:val="Betarp"/>
              <w:jc w:val="center"/>
              <w:rPr>
                <w:rFonts w:ascii="Times New Roman" w:hAnsi="Times New Roman"/>
              </w:rPr>
            </w:pPr>
            <w:r w:rsidRPr="006177FE">
              <w:rPr>
                <w:rFonts w:ascii="Times New Roman" w:hAnsi="Times New Roman"/>
              </w:rPr>
              <w:t>2</w:t>
            </w:r>
          </w:p>
        </w:tc>
        <w:tc>
          <w:tcPr>
            <w:tcW w:w="1300" w:type="dxa"/>
            <w:shd w:val="clear" w:color="auto" w:fill="auto"/>
            <w:noWrap/>
          </w:tcPr>
          <w:p w:rsidR="006177FE" w:rsidRPr="006177FE" w:rsidRDefault="006177FE" w:rsidP="006177FE">
            <w:pPr>
              <w:pStyle w:val="Betarp"/>
              <w:jc w:val="center"/>
              <w:rPr>
                <w:rFonts w:ascii="Times New Roman" w:hAnsi="Times New Roman"/>
              </w:rPr>
            </w:pPr>
            <w:r w:rsidRPr="006177FE">
              <w:rPr>
                <w:rFonts w:ascii="Times New Roman" w:hAnsi="Times New Roman"/>
              </w:rPr>
              <w:t>0,1</w:t>
            </w:r>
          </w:p>
        </w:tc>
        <w:tc>
          <w:tcPr>
            <w:tcW w:w="1185" w:type="dxa"/>
            <w:shd w:val="clear" w:color="auto" w:fill="auto"/>
            <w:noWrap/>
          </w:tcPr>
          <w:p w:rsidR="006177FE" w:rsidRPr="006177FE" w:rsidRDefault="006177FE" w:rsidP="006177FE">
            <w:pPr>
              <w:pStyle w:val="Betarp"/>
              <w:jc w:val="center"/>
              <w:rPr>
                <w:rFonts w:ascii="Times New Roman" w:hAnsi="Times New Roman"/>
              </w:rPr>
            </w:pPr>
            <w:r w:rsidRPr="006177FE">
              <w:rPr>
                <w:rFonts w:ascii="Times New Roman" w:hAnsi="Times New Roman"/>
              </w:rPr>
              <w:t>12</w:t>
            </w:r>
          </w:p>
        </w:tc>
        <w:tc>
          <w:tcPr>
            <w:tcW w:w="1276" w:type="dxa"/>
            <w:shd w:val="clear" w:color="auto" w:fill="auto"/>
            <w:noWrap/>
          </w:tcPr>
          <w:p w:rsidR="006177FE" w:rsidRPr="006177FE" w:rsidRDefault="006177FE" w:rsidP="006177FE">
            <w:pPr>
              <w:pStyle w:val="Betarp"/>
              <w:jc w:val="center"/>
              <w:rPr>
                <w:rFonts w:ascii="Times New Roman" w:hAnsi="Times New Roman"/>
              </w:rPr>
            </w:pPr>
            <w:r w:rsidRPr="006177FE">
              <w:rPr>
                <w:rFonts w:ascii="Times New Roman" w:hAnsi="Times New Roman"/>
              </w:rPr>
              <w:t>1</w:t>
            </w:r>
          </w:p>
        </w:tc>
      </w:tr>
      <w:tr w:rsidR="006177FE" w:rsidRPr="006177FE" w:rsidTr="006177FE">
        <w:trPr>
          <w:trHeight w:val="315"/>
          <w:jc w:val="center"/>
        </w:trPr>
        <w:tc>
          <w:tcPr>
            <w:tcW w:w="846" w:type="dxa"/>
            <w:shd w:val="clear" w:color="auto" w:fill="auto"/>
            <w:noWrap/>
            <w:vAlign w:val="center"/>
          </w:tcPr>
          <w:p w:rsidR="006177FE" w:rsidRPr="006177FE" w:rsidRDefault="006177FE" w:rsidP="006177FE">
            <w:pPr>
              <w:pStyle w:val="Betarp"/>
              <w:numPr>
                <w:ilvl w:val="0"/>
                <w:numId w:val="4"/>
              </w:numPr>
              <w:rPr>
                <w:rFonts w:ascii="Times New Roman" w:hAnsi="Times New Roman"/>
              </w:rPr>
            </w:pPr>
          </w:p>
        </w:tc>
        <w:tc>
          <w:tcPr>
            <w:tcW w:w="4111" w:type="dxa"/>
            <w:shd w:val="clear" w:color="auto" w:fill="auto"/>
          </w:tcPr>
          <w:p w:rsidR="006177FE" w:rsidRPr="006177FE" w:rsidRDefault="006177FE" w:rsidP="006177FE">
            <w:pPr>
              <w:pStyle w:val="Betarp"/>
              <w:rPr>
                <w:rFonts w:ascii="Times New Roman" w:hAnsi="Times New Roman"/>
              </w:rPr>
            </w:pPr>
            <w:r w:rsidRPr="006177FE">
              <w:rPr>
                <w:rFonts w:ascii="Times New Roman" w:hAnsi="Times New Roman"/>
              </w:rPr>
              <w:t>Ruzgų pagrindinė mok.</w:t>
            </w:r>
          </w:p>
        </w:tc>
        <w:tc>
          <w:tcPr>
            <w:tcW w:w="1058" w:type="dxa"/>
            <w:shd w:val="clear" w:color="auto" w:fill="auto"/>
            <w:noWrap/>
          </w:tcPr>
          <w:p w:rsidR="006177FE" w:rsidRPr="006177FE" w:rsidRDefault="006177FE" w:rsidP="006177FE">
            <w:pPr>
              <w:pStyle w:val="Betarp"/>
              <w:jc w:val="center"/>
              <w:rPr>
                <w:rFonts w:ascii="Times New Roman" w:hAnsi="Times New Roman"/>
              </w:rPr>
            </w:pPr>
            <w:r w:rsidRPr="006177FE">
              <w:rPr>
                <w:rFonts w:ascii="Times New Roman" w:hAnsi="Times New Roman"/>
              </w:rPr>
              <w:t>62</w:t>
            </w:r>
          </w:p>
        </w:tc>
        <w:tc>
          <w:tcPr>
            <w:tcW w:w="1300" w:type="dxa"/>
            <w:shd w:val="clear" w:color="auto" w:fill="auto"/>
            <w:noWrap/>
          </w:tcPr>
          <w:p w:rsidR="006177FE" w:rsidRPr="006177FE" w:rsidRDefault="006177FE" w:rsidP="006177FE">
            <w:pPr>
              <w:pStyle w:val="Betarp"/>
              <w:jc w:val="center"/>
              <w:rPr>
                <w:rFonts w:ascii="Times New Roman" w:hAnsi="Times New Roman"/>
              </w:rPr>
            </w:pPr>
            <w:r w:rsidRPr="006177FE">
              <w:rPr>
                <w:rFonts w:ascii="Times New Roman" w:hAnsi="Times New Roman"/>
              </w:rPr>
              <w:t>0,7</w:t>
            </w:r>
          </w:p>
        </w:tc>
        <w:tc>
          <w:tcPr>
            <w:tcW w:w="1185" w:type="dxa"/>
            <w:shd w:val="clear" w:color="auto" w:fill="auto"/>
            <w:noWrap/>
          </w:tcPr>
          <w:p w:rsidR="006177FE" w:rsidRPr="006177FE" w:rsidRDefault="006177FE" w:rsidP="006177FE">
            <w:pPr>
              <w:pStyle w:val="Betarp"/>
              <w:jc w:val="center"/>
              <w:rPr>
                <w:rFonts w:ascii="Times New Roman" w:hAnsi="Times New Roman"/>
              </w:rPr>
            </w:pPr>
            <w:r w:rsidRPr="006177FE">
              <w:rPr>
                <w:rFonts w:ascii="Times New Roman" w:hAnsi="Times New Roman"/>
              </w:rPr>
              <w:t>438</w:t>
            </w:r>
          </w:p>
        </w:tc>
        <w:tc>
          <w:tcPr>
            <w:tcW w:w="1276" w:type="dxa"/>
            <w:shd w:val="clear" w:color="auto" w:fill="auto"/>
            <w:noWrap/>
          </w:tcPr>
          <w:p w:rsidR="006177FE" w:rsidRPr="006177FE" w:rsidRDefault="006177FE" w:rsidP="006177FE">
            <w:pPr>
              <w:pStyle w:val="Betarp"/>
              <w:jc w:val="center"/>
              <w:rPr>
                <w:rFonts w:ascii="Times New Roman" w:hAnsi="Times New Roman"/>
              </w:rPr>
            </w:pPr>
            <w:r w:rsidRPr="006177FE">
              <w:rPr>
                <w:rFonts w:ascii="Times New Roman" w:hAnsi="Times New Roman"/>
              </w:rPr>
              <w:t>5</w:t>
            </w:r>
          </w:p>
        </w:tc>
      </w:tr>
      <w:tr w:rsidR="006177FE" w:rsidRPr="006177FE" w:rsidTr="006177FE">
        <w:trPr>
          <w:trHeight w:val="315"/>
          <w:jc w:val="center"/>
        </w:trPr>
        <w:tc>
          <w:tcPr>
            <w:tcW w:w="846" w:type="dxa"/>
            <w:shd w:val="clear" w:color="auto" w:fill="auto"/>
            <w:noWrap/>
            <w:vAlign w:val="center"/>
          </w:tcPr>
          <w:p w:rsidR="006177FE" w:rsidRPr="006177FE" w:rsidRDefault="006177FE" w:rsidP="006177FE">
            <w:pPr>
              <w:pStyle w:val="Betarp"/>
              <w:numPr>
                <w:ilvl w:val="0"/>
                <w:numId w:val="4"/>
              </w:numPr>
              <w:rPr>
                <w:rFonts w:ascii="Times New Roman" w:hAnsi="Times New Roman"/>
              </w:rPr>
            </w:pPr>
          </w:p>
        </w:tc>
        <w:tc>
          <w:tcPr>
            <w:tcW w:w="4111" w:type="dxa"/>
            <w:shd w:val="clear" w:color="auto" w:fill="auto"/>
          </w:tcPr>
          <w:p w:rsidR="006177FE" w:rsidRPr="006177FE" w:rsidRDefault="006177FE" w:rsidP="006177FE">
            <w:pPr>
              <w:pStyle w:val="Betarp"/>
              <w:rPr>
                <w:rFonts w:ascii="Times New Roman" w:hAnsi="Times New Roman"/>
              </w:rPr>
            </w:pPr>
            <w:proofErr w:type="spellStart"/>
            <w:r w:rsidRPr="006177FE">
              <w:rPr>
                <w:rFonts w:ascii="Times New Roman" w:hAnsi="Times New Roman"/>
              </w:rPr>
              <w:t>Žemalės</w:t>
            </w:r>
            <w:proofErr w:type="spellEnd"/>
            <w:r w:rsidRPr="006177FE">
              <w:rPr>
                <w:rFonts w:ascii="Times New Roman" w:hAnsi="Times New Roman"/>
              </w:rPr>
              <w:t xml:space="preserve"> pagrindinė mok.</w:t>
            </w:r>
          </w:p>
        </w:tc>
        <w:tc>
          <w:tcPr>
            <w:tcW w:w="1058" w:type="dxa"/>
            <w:shd w:val="clear" w:color="auto" w:fill="auto"/>
            <w:noWrap/>
          </w:tcPr>
          <w:p w:rsidR="006177FE" w:rsidRPr="006177FE" w:rsidRDefault="006177FE" w:rsidP="006177FE">
            <w:pPr>
              <w:pStyle w:val="Betarp"/>
              <w:jc w:val="center"/>
              <w:rPr>
                <w:rFonts w:ascii="Times New Roman" w:hAnsi="Times New Roman"/>
              </w:rPr>
            </w:pPr>
            <w:r w:rsidRPr="006177FE">
              <w:rPr>
                <w:rFonts w:ascii="Times New Roman" w:hAnsi="Times New Roman"/>
              </w:rPr>
              <w:t>6</w:t>
            </w:r>
          </w:p>
        </w:tc>
        <w:tc>
          <w:tcPr>
            <w:tcW w:w="1300" w:type="dxa"/>
            <w:shd w:val="clear" w:color="auto" w:fill="auto"/>
            <w:noWrap/>
          </w:tcPr>
          <w:p w:rsidR="006177FE" w:rsidRPr="006177FE" w:rsidRDefault="006177FE" w:rsidP="006177FE">
            <w:pPr>
              <w:pStyle w:val="Betarp"/>
              <w:jc w:val="center"/>
              <w:rPr>
                <w:rFonts w:ascii="Times New Roman" w:hAnsi="Times New Roman"/>
              </w:rPr>
            </w:pPr>
            <w:r w:rsidRPr="006177FE">
              <w:rPr>
                <w:rFonts w:ascii="Times New Roman" w:hAnsi="Times New Roman"/>
              </w:rPr>
              <w:t>0,4</w:t>
            </w:r>
          </w:p>
        </w:tc>
        <w:tc>
          <w:tcPr>
            <w:tcW w:w="1185" w:type="dxa"/>
            <w:shd w:val="clear" w:color="auto" w:fill="auto"/>
            <w:noWrap/>
          </w:tcPr>
          <w:p w:rsidR="006177FE" w:rsidRPr="006177FE" w:rsidRDefault="006177FE" w:rsidP="006177FE">
            <w:pPr>
              <w:pStyle w:val="Betarp"/>
              <w:jc w:val="center"/>
              <w:rPr>
                <w:rFonts w:ascii="Times New Roman" w:hAnsi="Times New Roman"/>
              </w:rPr>
            </w:pPr>
            <w:r w:rsidRPr="006177FE">
              <w:rPr>
                <w:rFonts w:ascii="Times New Roman" w:hAnsi="Times New Roman"/>
              </w:rPr>
              <w:t>35</w:t>
            </w:r>
          </w:p>
        </w:tc>
        <w:tc>
          <w:tcPr>
            <w:tcW w:w="1276" w:type="dxa"/>
            <w:shd w:val="clear" w:color="auto" w:fill="auto"/>
            <w:noWrap/>
          </w:tcPr>
          <w:p w:rsidR="006177FE" w:rsidRPr="006177FE" w:rsidRDefault="006177FE" w:rsidP="006177FE">
            <w:pPr>
              <w:pStyle w:val="Betarp"/>
              <w:jc w:val="center"/>
              <w:rPr>
                <w:rFonts w:ascii="Times New Roman" w:hAnsi="Times New Roman"/>
              </w:rPr>
            </w:pPr>
            <w:r w:rsidRPr="006177FE">
              <w:rPr>
                <w:rFonts w:ascii="Times New Roman" w:hAnsi="Times New Roman"/>
              </w:rPr>
              <w:t>2</w:t>
            </w:r>
          </w:p>
        </w:tc>
      </w:tr>
      <w:tr w:rsidR="006177FE" w:rsidRPr="006177FE" w:rsidTr="006177FE">
        <w:trPr>
          <w:trHeight w:val="315"/>
          <w:jc w:val="center"/>
        </w:trPr>
        <w:tc>
          <w:tcPr>
            <w:tcW w:w="846" w:type="dxa"/>
            <w:shd w:val="clear" w:color="auto" w:fill="auto"/>
            <w:noWrap/>
            <w:vAlign w:val="center"/>
          </w:tcPr>
          <w:p w:rsidR="006177FE" w:rsidRPr="006177FE" w:rsidRDefault="006177FE" w:rsidP="006177FE">
            <w:pPr>
              <w:pStyle w:val="Betarp"/>
              <w:numPr>
                <w:ilvl w:val="0"/>
                <w:numId w:val="4"/>
              </w:numPr>
              <w:rPr>
                <w:rFonts w:ascii="Times New Roman" w:hAnsi="Times New Roman"/>
              </w:rPr>
            </w:pPr>
          </w:p>
        </w:tc>
        <w:tc>
          <w:tcPr>
            <w:tcW w:w="4111" w:type="dxa"/>
            <w:shd w:val="clear" w:color="auto" w:fill="auto"/>
          </w:tcPr>
          <w:p w:rsidR="006177FE" w:rsidRPr="006177FE" w:rsidRDefault="006177FE" w:rsidP="006177FE">
            <w:pPr>
              <w:pStyle w:val="Betarp"/>
              <w:rPr>
                <w:rFonts w:ascii="Times New Roman" w:hAnsi="Times New Roman"/>
              </w:rPr>
            </w:pPr>
            <w:r w:rsidRPr="006177FE">
              <w:rPr>
                <w:rFonts w:ascii="Times New Roman" w:hAnsi="Times New Roman"/>
              </w:rPr>
              <w:t>Krakių pagrindinė mok.</w:t>
            </w:r>
          </w:p>
        </w:tc>
        <w:tc>
          <w:tcPr>
            <w:tcW w:w="1058" w:type="dxa"/>
            <w:shd w:val="clear" w:color="auto" w:fill="auto"/>
            <w:noWrap/>
          </w:tcPr>
          <w:p w:rsidR="006177FE" w:rsidRPr="006177FE" w:rsidRDefault="006177FE" w:rsidP="006177FE">
            <w:pPr>
              <w:pStyle w:val="Betarp"/>
              <w:jc w:val="center"/>
              <w:rPr>
                <w:rFonts w:ascii="Times New Roman" w:hAnsi="Times New Roman"/>
              </w:rPr>
            </w:pPr>
            <w:r w:rsidRPr="006177FE">
              <w:rPr>
                <w:rFonts w:ascii="Times New Roman" w:hAnsi="Times New Roman"/>
              </w:rPr>
              <w:t>30</w:t>
            </w:r>
          </w:p>
        </w:tc>
        <w:tc>
          <w:tcPr>
            <w:tcW w:w="1300" w:type="dxa"/>
            <w:shd w:val="clear" w:color="auto" w:fill="auto"/>
            <w:noWrap/>
          </w:tcPr>
          <w:p w:rsidR="006177FE" w:rsidRPr="006177FE" w:rsidRDefault="006177FE" w:rsidP="006177FE">
            <w:pPr>
              <w:pStyle w:val="Betarp"/>
              <w:jc w:val="center"/>
              <w:rPr>
                <w:rFonts w:ascii="Times New Roman" w:hAnsi="Times New Roman"/>
              </w:rPr>
            </w:pPr>
            <w:r w:rsidRPr="006177FE">
              <w:rPr>
                <w:rFonts w:ascii="Times New Roman" w:hAnsi="Times New Roman"/>
              </w:rPr>
              <w:t>0,8</w:t>
            </w:r>
          </w:p>
        </w:tc>
        <w:tc>
          <w:tcPr>
            <w:tcW w:w="1185" w:type="dxa"/>
            <w:shd w:val="clear" w:color="auto" w:fill="auto"/>
            <w:noWrap/>
          </w:tcPr>
          <w:p w:rsidR="006177FE" w:rsidRPr="006177FE" w:rsidRDefault="006177FE" w:rsidP="006177FE">
            <w:pPr>
              <w:pStyle w:val="Betarp"/>
              <w:jc w:val="center"/>
              <w:rPr>
                <w:rFonts w:ascii="Times New Roman" w:hAnsi="Times New Roman"/>
              </w:rPr>
            </w:pPr>
            <w:r w:rsidRPr="006177FE">
              <w:rPr>
                <w:rFonts w:ascii="Times New Roman" w:hAnsi="Times New Roman"/>
              </w:rPr>
              <w:t>165</w:t>
            </w:r>
          </w:p>
        </w:tc>
        <w:tc>
          <w:tcPr>
            <w:tcW w:w="1276" w:type="dxa"/>
            <w:shd w:val="clear" w:color="auto" w:fill="auto"/>
            <w:noWrap/>
          </w:tcPr>
          <w:p w:rsidR="006177FE" w:rsidRPr="006177FE" w:rsidRDefault="006177FE" w:rsidP="006177FE">
            <w:pPr>
              <w:pStyle w:val="Betarp"/>
              <w:jc w:val="center"/>
              <w:rPr>
                <w:rFonts w:ascii="Times New Roman" w:hAnsi="Times New Roman"/>
              </w:rPr>
            </w:pPr>
            <w:r w:rsidRPr="006177FE">
              <w:rPr>
                <w:rFonts w:ascii="Times New Roman" w:hAnsi="Times New Roman"/>
              </w:rPr>
              <w:t>4</w:t>
            </w:r>
          </w:p>
        </w:tc>
      </w:tr>
      <w:tr w:rsidR="006177FE" w:rsidRPr="006177FE" w:rsidTr="006177FE">
        <w:trPr>
          <w:trHeight w:val="315"/>
          <w:jc w:val="center"/>
        </w:trPr>
        <w:tc>
          <w:tcPr>
            <w:tcW w:w="846" w:type="dxa"/>
            <w:shd w:val="clear" w:color="auto" w:fill="auto"/>
            <w:noWrap/>
            <w:vAlign w:val="center"/>
          </w:tcPr>
          <w:p w:rsidR="006177FE" w:rsidRPr="006177FE" w:rsidRDefault="006177FE" w:rsidP="006177FE">
            <w:pPr>
              <w:pStyle w:val="Betarp"/>
              <w:numPr>
                <w:ilvl w:val="0"/>
                <w:numId w:val="4"/>
              </w:numPr>
              <w:rPr>
                <w:rFonts w:ascii="Times New Roman" w:hAnsi="Times New Roman"/>
              </w:rPr>
            </w:pPr>
          </w:p>
        </w:tc>
        <w:tc>
          <w:tcPr>
            <w:tcW w:w="4111" w:type="dxa"/>
            <w:shd w:val="clear" w:color="auto" w:fill="auto"/>
          </w:tcPr>
          <w:p w:rsidR="006177FE" w:rsidRPr="006177FE" w:rsidRDefault="006177FE" w:rsidP="006177FE">
            <w:pPr>
              <w:pStyle w:val="Betarp"/>
              <w:rPr>
                <w:rFonts w:ascii="Times New Roman" w:hAnsi="Times New Roman"/>
              </w:rPr>
            </w:pPr>
            <w:r w:rsidRPr="006177FE">
              <w:rPr>
                <w:rFonts w:ascii="Times New Roman" w:hAnsi="Times New Roman"/>
              </w:rPr>
              <w:t>Kalnėnų pagrindinė mok.</w:t>
            </w:r>
          </w:p>
        </w:tc>
        <w:tc>
          <w:tcPr>
            <w:tcW w:w="1058" w:type="dxa"/>
            <w:shd w:val="clear" w:color="auto" w:fill="auto"/>
            <w:noWrap/>
          </w:tcPr>
          <w:p w:rsidR="006177FE" w:rsidRPr="006177FE" w:rsidRDefault="006177FE" w:rsidP="006177FE">
            <w:pPr>
              <w:pStyle w:val="Betarp"/>
              <w:jc w:val="center"/>
              <w:rPr>
                <w:rFonts w:ascii="Times New Roman" w:hAnsi="Times New Roman"/>
              </w:rPr>
            </w:pPr>
            <w:r w:rsidRPr="006177FE">
              <w:rPr>
                <w:rFonts w:ascii="Times New Roman" w:hAnsi="Times New Roman"/>
              </w:rPr>
              <w:t>430</w:t>
            </w:r>
          </w:p>
        </w:tc>
        <w:tc>
          <w:tcPr>
            <w:tcW w:w="1300" w:type="dxa"/>
            <w:shd w:val="clear" w:color="auto" w:fill="auto"/>
            <w:noWrap/>
          </w:tcPr>
          <w:p w:rsidR="006177FE" w:rsidRPr="006177FE" w:rsidRDefault="006177FE" w:rsidP="006177FE">
            <w:pPr>
              <w:pStyle w:val="Betarp"/>
              <w:jc w:val="center"/>
              <w:rPr>
                <w:rFonts w:ascii="Times New Roman" w:hAnsi="Times New Roman"/>
              </w:rPr>
            </w:pPr>
            <w:r w:rsidRPr="006177FE">
              <w:rPr>
                <w:rFonts w:ascii="Times New Roman" w:hAnsi="Times New Roman"/>
              </w:rPr>
              <w:t>0,5</w:t>
            </w:r>
          </w:p>
        </w:tc>
        <w:tc>
          <w:tcPr>
            <w:tcW w:w="1185" w:type="dxa"/>
            <w:shd w:val="clear" w:color="auto" w:fill="auto"/>
            <w:noWrap/>
          </w:tcPr>
          <w:p w:rsidR="006177FE" w:rsidRPr="006177FE" w:rsidRDefault="006177FE" w:rsidP="006177FE">
            <w:pPr>
              <w:pStyle w:val="Betarp"/>
              <w:jc w:val="center"/>
              <w:rPr>
                <w:rFonts w:ascii="Times New Roman" w:hAnsi="Times New Roman"/>
              </w:rPr>
            </w:pPr>
            <w:r w:rsidRPr="006177FE">
              <w:rPr>
                <w:rFonts w:ascii="Times New Roman" w:hAnsi="Times New Roman"/>
              </w:rPr>
              <w:t>2</w:t>
            </w:r>
            <w:r w:rsidR="00CC0ADA">
              <w:rPr>
                <w:rFonts w:ascii="Times New Roman" w:hAnsi="Times New Roman"/>
              </w:rPr>
              <w:t xml:space="preserve"> </w:t>
            </w:r>
            <w:r w:rsidRPr="006177FE">
              <w:rPr>
                <w:rFonts w:ascii="Times New Roman" w:hAnsi="Times New Roman"/>
              </w:rPr>
              <w:t>456</w:t>
            </w:r>
          </w:p>
        </w:tc>
        <w:tc>
          <w:tcPr>
            <w:tcW w:w="1276" w:type="dxa"/>
            <w:shd w:val="clear" w:color="auto" w:fill="auto"/>
            <w:noWrap/>
          </w:tcPr>
          <w:p w:rsidR="006177FE" w:rsidRPr="006177FE" w:rsidRDefault="006177FE" w:rsidP="006177FE">
            <w:pPr>
              <w:pStyle w:val="Betarp"/>
              <w:jc w:val="center"/>
              <w:rPr>
                <w:rFonts w:ascii="Times New Roman" w:hAnsi="Times New Roman"/>
              </w:rPr>
            </w:pPr>
            <w:r w:rsidRPr="006177FE">
              <w:rPr>
                <w:rFonts w:ascii="Times New Roman" w:hAnsi="Times New Roman"/>
              </w:rPr>
              <w:t>3</w:t>
            </w:r>
          </w:p>
        </w:tc>
      </w:tr>
      <w:tr w:rsidR="006177FE" w:rsidRPr="006177FE" w:rsidTr="006177FE">
        <w:trPr>
          <w:trHeight w:val="315"/>
          <w:jc w:val="center"/>
        </w:trPr>
        <w:tc>
          <w:tcPr>
            <w:tcW w:w="846" w:type="dxa"/>
            <w:shd w:val="clear" w:color="auto" w:fill="auto"/>
            <w:noWrap/>
            <w:vAlign w:val="center"/>
          </w:tcPr>
          <w:p w:rsidR="006177FE" w:rsidRPr="006177FE" w:rsidRDefault="006177FE" w:rsidP="006177FE">
            <w:pPr>
              <w:pStyle w:val="Betarp"/>
              <w:numPr>
                <w:ilvl w:val="0"/>
                <w:numId w:val="4"/>
              </w:numPr>
              <w:rPr>
                <w:rFonts w:ascii="Times New Roman" w:hAnsi="Times New Roman"/>
              </w:rPr>
            </w:pPr>
          </w:p>
        </w:tc>
        <w:tc>
          <w:tcPr>
            <w:tcW w:w="4111" w:type="dxa"/>
            <w:shd w:val="clear" w:color="auto" w:fill="auto"/>
          </w:tcPr>
          <w:p w:rsidR="006177FE" w:rsidRPr="006177FE" w:rsidRDefault="006177FE" w:rsidP="006177FE">
            <w:pPr>
              <w:pStyle w:val="Betarp"/>
              <w:rPr>
                <w:rFonts w:ascii="Times New Roman" w:hAnsi="Times New Roman"/>
              </w:rPr>
            </w:pPr>
            <w:proofErr w:type="spellStart"/>
            <w:r w:rsidRPr="006177FE">
              <w:rPr>
                <w:rFonts w:ascii="Times New Roman" w:hAnsi="Times New Roman"/>
              </w:rPr>
              <w:t>Ukrinų</w:t>
            </w:r>
            <w:proofErr w:type="spellEnd"/>
            <w:r w:rsidRPr="006177FE">
              <w:rPr>
                <w:rFonts w:ascii="Times New Roman" w:hAnsi="Times New Roman"/>
              </w:rPr>
              <w:t xml:space="preserve"> pagrindinė mok.</w:t>
            </w:r>
          </w:p>
        </w:tc>
        <w:tc>
          <w:tcPr>
            <w:tcW w:w="1058" w:type="dxa"/>
            <w:shd w:val="clear" w:color="auto" w:fill="auto"/>
            <w:noWrap/>
          </w:tcPr>
          <w:p w:rsidR="006177FE" w:rsidRPr="006177FE" w:rsidRDefault="006177FE" w:rsidP="006177FE">
            <w:pPr>
              <w:pStyle w:val="Betarp"/>
              <w:jc w:val="center"/>
              <w:rPr>
                <w:rFonts w:ascii="Times New Roman" w:hAnsi="Times New Roman"/>
              </w:rPr>
            </w:pPr>
            <w:r w:rsidRPr="006177FE">
              <w:rPr>
                <w:rFonts w:ascii="Times New Roman" w:hAnsi="Times New Roman"/>
              </w:rPr>
              <w:t>11</w:t>
            </w:r>
          </w:p>
        </w:tc>
        <w:tc>
          <w:tcPr>
            <w:tcW w:w="1300" w:type="dxa"/>
            <w:shd w:val="clear" w:color="auto" w:fill="auto"/>
            <w:noWrap/>
          </w:tcPr>
          <w:p w:rsidR="006177FE" w:rsidRPr="006177FE" w:rsidRDefault="006177FE" w:rsidP="006177FE">
            <w:pPr>
              <w:pStyle w:val="Betarp"/>
              <w:jc w:val="center"/>
              <w:rPr>
                <w:rFonts w:ascii="Times New Roman" w:hAnsi="Times New Roman"/>
              </w:rPr>
            </w:pPr>
            <w:r w:rsidRPr="006177FE">
              <w:rPr>
                <w:rFonts w:ascii="Times New Roman" w:hAnsi="Times New Roman"/>
              </w:rPr>
              <w:t>0,3</w:t>
            </w:r>
          </w:p>
        </w:tc>
        <w:tc>
          <w:tcPr>
            <w:tcW w:w="1185" w:type="dxa"/>
            <w:shd w:val="clear" w:color="auto" w:fill="auto"/>
            <w:noWrap/>
          </w:tcPr>
          <w:p w:rsidR="006177FE" w:rsidRPr="006177FE" w:rsidRDefault="006177FE" w:rsidP="006177FE">
            <w:pPr>
              <w:pStyle w:val="Betarp"/>
              <w:jc w:val="center"/>
              <w:rPr>
                <w:rFonts w:ascii="Times New Roman" w:hAnsi="Times New Roman"/>
              </w:rPr>
            </w:pPr>
            <w:r w:rsidRPr="006177FE">
              <w:rPr>
                <w:rFonts w:ascii="Times New Roman" w:hAnsi="Times New Roman"/>
              </w:rPr>
              <w:t>61</w:t>
            </w:r>
          </w:p>
        </w:tc>
        <w:tc>
          <w:tcPr>
            <w:tcW w:w="1276" w:type="dxa"/>
            <w:shd w:val="clear" w:color="auto" w:fill="auto"/>
            <w:noWrap/>
          </w:tcPr>
          <w:p w:rsidR="006177FE" w:rsidRPr="006177FE" w:rsidRDefault="006177FE" w:rsidP="006177FE">
            <w:pPr>
              <w:pStyle w:val="Betarp"/>
              <w:jc w:val="center"/>
              <w:rPr>
                <w:rFonts w:ascii="Times New Roman" w:hAnsi="Times New Roman"/>
              </w:rPr>
            </w:pPr>
            <w:r w:rsidRPr="006177FE">
              <w:rPr>
                <w:rFonts w:ascii="Times New Roman" w:hAnsi="Times New Roman"/>
              </w:rPr>
              <w:t>2</w:t>
            </w:r>
          </w:p>
        </w:tc>
      </w:tr>
      <w:tr w:rsidR="006177FE" w:rsidRPr="006177FE" w:rsidTr="006177FE">
        <w:trPr>
          <w:trHeight w:val="315"/>
          <w:jc w:val="center"/>
        </w:trPr>
        <w:tc>
          <w:tcPr>
            <w:tcW w:w="846" w:type="dxa"/>
            <w:shd w:val="clear" w:color="auto" w:fill="auto"/>
            <w:noWrap/>
            <w:vAlign w:val="center"/>
          </w:tcPr>
          <w:p w:rsidR="006177FE" w:rsidRPr="006177FE" w:rsidRDefault="006177FE" w:rsidP="006177FE">
            <w:pPr>
              <w:pStyle w:val="Betarp"/>
              <w:numPr>
                <w:ilvl w:val="0"/>
                <w:numId w:val="4"/>
              </w:numPr>
              <w:rPr>
                <w:rFonts w:ascii="Times New Roman" w:hAnsi="Times New Roman"/>
              </w:rPr>
            </w:pPr>
          </w:p>
        </w:tc>
        <w:tc>
          <w:tcPr>
            <w:tcW w:w="4111" w:type="dxa"/>
            <w:shd w:val="clear" w:color="auto" w:fill="auto"/>
          </w:tcPr>
          <w:p w:rsidR="006177FE" w:rsidRPr="006177FE" w:rsidRDefault="006177FE" w:rsidP="006177FE">
            <w:pPr>
              <w:pStyle w:val="Betarp"/>
              <w:rPr>
                <w:rFonts w:ascii="Times New Roman" w:hAnsi="Times New Roman"/>
              </w:rPr>
            </w:pPr>
            <w:r w:rsidRPr="006177FE">
              <w:rPr>
                <w:rFonts w:ascii="Times New Roman" w:hAnsi="Times New Roman"/>
              </w:rPr>
              <w:t>Viekšnių gimnazija</w:t>
            </w:r>
          </w:p>
        </w:tc>
        <w:tc>
          <w:tcPr>
            <w:tcW w:w="1058" w:type="dxa"/>
            <w:shd w:val="clear" w:color="auto" w:fill="auto"/>
            <w:noWrap/>
          </w:tcPr>
          <w:p w:rsidR="006177FE" w:rsidRPr="006177FE" w:rsidRDefault="006177FE" w:rsidP="006177FE">
            <w:pPr>
              <w:pStyle w:val="Betarp"/>
              <w:jc w:val="center"/>
              <w:rPr>
                <w:rFonts w:ascii="Times New Roman" w:hAnsi="Times New Roman"/>
              </w:rPr>
            </w:pPr>
            <w:r w:rsidRPr="006177FE">
              <w:rPr>
                <w:rFonts w:ascii="Times New Roman" w:hAnsi="Times New Roman"/>
              </w:rPr>
              <w:t>191</w:t>
            </w:r>
          </w:p>
        </w:tc>
        <w:tc>
          <w:tcPr>
            <w:tcW w:w="1300" w:type="dxa"/>
            <w:shd w:val="clear" w:color="auto" w:fill="auto"/>
            <w:noWrap/>
          </w:tcPr>
          <w:p w:rsidR="006177FE" w:rsidRPr="006177FE" w:rsidRDefault="006177FE" w:rsidP="006177FE">
            <w:pPr>
              <w:pStyle w:val="Betarp"/>
              <w:jc w:val="center"/>
              <w:rPr>
                <w:rFonts w:ascii="Times New Roman" w:hAnsi="Times New Roman"/>
              </w:rPr>
            </w:pPr>
            <w:r w:rsidRPr="006177FE">
              <w:rPr>
                <w:rFonts w:ascii="Times New Roman" w:hAnsi="Times New Roman"/>
              </w:rPr>
              <w:t>0,5</w:t>
            </w:r>
          </w:p>
        </w:tc>
        <w:tc>
          <w:tcPr>
            <w:tcW w:w="1185" w:type="dxa"/>
            <w:shd w:val="clear" w:color="auto" w:fill="auto"/>
            <w:noWrap/>
          </w:tcPr>
          <w:p w:rsidR="006177FE" w:rsidRPr="006177FE" w:rsidRDefault="006177FE" w:rsidP="006177FE">
            <w:pPr>
              <w:pStyle w:val="Betarp"/>
              <w:jc w:val="center"/>
              <w:rPr>
                <w:rFonts w:ascii="Times New Roman" w:hAnsi="Times New Roman"/>
              </w:rPr>
            </w:pPr>
            <w:r w:rsidRPr="006177FE">
              <w:rPr>
                <w:rFonts w:ascii="Times New Roman" w:hAnsi="Times New Roman"/>
              </w:rPr>
              <w:t>1</w:t>
            </w:r>
            <w:r w:rsidR="00CC0ADA">
              <w:rPr>
                <w:rFonts w:ascii="Times New Roman" w:hAnsi="Times New Roman"/>
              </w:rPr>
              <w:t xml:space="preserve"> </w:t>
            </w:r>
            <w:r w:rsidRPr="006177FE">
              <w:rPr>
                <w:rFonts w:ascii="Times New Roman" w:hAnsi="Times New Roman"/>
              </w:rPr>
              <w:t>016</w:t>
            </w:r>
          </w:p>
        </w:tc>
        <w:tc>
          <w:tcPr>
            <w:tcW w:w="1276" w:type="dxa"/>
            <w:shd w:val="clear" w:color="auto" w:fill="auto"/>
            <w:noWrap/>
          </w:tcPr>
          <w:p w:rsidR="006177FE" w:rsidRPr="006177FE" w:rsidRDefault="006177FE" w:rsidP="006177FE">
            <w:pPr>
              <w:pStyle w:val="Betarp"/>
              <w:jc w:val="center"/>
              <w:rPr>
                <w:rFonts w:ascii="Times New Roman" w:hAnsi="Times New Roman"/>
              </w:rPr>
            </w:pPr>
            <w:r w:rsidRPr="006177FE">
              <w:rPr>
                <w:rFonts w:ascii="Times New Roman" w:hAnsi="Times New Roman"/>
              </w:rPr>
              <w:t>2</w:t>
            </w:r>
          </w:p>
        </w:tc>
      </w:tr>
      <w:tr w:rsidR="006177FE" w:rsidRPr="006177FE" w:rsidTr="006177FE">
        <w:trPr>
          <w:trHeight w:val="315"/>
          <w:jc w:val="center"/>
        </w:trPr>
        <w:tc>
          <w:tcPr>
            <w:tcW w:w="846" w:type="dxa"/>
            <w:shd w:val="clear" w:color="auto" w:fill="auto"/>
            <w:noWrap/>
            <w:vAlign w:val="center"/>
          </w:tcPr>
          <w:p w:rsidR="006177FE" w:rsidRPr="006177FE" w:rsidRDefault="006177FE" w:rsidP="006177FE">
            <w:pPr>
              <w:pStyle w:val="Betarp"/>
              <w:numPr>
                <w:ilvl w:val="0"/>
                <w:numId w:val="4"/>
              </w:numPr>
              <w:rPr>
                <w:rFonts w:ascii="Times New Roman" w:hAnsi="Times New Roman"/>
              </w:rPr>
            </w:pPr>
          </w:p>
        </w:tc>
        <w:tc>
          <w:tcPr>
            <w:tcW w:w="4111" w:type="dxa"/>
            <w:shd w:val="clear" w:color="auto" w:fill="auto"/>
          </w:tcPr>
          <w:p w:rsidR="006177FE" w:rsidRPr="006177FE" w:rsidRDefault="006177FE" w:rsidP="006177FE">
            <w:pPr>
              <w:pStyle w:val="Betarp"/>
              <w:rPr>
                <w:rFonts w:ascii="Times New Roman" w:hAnsi="Times New Roman"/>
              </w:rPr>
            </w:pPr>
            <w:r w:rsidRPr="006177FE">
              <w:rPr>
                <w:rFonts w:ascii="Times New Roman" w:hAnsi="Times New Roman"/>
              </w:rPr>
              <w:t>Sedos Vytauto Mačernio gimnazija</w:t>
            </w:r>
          </w:p>
        </w:tc>
        <w:tc>
          <w:tcPr>
            <w:tcW w:w="1058" w:type="dxa"/>
            <w:shd w:val="clear" w:color="auto" w:fill="auto"/>
            <w:noWrap/>
          </w:tcPr>
          <w:p w:rsidR="006177FE" w:rsidRPr="006177FE" w:rsidRDefault="006177FE" w:rsidP="006177FE">
            <w:pPr>
              <w:pStyle w:val="Betarp"/>
              <w:jc w:val="center"/>
              <w:rPr>
                <w:rFonts w:ascii="Times New Roman" w:hAnsi="Times New Roman"/>
              </w:rPr>
            </w:pPr>
            <w:r w:rsidRPr="006177FE">
              <w:rPr>
                <w:rFonts w:ascii="Times New Roman" w:hAnsi="Times New Roman"/>
              </w:rPr>
              <w:t>152</w:t>
            </w:r>
          </w:p>
        </w:tc>
        <w:tc>
          <w:tcPr>
            <w:tcW w:w="1300" w:type="dxa"/>
            <w:shd w:val="clear" w:color="auto" w:fill="auto"/>
            <w:noWrap/>
          </w:tcPr>
          <w:p w:rsidR="006177FE" w:rsidRPr="006177FE" w:rsidRDefault="006177FE" w:rsidP="006177FE">
            <w:pPr>
              <w:pStyle w:val="Betarp"/>
              <w:jc w:val="center"/>
              <w:rPr>
                <w:rFonts w:ascii="Times New Roman" w:hAnsi="Times New Roman"/>
              </w:rPr>
            </w:pPr>
            <w:r w:rsidRPr="006177FE">
              <w:rPr>
                <w:rFonts w:ascii="Times New Roman" w:hAnsi="Times New Roman"/>
              </w:rPr>
              <w:t>0,4</w:t>
            </w:r>
          </w:p>
        </w:tc>
        <w:tc>
          <w:tcPr>
            <w:tcW w:w="1185" w:type="dxa"/>
            <w:shd w:val="clear" w:color="auto" w:fill="auto"/>
            <w:noWrap/>
          </w:tcPr>
          <w:p w:rsidR="006177FE" w:rsidRPr="006177FE" w:rsidRDefault="006177FE" w:rsidP="006177FE">
            <w:pPr>
              <w:pStyle w:val="Betarp"/>
              <w:jc w:val="center"/>
              <w:rPr>
                <w:rFonts w:ascii="Times New Roman" w:hAnsi="Times New Roman"/>
              </w:rPr>
            </w:pPr>
            <w:r w:rsidRPr="006177FE">
              <w:rPr>
                <w:rFonts w:ascii="Times New Roman" w:hAnsi="Times New Roman"/>
              </w:rPr>
              <w:t>696</w:t>
            </w:r>
          </w:p>
        </w:tc>
        <w:tc>
          <w:tcPr>
            <w:tcW w:w="1276" w:type="dxa"/>
            <w:shd w:val="clear" w:color="auto" w:fill="auto"/>
            <w:noWrap/>
          </w:tcPr>
          <w:p w:rsidR="006177FE" w:rsidRPr="006177FE" w:rsidRDefault="006177FE" w:rsidP="006177FE">
            <w:pPr>
              <w:pStyle w:val="Betarp"/>
              <w:jc w:val="center"/>
              <w:rPr>
                <w:rFonts w:ascii="Times New Roman" w:hAnsi="Times New Roman"/>
              </w:rPr>
            </w:pPr>
            <w:r w:rsidRPr="006177FE">
              <w:rPr>
                <w:rFonts w:ascii="Times New Roman" w:hAnsi="Times New Roman"/>
              </w:rPr>
              <w:t>2</w:t>
            </w:r>
          </w:p>
        </w:tc>
      </w:tr>
      <w:tr w:rsidR="006177FE" w:rsidRPr="006177FE" w:rsidTr="006177FE">
        <w:trPr>
          <w:trHeight w:val="315"/>
          <w:jc w:val="center"/>
        </w:trPr>
        <w:tc>
          <w:tcPr>
            <w:tcW w:w="846" w:type="dxa"/>
            <w:shd w:val="clear" w:color="auto" w:fill="auto"/>
            <w:noWrap/>
            <w:vAlign w:val="center"/>
          </w:tcPr>
          <w:p w:rsidR="006177FE" w:rsidRPr="006177FE" w:rsidRDefault="006177FE" w:rsidP="006177FE">
            <w:pPr>
              <w:pStyle w:val="Betarp"/>
              <w:numPr>
                <w:ilvl w:val="0"/>
                <w:numId w:val="4"/>
              </w:numPr>
              <w:rPr>
                <w:rFonts w:ascii="Times New Roman" w:hAnsi="Times New Roman"/>
              </w:rPr>
            </w:pPr>
          </w:p>
        </w:tc>
        <w:tc>
          <w:tcPr>
            <w:tcW w:w="4111" w:type="dxa"/>
            <w:shd w:val="clear" w:color="auto" w:fill="auto"/>
          </w:tcPr>
          <w:p w:rsidR="006177FE" w:rsidRPr="006177FE" w:rsidRDefault="006177FE" w:rsidP="006177FE">
            <w:pPr>
              <w:pStyle w:val="Betarp"/>
              <w:rPr>
                <w:rFonts w:ascii="Times New Roman" w:hAnsi="Times New Roman"/>
              </w:rPr>
            </w:pPr>
            <w:proofErr w:type="spellStart"/>
            <w:r w:rsidRPr="006177FE">
              <w:rPr>
                <w:rFonts w:ascii="Times New Roman" w:hAnsi="Times New Roman"/>
              </w:rPr>
              <w:t>Židikų</w:t>
            </w:r>
            <w:proofErr w:type="spellEnd"/>
            <w:r w:rsidRPr="006177FE">
              <w:rPr>
                <w:rFonts w:ascii="Times New Roman" w:hAnsi="Times New Roman"/>
              </w:rPr>
              <w:t xml:space="preserve"> M. Pečkauskaitės vidurinė mok.</w:t>
            </w:r>
          </w:p>
        </w:tc>
        <w:tc>
          <w:tcPr>
            <w:tcW w:w="1058" w:type="dxa"/>
            <w:shd w:val="clear" w:color="auto" w:fill="auto"/>
            <w:noWrap/>
          </w:tcPr>
          <w:p w:rsidR="006177FE" w:rsidRPr="006177FE" w:rsidRDefault="006177FE" w:rsidP="006177FE">
            <w:pPr>
              <w:pStyle w:val="Betarp"/>
              <w:jc w:val="center"/>
              <w:rPr>
                <w:rFonts w:ascii="Times New Roman" w:hAnsi="Times New Roman"/>
              </w:rPr>
            </w:pPr>
            <w:r w:rsidRPr="006177FE">
              <w:rPr>
                <w:rFonts w:ascii="Times New Roman" w:hAnsi="Times New Roman"/>
              </w:rPr>
              <w:t>108</w:t>
            </w:r>
          </w:p>
        </w:tc>
        <w:tc>
          <w:tcPr>
            <w:tcW w:w="1300" w:type="dxa"/>
            <w:shd w:val="clear" w:color="auto" w:fill="auto"/>
            <w:noWrap/>
          </w:tcPr>
          <w:p w:rsidR="006177FE" w:rsidRPr="006177FE" w:rsidRDefault="006177FE" w:rsidP="006177FE">
            <w:pPr>
              <w:pStyle w:val="Betarp"/>
              <w:jc w:val="center"/>
              <w:rPr>
                <w:rFonts w:ascii="Times New Roman" w:hAnsi="Times New Roman"/>
              </w:rPr>
            </w:pPr>
            <w:r w:rsidRPr="006177FE">
              <w:rPr>
                <w:rFonts w:ascii="Times New Roman" w:hAnsi="Times New Roman"/>
              </w:rPr>
              <w:t>0,6</w:t>
            </w:r>
          </w:p>
        </w:tc>
        <w:tc>
          <w:tcPr>
            <w:tcW w:w="1185" w:type="dxa"/>
            <w:shd w:val="clear" w:color="auto" w:fill="auto"/>
            <w:noWrap/>
          </w:tcPr>
          <w:p w:rsidR="006177FE" w:rsidRPr="006177FE" w:rsidRDefault="006177FE" w:rsidP="006177FE">
            <w:pPr>
              <w:pStyle w:val="Betarp"/>
              <w:jc w:val="center"/>
              <w:rPr>
                <w:rFonts w:ascii="Times New Roman" w:hAnsi="Times New Roman"/>
              </w:rPr>
            </w:pPr>
            <w:r w:rsidRPr="006177FE">
              <w:rPr>
                <w:rFonts w:ascii="Times New Roman" w:hAnsi="Times New Roman"/>
              </w:rPr>
              <w:t>579</w:t>
            </w:r>
          </w:p>
        </w:tc>
        <w:tc>
          <w:tcPr>
            <w:tcW w:w="1276" w:type="dxa"/>
            <w:shd w:val="clear" w:color="auto" w:fill="auto"/>
            <w:noWrap/>
          </w:tcPr>
          <w:p w:rsidR="006177FE" w:rsidRPr="006177FE" w:rsidRDefault="006177FE" w:rsidP="006177FE">
            <w:pPr>
              <w:pStyle w:val="Betarp"/>
              <w:jc w:val="center"/>
              <w:rPr>
                <w:rFonts w:ascii="Times New Roman" w:hAnsi="Times New Roman"/>
              </w:rPr>
            </w:pPr>
            <w:r w:rsidRPr="006177FE">
              <w:rPr>
                <w:rFonts w:ascii="Times New Roman" w:hAnsi="Times New Roman"/>
              </w:rPr>
              <w:t>3</w:t>
            </w:r>
          </w:p>
        </w:tc>
      </w:tr>
      <w:tr w:rsidR="006177FE" w:rsidRPr="006177FE" w:rsidTr="006177FE">
        <w:trPr>
          <w:trHeight w:val="315"/>
          <w:jc w:val="center"/>
        </w:trPr>
        <w:tc>
          <w:tcPr>
            <w:tcW w:w="846" w:type="dxa"/>
            <w:shd w:val="clear" w:color="auto" w:fill="auto"/>
            <w:noWrap/>
            <w:vAlign w:val="center"/>
          </w:tcPr>
          <w:p w:rsidR="006177FE" w:rsidRPr="006177FE" w:rsidRDefault="006177FE" w:rsidP="006177FE">
            <w:pPr>
              <w:pStyle w:val="Betarp"/>
              <w:numPr>
                <w:ilvl w:val="0"/>
                <w:numId w:val="4"/>
              </w:numPr>
              <w:rPr>
                <w:rFonts w:ascii="Times New Roman" w:hAnsi="Times New Roman"/>
              </w:rPr>
            </w:pPr>
          </w:p>
        </w:tc>
        <w:tc>
          <w:tcPr>
            <w:tcW w:w="4111" w:type="dxa"/>
            <w:shd w:val="clear" w:color="auto" w:fill="auto"/>
          </w:tcPr>
          <w:p w:rsidR="006177FE" w:rsidRPr="006177FE" w:rsidRDefault="006177FE" w:rsidP="006177FE">
            <w:pPr>
              <w:pStyle w:val="Betarp"/>
              <w:rPr>
                <w:rFonts w:ascii="Times New Roman" w:hAnsi="Times New Roman"/>
              </w:rPr>
            </w:pPr>
            <w:r w:rsidRPr="006177FE">
              <w:rPr>
                <w:rFonts w:ascii="Times New Roman" w:hAnsi="Times New Roman"/>
              </w:rPr>
              <w:t>Sodų pagrindinė mok.</w:t>
            </w:r>
          </w:p>
        </w:tc>
        <w:tc>
          <w:tcPr>
            <w:tcW w:w="1058" w:type="dxa"/>
            <w:shd w:val="clear" w:color="auto" w:fill="auto"/>
            <w:noWrap/>
          </w:tcPr>
          <w:p w:rsidR="006177FE" w:rsidRPr="006177FE" w:rsidRDefault="006177FE" w:rsidP="006177FE">
            <w:pPr>
              <w:pStyle w:val="Betarp"/>
              <w:jc w:val="center"/>
              <w:rPr>
                <w:rFonts w:ascii="Times New Roman" w:hAnsi="Times New Roman"/>
              </w:rPr>
            </w:pPr>
            <w:r w:rsidRPr="006177FE">
              <w:rPr>
                <w:rFonts w:ascii="Times New Roman" w:hAnsi="Times New Roman"/>
              </w:rPr>
              <w:t>127</w:t>
            </w:r>
          </w:p>
        </w:tc>
        <w:tc>
          <w:tcPr>
            <w:tcW w:w="1300" w:type="dxa"/>
            <w:shd w:val="clear" w:color="auto" w:fill="auto"/>
            <w:noWrap/>
          </w:tcPr>
          <w:p w:rsidR="006177FE" w:rsidRPr="006177FE" w:rsidRDefault="006177FE" w:rsidP="006177FE">
            <w:pPr>
              <w:pStyle w:val="Betarp"/>
              <w:jc w:val="center"/>
              <w:rPr>
                <w:rFonts w:ascii="Times New Roman" w:hAnsi="Times New Roman"/>
              </w:rPr>
            </w:pPr>
            <w:r w:rsidRPr="006177FE">
              <w:rPr>
                <w:rFonts w:ascii="Times New Roman" w:hAnsi="Times New Roman"/>
              </w:rPr>
              <w:t>0,5</w:t>
            </w:r>
          </w:p>
        </w:tc>
        <w:tc>
          <w:tcPr>
            <w:tcW w:w="1185" w:type="dxa"/>
            <w:shd w:val="clear" w:color="auto" w:fill="auto"/>
            <w:noWrap/>
          </w:tcPr>
          <w:p w:rsidR="006177FE" w:rsidRPr="006177FE" w:rsidRDefault="006177FE" w:rsidP="006177FE">
            <w:pPr>
              <w:pStyle w:val="Betarp"/>
              <w:jc w:val="center"/>
              <w:rPr>
                <w:rFonts w:ascii="Times New Roman" w:hAnsi="Times New Roman"/>
              </w:rPr>
            </w:pPr>
            <w:r w:rsidRPr="006177FE">
              <w:rPr>
                <w:rFonts w:ascii="Times New Roman" w:hAnsi="Times New Roman"/>
              </w:rPr>
              <w:t>718</w:t>
            </w:r>
          </w:p>
        </w:tc>
        <w:tc>
          <w:tcPr>
            <w:tcW w:w="1276" w:type="dxa"/>
            <w:shd w:val="clear" w:color="auto" w:fill="auto"/>
            <w:noWrap/>
          </w:tcPr>
          <w:p w:rsidR="006177FE" w:rsidRPr="006177FE" w:rsidRDefault="006177FE" w:rsidP="006177FE">
            <w:pPr>
              <w:pStyle w:val="Betarp"/>
              <w:jc w:val="center"/>
              <w:rPr>
                <w:rFonts w:ascii="Times New Roman" w:hAnsi="Times New Roman"/>
              </w:rPr>
            </w:pPr>
            <w:r w:rsidRPr="006177FE">
              <w:rPr>
                <w:rFonts w:ascii="Times New Roman" w:hAnsi="Times New Roman"/>
              </w:rPr>
              <w:t>3</w:t>
            </w:r>
          </w:p>
        </w:tc>
      </w:tr>
      <w:tr w:rsidR="006177FE" w:rsidRPr="006177FE" w:rsidTr="006177FE">
        <w:trPr>
          <w:trHeight w:val="315"/>
          <w:jc w:val="center"/>
        </w:trPr>
        <w:tc>
          <w:tcPr>
            <w:tcW w:w="846" w:type="dxa"/>
            <w:shd w:val="clear" w:color="auto" w:fill="auto"/>
            <w:noWrap/>
            <w:vAlign w:val="center"/>
          </w:tcPr>
          <w:p w:rsidR="006177FE" w:rsidRPr="006177FE" w:rsidRDefault="006177FE" w:rsidP="006177FE">
            <w:pPr>
              <w:pStyle w:val="Betarp"/>
              <w:numPr>
                <w:ilvl w:val="0"/>
                <w:numId w:val="4"/>
              </w:numPr>
              <w:rPr>
                <w:rFonts w:ascii="Times New Roman" w:hAnsi="Times New Roman"/>
              </w:rPr>
            </w:pPr>
          </w:p>
        </w:tc>
        <w:tc>
          <w:tcPr>
            <w:tcW w:w="4111" w:type="dxa"/>
            <w:shd w:val="clear" w:color="auto" w:fill="auto"/>
          </w:tcPr>
          <w:p w:rsidR="006177FE" w:rsidRPr="006177FE" w:rsidRDefault="006177FE" w:rsidP="006177FE">
            <w:pPr>
              <w:pStyle w:val="Betarp"/>
              <w:rPr>
                <w:rFonts w:ascii="Times New Roman" w:hAnsi="Times New Roman"/>
              </w:rPr>
            </w:pPr>
            <w:r w:rsidRPr="006177FE">
              <w:rPr>
                <w:rFonts w:ascii="Times New Roman" w:hAnsi="Times New Roman"/>
              </w:rPr>
              <w:t>Gabijos gimnazija</w:t>
            </w:r>
          </w:p>
        </w:tc>
        <w:tc>
          <w:tcPr>
            <w:tcW w:w="1058" w:type="dxa"/>
            <w:shd w:val="clear" w:color="auto" w:fill="auto"/>
            <w:noWrap/>
          </w:tcPr>
          <w:p w:rsidR="006177FE" w:rsidRPr="006177FE" w:rsidRDefault="006177FE" w:rsidP="006177FE">
            <w:pPr>
              <w:pStyle w:val="Betarp"/>
              <w:jc w:val="center"/>
              <w:rPr>
                <w:rFonts w:ascii="Times New Roman" w:hAnsi="Times New Roman"/>
              </w:rPr>
            </w:pPr>
            <w:r w:rsidRPr="006177FE">
              <w:rPr>
                <w:rFonts w:ascii="Times New Roman" w:hAnsi="Times New Roman"/>
              </w:rPr>
              <w:t>165</w:t>
            </w:r>
          </w:p>
        </w:tc>
        <w:tc>
          <w:tcPr>
            <w:tcW w:w="1300" w:type="dxa"/>
            <w:shd w:val="clear" w:color="auto" w:fill="auto"/>
            <w:noWrap/>
          </w:tcPr>
          <w:p w:rsidR="006177FE" w:rsidRPr="006177FE" w:rsidRDefault="006177FE" w:rsidP="006177FE">
            <w:pPr>
              <w:pStyle w:val="Betarp"/>
              <w:jc w:val="center"/>
              <w:rPr>
                <w:rFonts w:ascii="Times New Roman" w:hAnsi="Times New Roman"/>
              </w:rPr>
            </w:pPr>
            <w:r w:rsidRPr="006177FE">
              <w:rPr>
                <w:rFonts w:ascii="Times New Roman" w:hAnsi="Times New Roman"/>
              </w:rPr>
              <w:t>0,3</w:t>
            </w:r>
          </w:p>
        </w:tc>
        <w:tc>
          <w:tcPr>
            <w:tcW w:w="1185" w:type="dxa"/>
            <w:shd w:val="clear" w:color="auto" w:fill="auto"/>
            <w:noWrap/>
          </w:tcPr>
          <w:p w:rsidR="006177FE" w:rsidRPr="006177FE" w:rsidRDefault="006177FE" w:rsidP="006177FE">
            <w:pPr>
              <w:pStyle w:val="Betarp"/>
              <w:jc w:val="center"/>
              <w:rPr>
                <w:rFonts w:ascii="Times New Roman" w:hAnsi="Times New Roman"/>
              </w:rPr>
            </w:pPr>
            <w:r w:rsidRPr="006177FE">
              <w:rPr>
                <w:rFonts w:ascii="Times New Roman" w:hAnsi="Times New Roman"/>
              </w:rPr>
              <w:t>870</w:t>
            </w:r>
          </w:p>
        </w:tc>
        <w:tc>
          <w:tcPr>
            <w:tcW w:w="1276" w:type="dxa"/>
            <w:shd w:val="clear" w:color="auto" w:fill="auto"/>
            <w:noWrap/>
          </w:tcPr>
          <w:p w:rsidR="006177FE" w:rsidRPr="006177FE" w:rsidRDefault="006177FE" w:rsidP="006177FE">
            <w:pPr>
              <w:pStyle w:val="Betarp"/>
              <w:jc w:val="center"/>
              <w:rPr>
                <w:rFonts w:ascii="Times New Roman" w:hAnsi="Times New Roman"/>
              </w:rPr>
            </w:pPr>
            <w:r w:rsidRPr="006177FE">
              <w:rPr>
                <w:rFonts w:ascii="Times New Roman" w:hAnsi="Times New Roman"/>
              </w:rPr>
              <w:t>2</w:t>
            </w:r>
          </w:p>
        </w:tc>
      </w:tr>
      <w:tr w:rsidR="006177FE" w:rsidRPr="006177FE" w:rsidTr="006177FE">
        <w:trPr>
          <w:trHeight w:val="315"/>
          <w:jc w:val="center"/>
        </w:trPr>
        <w:tc>
          <w:tcPr>
            <w:tcW w:w="846" w:type="dxa"/>
            <w:shd w:val="clear" w:color="auto" w:fill="auto"/>
            <w:noWrap/>
            <w:vAlign w:val="center"/>
          </w:tcPr>
          <w:p w:rsidR="006177FE" w:rsidRPr="006177FE" w:rsidRDefault="006177FE" w:rsidP="006177FE">
            <w:pPr>
              <w:pStyle w:val="Betarp"/>
              <w:numPr>
                <w:ilvl w:val="0"/>
                <w:numId w:val="4"/>
              </w:numPr>
              <w:rPr>
                <w:rFonts w:ascii="Times New Roman" w:hAnsi="Times New Roman"/>
              </w:rPr>
            </w:pPr>
          </w:p>
        </w:tc>
        <w:tc>
          <w:tcPr>
            <w:tcW w:w="4111" w:type="dxa"/>
            <w:shd w:val="clear" w:color="auto" w:fill="auto"/>
          </w:tcPr>
          <w:p w:rsidR="006177FE" w:rsidRPr="006177FE" w:rsidRDefault="006177FE" w:rsidP="006177FE">
            <w:pPr>
              <w:pStyle w:val="Betarp"/>
              <w:rPr>
                <w:rFonts w:ascii="Times New Roman" w:hAnsi="Times New Roman"/>
              </w:rPr>
            </w:pPr>
            <w:r w:rsidRPr="006177FE">
              <w:rPr>
                <w:rFonts w:ascii="Times New Roman" w:hAnsi="Times New Roman"/>
              </w:rPr>
              <w:t>Merkelio Račkausko gimnazija</w:t>
            </w:r>
          </w:p>
        </w:tc>
        <w:tc>
          <w:tcPr>
            <w:tcW w:w="1058" w:type="dxa"/>
            <w:shd w:val="clear" w:color="auto" w:fill="auto"/>
            <w:noWrap/>
          </w:tcPr>
          <w:p w:rsidR="006177FE" w:rsidRPr="006177FE" w:rsidRDefault="006177FE" w:rsidP="006177FE">
            <w:pPr>
              <w:pStyle w:val="Betarp"/>
              <w:jc w:val="center"/>
              <w:rPr>
                <w:rFonts w:ascii="Times New Roman" w:hAnsi="Times New Roman"/>
              </w:rPr>
            </w:pPr>
            <w:r w:rsidRPr="006177FE">
              <w:rPr>
                <w:rFonts w:ascii="Times New Roman" w:hAnsi="Times New Roman"/>
              </w:rPr>
              <w:t>278</w:t>
            </w:r>
          </w:p>
        </w:tc>
        <w:tc>
          <w:tcPr>
            <w:tcW w:w="1300" w:type="dxa"/>
            <w:shd w:val="clear" w:color="auto" w:fill="auto"/>
            <w:noWrap/>
          </w:tcPr>
          <w:p w:rsidR="006177FE" w:rsidRPr="006177FE" w:rsidRDefault="006177FE" w:rsidP="006177FE">
            <w:pPr>
              <w:pStyle w:val="Betarp"/>
              <w:jc w:val="center"/>
              <w:rPr>
                <w:rFonts w:ascii="Times New Roman" w:hAnsi="Times New Roman"/>
              </w:rPr>
            </w:pPr>
            <w:r w:rsidRPr="006177FE">
              <w:rPr>
                <w:rFonts w:ascii="Times New Roman" w:hAnsi="Times New Roman"/>
              </w:rPr>
              <w:t>0,4</w:t>
            </w:r>
          </w:p>
        </w:tc>
        <w:tc>
          <w:tcPr>
            <w:tcW w:w="1185" w:type="dxa"/>
            <w:shd w:val="clear" w:color="auto" w:fill="auto"/>
            <w:noWrap/>
          </w:tcPr>
          <w:p w:rsidR="006177FE" w:rsidRPr="006177FE" w:rsidRDefault="006177FE" w:rsidP="006177FE">
            <w:pPr>
              <w:pStyle w:val="Betarp"/>
              <w:jc w:val="center"/>
              <w:rPr>
                <w:rFonts w:ascii="Times New Roman" w:hAnsi="Times New Roman"/>
              </w:rPr>
            </w:pPr>
            <w:r w:rsidRPr="006177FE">
              <w:rPr>
                <w:rFonts w:ascii="Times New Roman" w:hAnsi="Times New Roman"/>
              </w:rPr>
              <w:t>1</w:t>
            </w:r>
            <w:r w:rsidR="00CC0ADA">
              <w:rPr>
                <w:rFonts w:ascii="Times New Roman" w:hAnsi="Times New Roman"/>
              </w:rPr>
              <w:t xml:space="preserve"> </w:t>
            </w:r>
            <w:r w:rsidRPr="006177FE">
              <w:rPr>
                <w:rFonts w:ascii="Times New Roman" w:hAnsi="Times New Roman"/>
              </w:rPr>
              <w:t>546</w:t>
            </w:r>
          </w:p>
        </w:tc>
        <w:tc>
          <w:tcPr>
            <w:tcW w:w="1276" w:type="dxa"/>
            <w:shd w:val="clear" w:color="auto" w:fill="auto"/>
            <w:noWrap/>
          </w:tcPr>
          <w:p w:rsidR="006177FE" w:rsidRPr="006177FE" w:rsidRDefault="006177FE" w:rsidP="006177FE">
            <w:pPr>
              <w:pStyle w:val="Betarp"/>
              <w:jc w:val="center"/>
              <w:rPr>
                <w:rFonts w:ascii="Times New Roman" w:hAnsi="Times New Roman"/>
              </w:rPr>
            </w:pPr>
            <w:r w:rsidRPr="006177FE">
              <w:rPr>
                <w:rFonts w:ascii="Times New Roman" w:hAnsi="Times New Roman"/>
              </w:rPr>
              <w:t>2</w:t>
            </w:r>
          </w:p>
        </w:tc>
      </w:tr>
      <w:tr w:rsidR="006177FE" w:rsidRPr="006177FE" w:rsidTr="006177FE">
        <w:trPr>
          <w:trHeight w:val="315"/>
          <w:jc w:val="center"/>
        </w:trPr>
        <w:tc>
          <w:tcPr>
            <w:tcW w:w="846" w:type="dxa"/>
            <w:shd w:val="clear" w:color="auto" w:fill="auto"/>
            <w:noWrap/>
            <w:vAlign w:val="center"/>
          </w:tcPr>
          <w:p w:rsidR="006177FE" w:rsidRPr="006177FE" w:rsidRDefault="006177FE" w:rsidP="006177FE">
            <w:pPr>
              <w:pStyle w:val="Betarp"/>
              <w:numPr>
                <w:ilvl w:val="0"/>
                <w:numId w:val="4"/>
              </w:numPr>
              <w:rPr>
                <w:rFonts w:ascii="Times New Roman" w:hAnsi="Times New Roman"/>
              </w:rPr>
            </w:pPr>
          </w:p>
        </w:tc>
        <w:tc>
          <w:tcPr>
            <w:tcW w:w="4111" w:type="dxa"/>
            <w:shd w:val="clear" w:color="auto" w:fill="auto"/>
          </w:tcPr>
          <w:p w:rsidR="006177FE" w:rsidRPr="006177FE" w:rsidRDefault="006177FE" w:rsidP="006177FE">
            <w:pPr>
              <w:pStyle w:val="Betarp"/>
              <w:rPr>
                <w:rFonts w:ascii="Times New Roman" w:hAnsi="Times New Roman"/>
              </w:rPr>
            </w:pPr>
            <w:r w:rsidRPr="006177FE">
              <w:rPr>
                <w:rFonts w:ascii="Times New Roman" w:hAnsi="Times New Roman"/>
              </w:rPr>
              <w:t>Mažeikių politechnikos mok.</w:t>
            </w:r>
          </w:p>
        </w:tc>
        <w:tc>
          <w:tcPr>
            <w:tcW w:w="1058" w:type="dxa"/>
            <w:shd w:val="clear" w:color="auto" w:fill="auto"/>
            <w:noWrap/>
          </w:tcPr>
          <w:p w:rsidR="006177FE" w:rsidRPr="006177FE" w:rsidRDefault="006177FE" w:rsidP="006177FE">
            <w:pPr>
              <w:pStyle w:val="Betarp"/>
              <w:jc w:val="center"/>
              <w:rPr>
                <w:rFonts w:ascii="Times New Roman" w:hAnsi="Times New Roman"/>
              </w:rPr>
            </w:pPr>
            <w:r w:rsidRPr="006177FE">
              <w:rPr>
                <w:rFonts w:ascii="Times New Roman" w:hAnsi="Times New Roman"/>
              </w:rPr>
              <w:t>161</w:t>
            </w:r>
          </w:p>
        </w:tc>
        <w:tc>
          <w:tcPr>
            <w:tcW w:w="1300" w:type="dxa"/>
            <w:shd w:val="clear" w:color="auto" w:fill="auto"/>
            <w:noWrap/>
          </w:tcPr>
          <w:p w:rsidR="006177FE" w:rsidRPr="006177FE" w:rsidRDefault="006177FE" w:rsidP="006177FE">
            <w:pPr>
              <w:pStyle w:val="Betarp"/>
              <w:jc w:val="center"/>
              <w:rPr>
                <w:rFonts w:ascii="Times New Roman" w:hAnsi="Times New Roman"/>
              </w:rPr>
            </w:pPr>
            <w:r w:rsidRPr="006177FE">
              <w:rPr>
                <w:rFonts w:ascii="Times New Roman" w:hAnsi="Times New Roman"/>
              </w:rPr>
              <w:t>0,4</w:t>
            </w:r>
          </w:p>
        </w:tc>
        <w:tc>
          <w:tcPr>
            <w:tcW w:w="1185" w:type="dxa"/>
            <w:shd w:val="clear" w:color="auto" w:fill="auto"/>
            <w:noWrap/>
          </w:tcPr>
          <w:p w:rsidR="006177FE" w:rsidRPr="006177FE" w:rsidRDefault="006177FE" w:rsidP="006177FE">
            <w:pPr>
              <w:pStyle w:val="Betarp"/>
              <w:jc w:val="center"/>
              <w:rPr>
                <w:rFonts w:ascii="Times New Roman" w:hAnsi="Times New Roman"/>
              </w:rPr>
            </w:pPr>
            <w:r w:rsidRPr="006177FE">
              <w:rPr>
                <w:rFonts w:ascii="Times New Roman" w:hAnsi="Times New Roman"/>
              </w:rPr>
              <w:t>841</w:t>
            </w:r>
          </w:p>
        </w:tc>
        <w:tc>
          <w:tcPr>
            <w:tcW w:w="1276" w:type="dxa"/>
            <w:shd w:val="clear" w:color="auto" w:fill="auto"/>
            <w:noWrap/>
          </w:tcPr>
          <w:p w:rsidR="006177FE" w:rsidRPr="006177FE" w:rsidRDefault="006177FE" w:rsidP="006177FE">
            <w:pPr>
              <w:pStyle w:val="Betarp"/>
              <w:jc w:val="center"/>
              <w:rPr>
                <w:rFonts w:ascii="Times New Roman" w:hAnsi="Times New Roman"/>
              </w:rPr>
            </w:pPr>
            <w:r w:rsidRPr="006177FE">
              <w:rPr>
                <w:rFonts w:ascii="Times New Roman" w:hAnsi="Times New Roman"/>
              </w:rPr>
              <w:t>2</w:t>
            </w:r>
          </w:p>
        </w:tc>
      </w:tr>
      <w:tr w:rsidR="006177FE" w:rsidRPr="006177FE" w:rsidTr="006177FE">
        <w:trPr>
          <w:trHeight w:val="315"/>
          <w:jc w:val="center"/>
        </w:trPr>
        <w:tc>
          <w:tcPr>
            <w:tcW w:w="4957" w:type="dxa"/>
            <w:gridSpan w:val="2"/>
            <w:shd w:val="clear" w:color="auto" w:fill="auto"/>
            <w:noWrap/>
          </w:tcPr>
          <w:p w:rsidR="006177FE" w:rsidRPr="009048F3" w:rsidRDefault="006177FE" w:rsidP="009048F3">
            <w:pPr>
              <w:pStyle w:val="Betarp"/>
              <w:jc w:val="right"/>
              <w:rPr>
                <w:rFonts w:ascii="Times New Roman" w:hAnsi="Times New Roman"/>
                <w:b/>
              </w:rPr>
            </w:pPr>
            <w:r w:rsidRPr="009048F3">
              <w:rPr>
                <w:rFonts w:ascii="Times New Roman" w:hAnsi="Times New Roman"/>
                <w:b/>
              </w:rPr>
              <w:t>Viso</w:t>
            </w:r>
          </w:p>
        </w:tc>
        <w:tc>
          <w:tcPr>
            <w:tcW w:w="1058" w:type="dxa"/>
            <w:shd w:val="clear" w:color="auto" w:fill="auto"/>
            <w:noWrap/>
          </w:tcPr>
          <w:p w:rsidR="006177FE" w:rsidRPr="009048F3" w:rsidRDefault="009048F3" w:rsidP="009048F3">
            <w:pPr>
              <w:pStyle w:val="Betarp"/>
              <w:jc w:val="center"/>
              <w:rPr>
                <w:rFonts w:ascii="Times New Roman" w:hAnsi="Times New Roman"/>
                <w:b/>
              </w:rPr>
            </w:pPr>
            <w:r w:rsidRPr="009048F3">
              <w:rPr>
                <w:rFonts w:ascii="Times New Roman" w:hAnsi="Times New Roman"/>
                <w:b/>
              </w:rPr>
              <w:t>3 096</w:t>
            </w:r>
          </w:p>
        </w:tc>
        <w:tc>
          <w:tcPr>
            <w:tcW w:w="1300" w:type="dxa"/>
            <w:shd w:val="clear" w:color="auto" w:fill="auto"/>
            <w:noWrap/>
          </w:tcPr>
          <w:p w:rsidR="006177FE" w:rsidRPr="009048F3" w:rsidRDefault="009048F3" w:rsidP="009048F3">
            <w:pPr>
              <w:pStyle w:val="Betarp"/>
              <w:jc w:val="center"/>
              <w:rPr>
                <w:rFonts w:ascii="Times New Roman" w:hAnsi="Times New Roman"/>
                <w:b/>
              </w:rPr>
            </w:pPr>
            <w:r w:rsidRPr="009048F3">
              <w:rPr>
                <w:rFonts w:ascii="Times New Roman" w:hAnsi="Times New Roman"/>
                <w:b/>
              </w:rPr>
              <w:t>0,4</w:t>
            </w:r>
          </w:p>
        </w:tc>
        <w:tc>
          <w:tcPr>
            <w:tcW w:w="1185" w:type="dxa"/>
            <w:shd w:val="clear" w:color="auto" w:fill="auto"/>
            <w:noWrap/>
          </w:tcPr>
          <w:p w:rsidR="006177FE" w:rsidRPr="009048F3" w:rsidRDefault="009048F3" w:rsidP="009048F3">
            <w:pPr>
              <w:pStyle w:val="Betarp"/>
              <w:jc w:val="center"/>
              <w:rPr>
                <w:rFonts w:ascii="Times New Roman" w:hAnsi="Times New Roman"/>
                <w:b/>
              </w:rPr>
            </w:pPr>
            <w:r w:rsidRPr="009048F3">
              <w:rPr>
                <w:rFonts w:ascii="Times New Roman" w:hAnsi="Times New Roman"/>
                <w:b/>
              </w:rPr>
              <w:t>17 548</w:t>
            </w:r>
          </w:p>
        </w:tc>
        <w:tc>
          <w:tcPr>
            <w:tcW w:w="1276" w:type="dxa"/>
            <w:shd w:val="clear" w:color="auto" w:fill="auto"/>
            <w:noWrap/>
          </w:tcPr>
          <w:p w:rsidR="006177FE" w:rsidRPr="009048F3" w:rsidRDefault="009048F3" w:rsidP="009048F3">
            <w:pPr>
              <w:pStyle w:val="Betarp"/>
              <w:jc w:val="center"/>
              <w:rPr>
                <w:rFonts w:ascii="Times New Roman" w:hAnsi="Times New Roman"/>
                <w:b/>
              </w:rPr>
            </w:pPr>
            <w:r w:rsidRPr="009048F3">
              <w:rPr>
                <w:rFonts w:ascii="Times New Roman" w:hAnsi="Times New Roman"/>
                <w:b/>
              </w:rPr>
              <w:t>2</w:t>
            </w:r>
          </w:p>
        </w:tc>
      </w:tr>
    </w:tbl>
    <w:p w:rsidR="007D3587" w:rsidRDefault="00463E5F" w:rsidP="00215F51">
      <w:pPr>
        <w:tabs>
          <w:tab w:val="left" w:pos="2745"/>
        </w:tabs>
        <w:spacing w:after="0" w:line="240" w:lineRule="auto"/>
        <w:jc w:val="both"/>
        <w:rPr>
          <w:rFonts w:ascii="Times New Roman" w:eastAsia="Calibri" w:hAnsi="Times New Roman" w:cs="Times New Roman"/>
          <w:sz w:val="24"/>
          <w:szCs w:val="24"/>
        </w:rPr>
      </w:pPr>
      <w:r w:rsidRPr="00463E5F">
        <w:rPr>
          <w:rFonts w:ascii="Times New Roman" w:eastAsia="Calibri" w:hAnsi="Times New Roman" w:cs="Times New Roman"/>
          <w:sz w:val="24"/>
          <w:szCs w:val="24"/>
        </w:rPr>
        <w:fldChar w:fldCharType="end"/>
      </w:r>
    </w:p>
    <w:p w:rsidR="00463E5F" w:rsidRPr="00463E5F" w:rsidRDefault="00463E5F" w:rsidP="00CE394B">
      <w:pPr>
        <w:spacing w:after="0" w:line="276" w:lineRule="auto"/>
        <w:ind w:firstLine="567"/>
        <w:jc w:val="both"/>
        <w:rPr>
          <w:rFonts w:ascii="Times New Roman" w:eastAsia="Calibri" w:hAnsi="Times New Roman" w:cs="Times New Roman"/>
          <w:sz w:val="24"/>
          <w:szCs w:val="24"/>
        </w:rPr>
      </w:pPr>
      <w:r w:rsidRPr="00463E5F">
        <w:rPr>
          <w:rFonts w:ascii="Times New Roman" w:eastAsia="Calibri" w:hAnsi="Times New Roman" w:cs="Times New Roman"/>
          <w:sz w:val="24"/>
          <w:szCs w:val="24"/>
        </w:rPr>
        <w:t xml:space="preserve">Vidutiniškai </w:t>
      </w:r>
      <w:r w:rsidR="00CC0ADA">
        <w:rPr>
          <w:rFonts w:ascii="Times New Roman" w:eastAsia="Calibri" w:hAnsi="Times New Roman" w:cs="Times New Roman"/>
          <w:sz w:val="24"/>
          <w:szCs w:val="24"/>
        </w:rPr>
        <w:t>vienam moksleiviui teko apie puse</w:t>
      </w:r>
      <w:r w:rsidR="0084745C">
        <w:rPr>
          <w:rFonts w:ascii="Times New Roman" w:eastAsia="Calibri" w:hAnsi="Times New Roman" w:cs="Times New Roman"/>
          <w:sz w:val="24"/>
          <w:szCs w:val="24"/>
        </w:rPr>
        <w:t xml:space="preserve"> susirgimo atvejo, </w:t>
      </w:r>
      <w:proofErr w:type="spellStart"/>
      <w:r w:rsidR="0084745C">
        <w:rPr>
          <w:rFonts w:ascii="Times New Roman" w:eastAsia="Calibri" w:hAnsi="Times New Roman" w:cs="Times New Roman"/>
          <w:sz w:val="24"/>
          <w:szCs w:val="24"/>
        </w:rPr>
        <w:t>t.y</w:t>
      </w:r>
      <w:proofErr w:type="spellEnd"/>
      <w:r w:rsidR="0084745C">
        <w:rPr>
          <w:rFonts w:ascii="Times New Roman" w:eastAsia="Calibri" w:hAnsi="Times New Roman" w:cs="Times New Roman"/>
          <w:sz w:val="24"/>
          <w:szCs w:val="24"/>
        </w:rPr>
        <w:t>. 2</w:t>
      </w:r>
      <w:r w:rsidRPr="00463E5F">
        <w:rPr>
          <w:rFonts w:ascii="Times New Roman" w:eastAsia="Calibri" w:hAnsi="Times New Roman" w:cs="Times New Roman"/>
          <w:sz w:val="24"/>
          <w:szCs w:val="24"/>
        </w:rPr>
        <w:t xml:space="preserve"> dėl ligos praleistos dienos. Lyginant pagal vidurkį, labiausiai išsiskiria </w:t>
      </w:r>
      <w:proofErr w:type="spellStart"/>
      <w:r w:rsidRPr="00463E5F">
        <w:rPr>
          <w:rFonts w:ascii="Times New Roman" w:eastAsia="Calibri" w:hAnsi="Times New Roman" w:cs="Times New Roman"/>
          <w:sz w:val="24"/>
          <w:szCs w:val="24"/>
        </w:rPr>
        <w:t>Auksūdžio</w:t>
      </w:r>
      <w:proofErr w:type="spellEnd"/>
      <w:r w:rsidRPr="00463E5F">
        <w:rPr>
          <w:rFonts w:ascii="Times New Roman" w:eastAsia="Calibri" w:hAnsi="Times New Roman" w:cs="Times New Roman"/>
          <w:sz w:val="24"/>
          <w:szCs w:val="24"/>
        </w:rPr>
        <w:t xml:space="preserve"> mok</w:t>
      </w:r>
      <w:r w:rsidR="009B593C">
        <w:rPr>
          <w:rFonts w:ascii="Times New Roman" w:eastAsia="Calibri" w:hAnsi="Times New Roman" w:cs="Times New Roman"/>
          <w:sz w:val="24"/>
          <w:szCs w:val="24"/>
        </w:rPr>
        <w:t>.</w:t>
      </w:r>
      <w:r w:rsidRPr="00463E5F">
        <w:rPr>
          <w:rFonts w:ascii="Times New Roman" w:eastAsia="Calibri" w:hAnsi="Times New Roman" w:cs="Times New Roman"/>
          <w:sz w:val="24"/>
          <w:szCs w:val="24"/>
        </w:rPr>
        <w:t xml:space="preserve"> - daugiafunkcinis centras, kurioje susirgimų atvejų skaičius, tenkantis vienam mokiniui, </w:t>
      </w:r>
      <w:r w:rsidR="00843AA8">
        <w:rPr>
          <w:rFonts w:ascii="Times New Roman" w:eastAsia="Calibri" w:hAnsi="Times New Roman" w:cs="Times New Roman"/>
          <w:sz w:val="24"/>
          <w:szCs w:val="24"/>
        </w:rPr>
        <w:t>viršijo vidurkį 4 kartus</w:t>
      </w:r>
      <w:r w:rsidRPr="00463E5F">
        <w:rPr>
          <w:rFonts w:ascii="Times New Roman" w:eastAsia="Calibri" w:hAnsi="Times New Roman" w:cs="Times New Roman"/>
          <w:sz w:val="24"/>
          <w:szCs w:val="24"/>
        </w:rPr>
        <w:t xml:space="preserve"> ir  </w:t>
      </w:r>
      <w:r w:rsidR="00843AA8">
        <w:rPr>
          <w:rFonts w:ascii="Times New Roman" w:eastAsia="Calibri" w:hAnsi="Times New Roman" w:cs="Times New Roman"/>
          <w:sz w:val="24"/>
          <w:szCs w:val="24"/>
        </w:rPr>
        <w:t>sudarė 2</w:t>
      </w:r>
      <w:r w:rsidRPr="00463E5F">
        <w:rPr>
          <w:rFonts w:ascii="Times New Roman" w:eastAsia="Calibri" w:hAnsi="Times New Roman" w:cs="Times New Roman"/>
          <w:sz w:val="24"/>
          <w:szCs w:val="24"/>
        </w:rPr>
        <w:t xml:space="preserve"> atvejus. Vertinant absoliutų atvejų skaičių</w:t>
      </w:r>
      <w:r w:rsidR="00843AA8">
        <w:rPr>
          <w:rFonts w:ascii="Times New Roman" w:eastAsia="Calibri" w:hAnsi="Times New Roman" w:cs="Times New Roman"/>
          <w:sz w:val="24"/>
          <w:szCs w:val="24"/>
        </w:rPr>
        <w:t>, šis skaičius yra  nedidelis (1</w:t>
      </w:r>
      <w:r w:rsidRPr="00463E5F">
        <w:rPr>
          <w:rFonts w:ascii="Times New Roman" w:eastAsia="Calibri" w:hAnsi="Times New Roman" w:cs="Times New Roman"/>
          <w:sz w:val="24"/>
          <w:szCs w:val="24"/>
        </w:rPr>
        <w:t>5 susirgimų atvejai), bet, vertinant p</w:t>
      </w:r>
      <w:r w:rsidR="00843AA8">
        <w:rPr>
          <w:rFonts w:ascii="Times New Roman" w:eastAsia="Calibri" w:hAnsi="Times New Roman" w:cs="Times New Roman"/>
          <w:sz w:val="24"/>
          <w:szCs w:val="24"/>
        </w:rPr>
        <w:t>agal mokyklos mokinių skaičių (8</w:t>
      </w:r>
      <w:r w:rsidRPr="00463E5F">
        <w:rPr>
          <w:rFonts w:ascii="Times New Roman" w:eastAsia="Calibri" w:hAnsi="Times New Roman" w:cs="Times New Roman"/>
          <w:sz w:val="24"/>
          <w:szCs w:val="24"/>
        </w:rPr>
        <w:t xml:space="preserve"> mokiniai), rodiklio reikšmė tampa ypatingai didėlė ir pagal santykį su bendru mokyklų rodikliu - didžiausia</w:t>
      </w:r>
      <w:r w:rsidR="00904CD4">
        <w:rPr>
          <w:rFonts w:ascii="Times New Roman" w:eastAsia="Calibri" w:hAnsi="Times New Roman" w:cs="Times New Roman"/>
          <w:sz w:val="24"/>
          <w:szCs w:val="24"/>
        </w:rPr>
        <w:t>.</w:t>
      </w:r>
      <w:r w:rsidRPr="00463E5F">
        <w:rPr>
          <w:rFonts w:ascii="Times New Roman" w:eastAsia="Calibri" w:hAnsi="Times New Roman" w:cs="Times New Roman"/>
          <w:sz w:val="24"/>
          <w:szCs w:val="24"/>
        </w:rPr>
        <w:t xml:space="preserve"> </w:t>
      </w:r>
      <w:r w:rsidR="00904CD4" w:rsidRPr="00463E5F">
        <w:rPr>
          <w:rFonts w:ascii="Times New Roman" w:eastAsia="Calibri" w:hAnsi="Times New Roman" w:cs="Times New Roman"/>
          <w:sz w:val="24"/>
          <w:szCs w:val="24"/>
        </w:rPr>
        <w:t xml:space="preserve">Taip pat nemažas susirgimų atvejų skaičius, tenkantis 1 vaikui, užregistruotas </w:t>
      </w:r>
      <w:r w:rsidR="00904CD4">
        <w:rPr>
          <w:rFonts w:ascii="Times New Roman" w:eastAsia="Calibri" w:hAnsi="Times New Roman" w:cs="Times New Roman"/>
          <w:sz w:val="24"/>
          <w:szCs w:val="24"/>
        </w:rPr>
        <w:t>Krakių ir Ruzgų pagrindinėse mok. - po 1 atvejį</w:t>
      </w:r>
      <w:r w:rsidR="00904CD4" w:rsidRPr="00463E5F">
        <w:rPr>
          <w:rFonts w:ascii="Times New Roman" w:eastAsia="Calibri" w:hAnsi="Times New Roman" w:cs="Times New Roman"/>
          <w:sz w:val="24"/>
          <w:szCs w:val="24"/>
        </w:rPr>
        <w:t xml:space="preserve">. </w:t>
      </w:r>
      <w:r w:rsidR="00904CD4">
        <w:rPr>
          <w:rFonts w:ascii="Times New Roman" w:eastAsia="Calibri" w:hAnsi="Times New Roman" w:cs="Times New Roman"/>
          <w:sz w:val="24"/>
          <w:szCs w:val="24"/>
        </w:rPr>
        <w:t xml:space="preserve">Dar 9 mokyklose </w:t>
      </w:r>
      <w:r w:rsidR="00904CD4">
        <w:rPr>
          <w:rFonts w:ascii="Times New Roman" w:eastAsia="Calibri" w:hAnsi="Times New Roman" w:cs="Times New Roman"/>
          <w:sz w:val="24"/>
          <w:szCs w:val="24"/>
        </w:rPr>
        <w:lastRenderedPageBreak/>
        <w:t>sergamumas šiek tiek viršijo vidurkį</w:t>
      </w:r>
      <w:r w:rsidR="00FE21DB">
        <w:rPr>
          <w:rFonts w:ascii="Times New Roman" w:eastAsia="Calibri" w:hAnsi="Times New Roman" w:cs="Times New Roman"/>
          <w:sz w:val="24"/>
          <w:szCs w:val="24"/>
        </w:rPr>
        <w:t xml:space="preserve">. </w:t>
      </w:r>
      <w:proofErr w:type="spellStart"/>
      <w:r w:rsidR="00FE21DB">
        <w:rPr>
          <w:rFonts w:ascii="Times New Roman" w:hAnsi="Times New Roman" w:cs="Times New Roman"/>
        </w:rPr>
        <w:t>Šerkšnėnų</w:t>
      </w:r>
      <w:proofErr w:type="spellEnd"/>
      <w:r w:rsidR="00FE21DB">
        <w:rPr>
          <w:rFonts w:ascii="Times New Roman" w:hAnsi="Times New Roman" w:cs="Times New Roman"/>
        </w:rPr>
        <w:t xml:space="preserve"> mok. - daugiafunkciniame centre susirgimų visai nebuvo registruota</w:t>
      </w:r>
      <w:r w:rsidR="00FE21DB" w:rsidRPr="00463E5F">
        <w:rPr>
          <w:rFonts w:ascii="Times New Roman" w:eastAsia="Calibri" w:hAnsi="Times New Roman" w:cs="Times New Roman"/>
          <w:sz w:val="24"/>
          <w:szCs w:val="24"/>
        </w:rPr>
        <w:t xml:space="preserve"> </w:t>
      </w:r>
      <w:r w:rsidRPr="00463E5F">
        <w:rPr>
          <w:rFonts w:ascii="Times New Roman" w:eastAsia="Calibri" w:hAnsi="Times New Roman" w:cs="Times New Roman"/>
          <w:sz w:val="24"/>
          <w:szCs w:val="24"/>
        </w:rPr>
        <w:t>(1 pav.).</w:t>
      </w:r>
    </w:p>
    <w:p w:rsidR="00463E5F" w:rsidRPr="00463E5F" w:rsidRDefault="00C55D90" w:rsidP="00463E5F">
      <w:pPr>
        <w:spacing w:after="0" w:line="240" w:lineRule="auto"/>
        <w:rPr>
          <w:rFonts w:ascii="Times New Roman" w:eastAsia="Calibri" w:hAnsi="Times New Roman" w:cs="Times New Roman"/>
          <w:sz w:val="24"/>
          <w:szCs w:val="24"/>
        </w:rPr>
      </w:pPr>
      <w:r>
        <w:rPr>
          <w:noProof/>
          <w:lang w:eastAsia="lt-LT"/>
        </w:rPr>
        <w:drawing>
          <wp:inline distT="0" distB="0" distL="0" distR="0" wp14:anchorId="44BF8CF6" wp14:editId="3320EBAE">
            <wp:extent cx="6096000" cy="3952875"/>
            <wp:effectExtent l="0" t="0" r="0" b="0"/>
            <wp:docPr id="3" name="Diagrama 3"/>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463E5F" w:rsidRPr="00A341F2" w:rsidRDefault="00C55D90" w:rsidP="00A341F2">
      <w:pPr>
        <w:pStyle w:val="Betarp"/>
        <w:jc w:val="both"/>
        <w:rPr>
          <w:rFonts w:ascii="Times New Roman" w:hAnsi="Times New Roman"/>
          <w:b/>
          <w:sz w:val="24"/>
          <w:szCs w:val="24"/>
        </w:rPr>
      </w:pPr>
      <w:r w:rsidRPr="00A341F2">
        <w:rPr>
          <w:rFonts w:ascii="Times New Roman" w:hAnsi="Times New Roman"/>
          <w:b/>
          <w:sz w:val="24"/>
          <w:szCs w:val="24"/>
        </w:rPr>
        <w:t>1 pav. 2017</w:t>
      </w:r>
      <w:r w:rsidR="00463E5F" w:rsidRPr="00A341F2">
        <w:rPr>
          <w:rFonts w:ascii="Times New Roman" w:hAnsi="Times New Roman"/>
          <w:b/>
          <w:sz w:val="24"/>
          <w:szCs w:val="24"/>
        </w:rPr>
        <w:t xml:space="preserve"> m. I </w:t>
      </w:r>
      <w:proofErr w:type="spellStart"/>
      <w:r w:rsidR="00463E5F" w:rsidRPr="00A341F2">
        <w:rPr>
          <w:rFonts w:ascii="Times New Roman" w:hAnsi="Times New Roman"/>
          <w:b/>
          <w:sz w:val="24"/>
          <w:szCs w:val="24"/>
        </w:rPr>
        <w:t>ketv</w:t>
      </w:r>
      <w:proofErr w:type="spellEnd"/>
      <w:r w:rsidR="00463E5F" w:rsidRPr="00A341F2">
        <w:rPr>
          <w:rFonts w:ascii="Times New Roman" w:hAnsi="Times New Roman"/>
          <w:b/>
          <w:sz w:val="24"/>
          <w:szCs w:val="24"/>
        </w:rPr>
        <w:t>. mokyklų mokinių susirgimų atvejų skaičius, tenkantis 1 mokiniui</w:t>
      </w:r>
    </w:p>
    <w:p w:rsidR="00463E5F" w:rsidRPr="00463E5F" w:rsidRDefault="00463E5F" w:rsidP="00A341F2">
      <w:pPr>
        <w:spacing w:after="0" w:line="240" w:lineRule="auto"/>
        <w:rPr>
          <w:rFonts w:ascii="Calibri" w:eastAsia="Calibri" w:hAnsi="Calibri" w:cs="Times New Roman"/>
        </w:rPr>
      </w:pPr>
    </w:p>
    <w:p w:rsidR="003B4465" w:rsidRPr="00463E5F" w:rsidRDefault="00463E5F" w:rsidP="007C6253">
      <w:pPr>
        <w:spacing w:after="0" w:line="276" w:lineRule="auto"/>
        <w:ind w:firstLine="567"/>
        <w:jc w:val="both"/>
        <w:rPr>
          <w:rFonts w:ascii="Times New Roman" w:eastAsia="Calibri" w:hAnsi="Times New Roman" w:cs="Times New Roman"/>
          <w:sz w:val="24"/>
          <w:szCs w:val="24"/>
        </w:rPr>
      </w:pPr>
      <w:r w:rsidRPr="00463E5F">
        <w:rPr>
          <w:rFonts w:ascii="Times New Roman" w:eastAsia="Calibri" w:hAnsi="Times New Roman" w:cs="Times New Roman"/>
          <w:sz w:val="24"/>
          <w:szCs w:val="24"/>
        </w:rPr>
        <w:t>Analizuojant sergamumą pagal ligas, nustatyta, kad didžiąją susirgimų dalį sudarė</w:t>
      </w:r>
      <w:r w:rsidR="007C6253">
        <w:rPr>
          <w:rFonts w:ascii="Times New Roman" w:eastAsia="Calibri" w:hAnsi="Times New Roman" w:cs="Times New Roman"/>
          <w:sz w:val="24"/>
          <w:szCs w:val="24"/>
        </w:rPr>
        <w:t xml:space="preserve"> kvėpavimo sistemos ligos - 85</w:t>
      </w:r>
      <w:r w:rsidRPr="00463E5F">
        <w:rPr>
          <w:rFonts w:ascii="Times New Roman" w:eastAsia="Calibri" w:hAnsi="Times New Roman" w:cs="Times New Roman"/>
          <w:sz w:val="24"/>
          <w:szCs w:val="24"/>
        </w:rPr>
        <w:t xml:space="preserve"> proc. visų ligų (užregistruoti</w:t>
      </w:r>
      <w:r w:rsidR="007C6253">
        <w:rPr>
          <w:rFonts w:ascii="Times New Roman" w:eastAsia="Calibri" w:hAnsi="Times New Roman" w:cs="Times New Roman"/>
          <w:sz w:val="24"/>
          <w:szCs w:val="24"/>
        </w:rPr>
        <w:t xml:space="preserve"> 2 645</w:t>
      </w:r>
      <w:r w:rsidRPr="00463E5F">
        <w:rPr>
          <w:rFonts w:ascii="Times New Roman" w:eastAsia="Calibri" w:hAnsi="Times New Roman" w:cs="Times New Roman"/>
          <w:sz w:val="24"/>
          <w:szCs w:val="24"/>
        </w:rPr>
        <w:t xml:space="preserve"> susirgimų atvejai). Virš</w:t>
      </w:r>
      <w:r w:rsidR="007C6253">
        <w:rPr>
          <w:rFonts w:ascii="Times New Roman" w:eastAsia="Calibri" w:hAnsi="Times New Roman" w:cs="Times New Roman"/>
          <w:sz w:val="24"/>
          <w:szCs w:val="24"/>
        </w:rPr>
        <w:t>kinimo sistemos ligos sudarė 4</w:t>
      </w:r>
      <w:r w:rsidRPr="00463E5F">
        <w:rPr>
          <w:rFonts w:ascii="Times New Roman" w:eastAsia="Calibri" w:hAnsi="Times New Roman" w:cs="Times New Roman"/>
          <w:sz w:val="24"/>
          <w:szCs w:val="24"/>
        </w:rPr>
        <w:t xml:space="preserve"> proc. visų </w:t>
      </w:r>
      <w:r w:rsidR="007C6253">
        <w:rPr>
          <w:rFonts w:ascii="Times New Roman" w:eastAsia="Calibri" w:hAnsi="Times New Roman" w:cs="Times New Roman"/>
          <w:sz w:val="24"/>
          <w:szCs w:val="24"/>
        </w:rPr>
        <w:t>susirgimų (115 atvejų), kitos ligos - 3 proc. (102 atvejai</w:t>
      </w:r>
      <w:r w:rsidR="00FB5571">
        <w:rPr>
          <w:rFonts w:ascii="Times New Roman" w:eastAsia="Calibri" w:hAnsi="Times New Roman" w:cs="Times New Roman"/>
          <w:sz w:val="24"/>
          <w:szCs w:val="24"/>
        </w:rPr>
        <w:t>).</w:t>
      </w:r>
      <w:r w:rsidR="007C6253">
        <w:rPr>
          <w:rFonts w:ascii="Times New Roman" w:eastAsia="Calibri" w:hAnsi="Times New Roman" w:cs="Times New Roman"/>
          <w:sz w:val="24"/>
          <w:szCs w:val="24"/>
        </w:rPr>
        <w:t xml:space="preserve"> </w:t>
      </w:r>
      <w:r w:rsidR="004F0BE7">
        <w:rPr>
          <w:rFonts w:ascii="Times New Roman" w:eastAsia="Calibri" w:hAnsi="Times New Roman" w:cs="Times New Roman"/>
          <w:sz w:val="24"/>
          <w:szCs w:val="24"/>
        </w:rPr>
        <w:t xml:space="preserve">Po 0,5 proc. visų ligų sudarė </w:t>
      </w:r>
      <w:r w:rsidR="004F0BE7" w:rsidRPr="00463E5F">
        <w:rPr>
          <w:rFonts w:ascii="Times New Roman" w:eastAsia="Calibri" w:hAnsi="Times New Roman" w:cs="Times New Roman"/>
          <w:sz w:val="24"/>
          <w:szCs w:val="24"/>
        </w:rPr>
        <w:t xml:space="preserve">ausų ligos </w:t>
      </w:r>
      <w:r w:rsidR="004F0BE7">
        <w:rPr>
          <w:rFonts w:ascii="Times New Roman" w:eastAsia="Calibri" w:hAnsi="Times New Roman" w:cs="Times New Roman"/>
          <w:sz w:val="24"/>
          <w:szCs w:val="24"/>
        </w:rPr>
        <w:t xml:space="preserve"> ir užkrečiamos ligos (po 17 atvejų), po 0,7</w:t>
      </w:r>
      <w:r w:rsidR="004F0BE7" w:rsidRPr="00463E5F">
        <w:rPr>
          <w:rFonts w:ascii="Times New Roman" w:eastAsia="Calibri" w:hAnsi="Times New Roman" w:cs="Times New Roman"/>
          <w:sz w:val="24"/>
          <w:szCs w:val="24"/>
        </w:rPr>
        <w:t xml:space="preserve"> proc.</w:t>
      </w:r>
      <w:r w:rsidR="004F0BE7">
        <w:rPr>
          <w:rFonts w:ascii="Times New Roman" w:eastAsia="Calibri" w:hAnsi="Times New Roman" w:cs="Times New Roman"/>
          <w:sz w:val="24"/>
          <w:szCs w:val="24"/>
        </w:rPr>
        <w:t xml:space="preserve"> - odos ligos (21 atvejis</w:t>
      </w:r>
      <w:r w:rsidR="004F0BE7" w:rsidRPr="00463E5F">
        <w:rPr>
          <w:rFonts w:ascii="Times New Roman" w:eastAsia="Calibri" w:hAnsi="Times New Roman" w:cs="Times New Roman"/>
          <w:sz w:val="24"/>
          <w:szCs w:val="24"/>
        </w:rPr>
        <w:t>)</w:t>
      </w:r>
      <w:r w:rsidR="004F0BE7">
        <w:rPr>
          <w:rFonts w:ascii="Times New Roman" w:eastAsia="Calibri" w:hAnsi="Times New Roman" w:cs="Times New Roman"/>
          <w:sz w:val="24"/>
          <w:szCs w:val="24"/>
        </w:rPr>
        <w:t xml:space="preserve"> ir </w:t>
      </w:r>
      <w:proofErr w:type="spellStart"/>
      <w:r w:rsidR="004F0BE7" w:rsidRPr="00CB76BF">
        <w:rPr>
          <w:rFonts w:ascii="Times New Roman" w:eastAsia="Calibri" w:hAnsi="Times New Roman" w:cs="Times New Roman"/>
          <w:sz w:val="24"/>
          <w:szCs w:val="24"/>
        </w:rPr>
        <w:t>urogenitalinės</w:t>
      </w:r>
      <w:proofErr w:type="spellEnd"/>
      <w:r w:rsidR="004F0BE7" w:rsidRPr="00CB76BF">
        <w:rPr>
          <w:rFonts w:ascii="Times New Roman" w:eastAsia="Calibri" w:hAnsi="Times New Roman" w:cs="Times New Roman"/>
          <w:sz w:val="24"/>
          <w:szCs w:val="24"/>
        </w:rPr>
        <w:t xml:space="preserve"> sistemos ligos (23 atvejai)</w:t>
      </w:r>
      <w:r w:rsidR="004F0BE7" w:rsidRPr="00463E5F">
        <w:rPr>
          <w:rFonts w:ascii="Times New Roman" w:eastAsia="Calibri" w:hAnsi="Times New Roman" w:cs="Times New Roman"/>
          <w:sz w:val="24"/>
          <w:szCs w:val="24"/>
        </w:rPr>
        <w:t xml:space="preserve">, </w:t>
      </w:r>
      <w:r w:rsidR="004F0BE7">
        <w:rPr>
          <w:rFonts w:ascii="Times New Roman" w:eastAsia="Calibri" w:hAnsi="Times New Roman" w:cs="Times New Roman"/>
          <w:sz w:val="24"/>
          <w:szCs w:val="24"/>
        </w:rPr>
        <w:t>1,2</w:t>
      </w:r>
      <w:r w:rsidR="004F0BE7" w:rsidRPr="00463E5F">
        <w:rPr>
          <w:rFonts w:ascii="Times New Roman" w:eastAsia="Calibri" w:hAnsi="Times New Roman" w:cs="Times New Roman"/>
          <w:sz w:val="24"/>
          <w:szCs w:val="24"/>
        </w:rPr>
        <w:t xml:space="preserve"> </w:t>
      </w:r>
      <w:r w:rsidR="004F0BE7">
        <w:rPr>
          <w:rFonts w:ascii="Times New Roman" w:eastAsia="Calibri" w:hAnsi="Times New Roman" w:cs="Times New Roman"/>
          <w:sz w:val="24"/>
          <w:szCs w:val="24"/>
        </w:rPr>
        <w:t>proc. - nervų sistemos ligos (36</w:t>
      </w:r>
      <w:r w:rsidR="004F0BE7" w:rsidRPr="00463E5F">
        <w:rPr>
          <w:rFonts w:ascii="Times New Roman" w:eastAsia="Calibri" w:hAnsi="Times New Roman" w:cs="Times New Roman"/>
          <w:sz w:val="24"/>
          <w:szCs w:val="24"/>
        </w:rPr>
        <w:t xml:space="preserve"> atvejai), </w:t>
      </w:r>
      <w:r w:rsidR="004F0BE7">
        <w:rPr>
          <w:rFonts w:ascii="Times New Roman" w:eastAsia="Calibri" w:hAnsi="Times New Roman" w:cs="Times New Roman"/>
          <w:sz w:val="24"/>
          <w:szCs w:val="24"/>
        </w:rPr>
        <w:t>0,2 proc. - akių ligos (6 atvejai</w:t>
      </w:r>
      <w:r w:rsidR="004F0BE7" w:rsidRPr="00463E5F">
        <w:rPr>
          <w:rFonts w:ascii="Times New Roman" w:eastAsia="Calibri" w:hAnsi="Times New Roman" w:cs="Times New Roman"/>
          <w:sz w:val="24"/>
          <w:szCs w:val="24"/>
        </w:rPr>
        <w:t>). Užregistru</w:t>
      </w:r>
      <w:r w:rsidR="004F0BE7">
        <w:rPr>
          <w:rFonts w:ascii="Times New Roman" w:eastAsia="Calibri" w:hAnsi="Times New Roman" w:cs="Times New Roman"/>
          <w:sz w:val="24"/>
          <w:szCs w:val="24"/>
        </w:rPr>
        <w:t>oti 38 susirgimai</w:t>
      </w:r>
      <w:r w:rsidR="004F0BE7" w:rsidRPr="00463E5F">
        <w:rPr>
          <w:rFonts w:ascii="Times New Roman" w:eastAsia="Calibri" w:hAnsi="Times New Roman" w:cs="Times New Roman"/>
          <w:sz w:val="24"/>
          <w:szCs w:val="24"/>
        </w:rPr>
        <w:t xml:space="preserve"> gripu</w:t>
      </w:r>
      <w:r w:rsidR="004F0BE7">
        <w:rPr>
          <w:rFonts w:ascii="Times New Roman" w:eastAsia="Calibri" w:hAnsi="Times New Roman" w:cs="Times New Roman"/>
          <w:sz w:val="24"/>
          <w:szCs w:val="24"/>
        </w:rPr>
        <w:t xml:space="preserve">, 76 traumos </w:t>
      </w:r>
      <w:r w:rsidR="004F0BE7" w:rsidRPr="00463E5F">
        <w:rPr>
          <w:rFonts w:ascii="Times New Roman" w:eastAsia="Calibri" w:hAnsi="Times New Roman" w:cs="Times New Roman"/>
          <w:sz w:val="24"/>
          <w:szCs w:val="24"/>
        </w:rPr>
        <w:t>(2 pav.).</w:t>
      </w:r>
    </w:p>
    <w:p w:rsidR="00FB5571" w:rsidRDefault="000B701E" w:rsidP="00FB5571">
      <w:pPr>
        <w:pStyle w:val="Betarp"/>
        <w:jc w:val="center"/>
        <w:rPr>
          <w:rFonts w:ascii="Times New Roman" w:hAnsi="Times New Roman"/>
          <w:b/>
          <w:sz w:val="24"/>
          <w:szCs w:val="24"/>
        </w:rPr>
      </w:pPr>
      <w:r>
        <w:rPr>
          <w:noProof/>
          <w:lang w:eastAsia="lt-LT"/>
        </w:rPr>
        <w:drawing>
          <wp:inline distT="0" distB="0" distL="0" distR="0" wp14:anchorId="5E5CA9B6" wp14:editId="05C1A736">
            <wp:extent cx="5629275" cy="2228850"/>
            <wp:effectExtent l="0" t="0" r="0" b="0"/>
            <wp:docPr id="20" name="Diagrama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DA60C9" w:rsidRDefault="003B4465" w:rsidP="004F0BE7">
      <w:pPr>
        <w:pStyle w:val="Betarp"/>
        <w:rPr>
          <w:rFonts w:ascii="Times New Roman" w:hAnsi="Times New Roman"/>
          <w:b/>
          <w:sz w:val="24"/>
          <w:szCs w:val="24"/>
        </w:rPr>
      </w:pPr>
      <w:r>
        <w:rPr>
          <w:rFonts w:ascii="Times New Roman" w:hAnsi="Times New Roman"/>
          <w:b/>
          <w:sz w:val="24"/>
          <w:szCs w:val="24"/>
        </w:rPr>
        <w:t>2 pav. 2017</w:t>
      </w:r>
      <w:r w:rsidR="00FB5571" w:rsidRPr="00463E5F">
        <w:rPr>
          <w:rFonts w:ascii="Times New Roman" w:hAnsi="Times New Roman"/>
          <w:b/>
          <w:sz w:val="24"/>
          <w:szCs w:val="24"/>
        </w:rPr>
        <w:t xml:space="preserve"> m. I </w:t>
      </w:r>
      <w:proofErr w:type="spellStart"/>
      <w:r w:rsidR="00FB5571" w:rsidRPr="00463E5F">
        <w:rPr>
          <w:rFonts w:ascii="Times New Roman" w:hAnsi="Times New Roman"/>
          <w:b/>
          <w:sz w:val="24"/>
          <w:szCs w:val="24"/>
        </w:rPr>
        <w:t>ketv</w:t>
      </w:r>
      <w:proofErr w:type="spellEnd"/>
      <w:r w:rsidR="00FB5571" w:rsidRPr="00463E5F">
        <w:rPr>
          <w:rFonts w:ascii="Times New Roman" w:hAnsi="Times New Roman"/>
          <w:b/>
          <w:sz w:val="24"/>
          <w:szCs w:val="24"/>
        </w:rPr>
        <w:t xml:space="preserve">. </w:t>
      </w:r>
      <w:r>
        <w:rPr>
          <w:rFonts w:ascii="Times New Roman" w:hAnsi="Times New Roman"/>
          <w:b/>
          <w:sz w:val="24"/>
          <w:szCs w:val="24"/>
        </w:rPr>
        <w:t>sergamumas</w:t>
      </w:r>
      <w:r w:rsidR="00FB5571" w:rsidRPr="00463E5F">
        <w:rPr>
          <w:rFonts w:ascii="Times New Roman" w:hAnsi="Times New Roman"/>
          <w:b/>
          <w:sz w:val="24"/>
          <w:szCs w:val="24"/>
        </w:rPr>
        <w:t xml:space="preserve"> pagal ligas, proc.</w:t>
      </w:r>
    </w:p>
    <w:p w:rsidR="00D5392C" w:rsidRPr="00DA60C9" w:rsidRDefault="00D5392C" w:rsidP="004F0BE7">
      <w:pPr>
        <w:pStyle w:val="Betarp"/>
        <w:rPr>
          <w:rFonts w:ascii="Times New Roman" w:hAnsi="Times New Roman"/>
          <w:b/>
          <w:sz w:val="24"/>
          <w:szCs w:val="24"/>
        </w:rPr>
      </w:pPr>
    </w:p>
    <w:p w:rsidR="00463E5F" w:rsidRPr="00463E5F" w:rsidRDefault="00463E5F" w:rsidP="00323EDB">
      <w:pPr>
        <w:spacing w:after="0" w:line="276" w:lineRule="auto"/>
        <w:ind w:firstLine="567"/>
        <w:jc w:val="both"/>
        <w:rPr>
          <w:rFonts w:ascii="Times New Roman" w:eastAsia="Calibri" w:hAnsi="Times New Roman" w:cs="Times New Roman"/>
          <w:sz w:val="24"/>
          <w:szCs w:val="24"/>
        </w:rPr>
      </w:pPr>
      <w:r w:rsidRPr="00463E5F">
        <w:rPr>
          <w:rFonts w:ascii="Times New Roman" w:eastAsia="Calibri" w:hAnsi="Times New Roman" w:cs="Times New Roman"/>
          <w:sz w:val="24"/>
          <w:szCs w:val="24"/>
        </w:rPr>
        <w:t xml:space="preserve">Analizuojant </w:t>
      </w:r>
      <w:r w:rsidR="00323EDB">
        <w:rPr>
          <w:rFonts w:ascii="Times New Roman" w:eastAsia="Calibri" w:hAnsi="Times New Roman" w:cs="Times New Roman"/>
          <w:sz w:val="24"/>
          <w:szCs w:val="24"/>
        </w:rPr>
        <w:t xml:space="preserve">mokyklų mokinių </w:t>
      </w:r>
      <w:r w:rsidR="00BE6280">
        <w:rPr>
          <w:rFonts w:ascii="Times New Roman" w:eastAsia="Calibri" w:hAnsi="Times New Roman" w:cs="Times New Roman"/>
          <w:sz w:val="24"/>
          <w:szCs w:val="24"/>
        </w:rPr>
        <w:t xml:space="preserve">sergamumą </w:t>
      </w:r>
      <w:r w:rsidR="00BE6280" w:rsidRPr="00BE6280">
        <w:rPr>
          <w:rFonts w:ascii="Times New Roman" w:eastAsia="Calibri" w:hAnsi="Times New Roman" w:cs="Times New Roman"/>
          <w:b/>
          <w:i/>
          <w:sz w:val="24"/>
          <w:szCs w:val="24"/>
        </w:rPr>
        <w:t>kvėpavimo sistemos ligomis</w:t>
      </w:r>
      <w:r w:rsidR="00BE6280">
        <w:rPr>
          <w:rFonts w:ascii="Times New Roman" w:eastAsia="Calibri" w:hAnsi="Times New Roman" w:cs="Times New Roman"/>
          <w:sz w:val="24"/>
          <w:szCs w:val="24"/>
        </w:rPr>
        <w:t xml:space="preserve">, nustatyta, kad </w:t>
      </w:r>
      <w:r w:rsidRPr="00463E5F">
        <w:rPr>
          <w:rFonts w:ascii="Times New Roman" w:eastAsia="Calibri" w:hAnsi="Times New Roman" w:cs="Times New Roman"/>
          <w:sz w:val="24"/>
          <w:szCs w:val="24"/>
        </w:rPr>
        <w:t xml:space="preserve">susirgimų atvejų skaičių, tenkantį 1 mokiniui, </w:t>
      </w:r>
      <w:r w:rsidR="00325A25">
        <w:rPr>
          <w:rFonts w:ascii="Times New Roman" w:eastAsia="Calibri" w:hAnsi="Times New Roman" w:cs="Times New Roman"/>
          <w:sz w:val="24"/>
          <w:szCs w:val="24"/>
        </w:rPr>
        <w:t xml:space="preserve">vidutiniškai sudarė 0,4 atvejo, o praleistų dienų trukmė </w:t>
      </w:r>
      <w:r w:rsidR="00325A25">
        <w:rPr>
          <w:rFonts w:ascii="Times New Roman" w:eastAsia="Calibri" w:hAnsi="Times New Roman" w:cs="Times New Roman"/>
          <w:sz w:val="24"/>
          <w:szCs w:val="24"/>
        </w:rPr>
        <w:lastRenderedPageBreak/>
        <w:t>sudarė 6</w:t>
      </w:r>
      <w:r w:rsidR="00325A25" w:rsidRPr="00463E5F">
        <w:rPr>
          <w:rFonts w:ascii="Times New Roman" w:eastAsia="Calibri" w:hAnsi="Times New Roman" w:cs="Times New Roman"/>
          <w:sz w:val="24"/>
          <w:szCs w:val="24"/>
        </w:rPr>
        <w:t xml:space="preserve"> dienas</w:t>
      </w:r>
      <w:r w:rsidR="00325A25">
        <w:rPr>
          <w:rFonts w:ascii="Times New Roman" w:eastAsia="Calibri" w:hAnsi="Times New Roman" w:cs="Times New Roman"/>
          <w:sz w:val="24"/>
          <w:szCs w:val="24"/>
        </w:rPr>
        <w:t>.</w:t>
      </w:r>
      <w:r w:rsidR="00325A25" w:rsidRPr="00463E5F">
        <w:rPr>
          <w:rFonts w:ascii="Times New Roman" w:eastAsia="Calibri" w:hAnsi="Times New Roman" w:cs="Times New Roman"/>
          <w:sz w:val="24"/>
          <w:szCs w:val="24"/>
        </w:rPr>
        <w:t xml:space="preserve"> </w:t>
      </w:r>
      <w:r w:rsidR="00323EDB" w:rsidRPr="00463E5F">
        <w:rPr>
          <w:rFonts w:ascii="Times New Roman" w:eastAsia="Calibri" w:hAnsi="Times New Roman" w:cs="Times New Roman"/>
          <w:sz w:val="24"/>
          <w:szCs w:val="24"/>
        </w:rPr>
        <w:t xml:space="preserve">Labiausiai išsiskiria </w:t>
      </w:r>
      <w:proofErr w:type="spellStart"/>
      <w:r w:rsidR="00323EDB" w:rsidRPr="00463E5F">
        <w:rPr>
          <w:rFonts w:ascii="Times New Roman" w:eastAsia="Calibri" w:hAnsi="Times New Roman" w:cs="Times New Roman"/>
          <w:sz w:val="24"/>
          <w:szCs w:val="24"/>
        </w:rPr>
        <w:t>Auksūdžio</w:t>
      </w:r>
      <w:proofErr w:type="spellEnd"/>
      <w:r w:rsidR="00323EDB" w:rsidRPr="00463E5F">
        <w:rPr>
          <w:rFonts w:ascii="Times New Roman" w:eastAsia="Calibri" w:hAnsi="Times New Roman" w:cs="Times New Roman"/>
          <w:sz w:val="24"/>
          <w:szCs w:val="24"/>
        </w:rPr>
        <w:t xml:space="preserve"> mok</w:t>
      </w:r>
      <w:r w:rsidR="009B593C">
        <w:rPr>
          <w:rFonts w:ascii="Times New Roman" w:eastAsia="Calibri" w:hAnsi="Times New Roman" w:cs="Times New Roman"/>
          <w:sz w:val="24"/>
          <w:szCs w:val="24"/>
        </w:rPr>
        <w:t>.</w:t>
      </w:r>
      <w:r w:rsidR="00323EDB" w:rsidRPr="00463E5F">
        <w:rPr>
          <w:rFonts w:ascii="Times New Roman" w:eastAsia="Calibri" w:hAnsi="Times New Roman" w:cs="Times New Roman"/>
          <w:sz w:val="24"/>
          <w:szCs w:val="24"/>
        </w:rPr>
        <w:t xml:space="preserve"> - daugiafunkcinis centras, kurioje sergamumas </w:t>
      </w:r>
      <w:r w:rsidR="00323EDB">
        <w:rPr>
          <w:rFonts w:ascii="Times New Roman" w:eastAsia="Calibri" w:hAnsi="Times New Roman" w:cs="Times New Roman"/>
          <w:sz w:val="24"/>
          <w:szCs w:val="24"/>
        </w:rPr>
        <w:t>sudarė beveik po 2</w:t>
      </w:r>
      <w:r w:rsidR="00323EDB" w:rsidRPr="00463E5F">
        <w:rPr>
          <w:rFonts w:ascii="Times New Roman" w:eastAsia="Calibri" w:hAnsi="Times New Roman" w:cs="Times New Roman"/>
          <w:sz w:val="24"/>
          <w:szCs w:val="24"/>
        </w:rPr>
        <w:t xml:space="preserve"> atvejus kiekvienam mokiniui.</w:t>
      </w:r>
      <w:r w:rsidR="00323EDB">
        <w:rPr>
          <w:rFonts w:ascii="Times New Roman" w:eastAsia="Calibri" w:hAnsi="Times New Roman" w:cs="Times New Roman"/>
          <w:sz w:val="24"/>
          <w:szCs w:val="24"/>
        </w:rPr>
        <w:t xml:space="preserve"> </w:t>
      </w:r>
      <w:r w:rsidRPr="00463E5F">
        <w:rPr>
          <w:rFonts w:ascii="Times New Roman" w:eastAsia="Calibri" w:hAnsi="Times New Roman" w:cs="Times New Roman"/>
          <w:sz w:val="24"/>
          <w:szCs w:val="24"/>
        </w:rPr>
        <w:t xml:space="preserve">Šiek tiek didesnis už vidurkį sergamumas užregistruotas </w:t>
      </w:r>
      <w:r w:rsidR="00323EDB">
        <w:rPr>
          <w:rFonts w:ascii="Times New Roman" w:eastAsia="Calibri" w:hAnsi="Times New Roman" w:cs="Times New Roman"/>
          <w:sz w:val="24"/>
          <w:szCs w:val="24"/>
        </w:rPr>
        <w:t>tik 6 mokyklose, kur susirgimo atvejų skaiči</w:t>
      </w:r>
      <w:r w:rsidR="006E0C57">
        <w:rPr>
          <w:rFonts w:ascii="Times New Roman" w:eastAsia="Calibri" w:hAnsi="Times New Roman" w:cs="Times New Roman"/>
          <w:sz w:val="24"/>
          <w:szCs w:val="24"/>
        </w:rPr>
        <w:t>us 1 mokiniui neviršijo 1 atvejo</w:t>
      </w:r>
      <w:r w:rsidR="00323EDB">
        <w:rPr>
          <w:rFonts w:ascii="Times New Roman" w:eastAsia="Calibri" w:hAnsi="Times New Roman" w:cs="Times New Roman"/>
          <w:sz w:val="24"/>
          <w:szCs w:val="24"/>
        </w:rPr>
        <w:t xml:space="preserve">. </w:t>
      </w:r>
      <w:r w:rsidRPr="00463E5F">
        <w:rPr>
          <w:rFonts w:ascii="Times New Roman" w:eastAsia="Calibri" w:hAnsi="Times New Roman" w:cs="Times New Roman"/>
          <w:sz w:val="24"/>
          <w:szCs w:val="24"/>
        </w:rPr>
        <w:t xml:space="preserve">Likusiose </w:t>
      </w:r>
      <w:r w:rsidR="00323EDB">
        <w:rPr>
          <w:rFonts w:ascii="Times New Roman" w:eastAsia="Calibri" w:hAnsi="Times New Roman" w:cs="Times New Roman"/>
          <w:sz w:val="24"/>
          <w:szCs w:val="24"/>
        </w:rPr>
        <w:t>20 mokyklų</w:t>
      </w:r>
      <w:r w:rsidRPr="00463E5F">
        <w:rPr>
          <w:rFonts w:ascii="Times New Roman" w:eastAsia="Calibri" w:hAnsi="Times New Roman" w:cs="Times New Roman"/>
          <w:sz w:val="24"/>
          <w:szCs w:val="24"/>
        </w:rPr>
        <w:t xml:space="preserve"> sergamumas</w:t>
      </w:r>
      <w:r w:rsidR="006E0C57">
        <w:rPr>
          <w:rFonts w:ascii="Times New Roman" w:eastAsia="Calibri" w:hAnsi="Times New Roman" w:cs="Times New Roman"/>
          <w:sz w:val="24"/>
          <w:szCs w:val="24"/>
        </w:rPr>
        <w:t xml:space="preserve"> </w:t>
      </w:r>
      <w:r w:rsidRPr="00463E5F">
        <w:rPr>
          <w:rFonts w:ascii="Times New Roman" w:eastAsia="Calibri" w:hAnsi="Times New Roman" w:cs="Times New Roman"/>
          <w:sz w:val="24"/>
          <w:szCs w:val="24"/>
        </w:rPr>
        <w:t xml:space="preserve">svyravo </w:t>
      </w:r>
      <w:r w:rsidR="00323EDB">
        <w:rPr>
          <w:rFonts w:ascii="Times New Roman" w:eastAsia="Calibri" w:hAnsi="Times New Roman" w:cs="Times New Roman"/>
          <w:sz w:val="24"/>
          <w:szCs w:val="24"/>
        </w:rPr>
        <w:t>nuo 0,1</w:t>
      </w:r>
      <w:r w:rsidR="006E0C57">
        <w:rPr>
          <w:rFonts w:ascii="Times New Roman" w:eastAsia="Calibri" w:hAnsi="Times New Roman" w:cs="Times New Roman"/>
          <w:sz w:val="24"/>
          <w:szCs w:val="24"/>
        </w:rPr>
        <w:t xml:space="preserve"> iki 0,5 atvejo/1 mokiniui </w:t>
      </w:r>
      <w:r w:rsidR="00175DAF">
        <w:rPr>
          <w:rFonts w:ascii="Times New Roman" w:eastAsia="Calibri" w:hAnsi="Times New Roman" w:cs="Times New Roman"/>
          <w:sz w:val="24"/>
          <w:szCs w:val="24"/>
        </w:rPr>
        <w:t>(3 pav.).</w:t>
      </w:r>
    </w:p>
    <w:p w:rsidR="00463E5F" w:rsidRPr="00463E5F" w:rsidRDefault="00175DAF" w:rsidP="00175DAF">
      <w:pPr>
        <w:pStyle w:val="Betarp"/>
        <w:jc w:val="both"/>
        <w:rPr>
          <w:rFonts w:ascii="Times New Roman" w:hAnsi="Times New Roman"/>
          <w:sz w:val="24"/>
          <w:szCs w:val="24"/>
        </w:rPr>
      </w:pPr>
      <w:r>
        <w:rPr>
          <w:noProof/>
          <w:lang w:eastAsia="lt-LT"/>
        </w:rPr>
        <w:drawing>
          <wp:inline distT="0" distB="0" distL="0" distR="0" wp14:anchorId="46751EB3" wp14:editId="08230150">
            <wp:extent cx="6086475" cy="3914775"/>
            <wp:effectExtent l="0" t="0" r="0" b="0"/>
            <wp:docPr id="21" name="Diagrama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463E5F" w:rsidRPr="00463E5F" w:rsidRDefault="00175DAF" w:rsidP="00175DAF">
      <w:pPr>
        <w:pStyle w:val="Betarp"/>
        <w:jc w:val="both"/>
        <w:rPr>
          <w:rFonts w:ascii="Times New Roman" w:hAnsi="Times New Roman"/>
          <w:sz w:val="24"/>
          <w:szCs w:val="24"/>
        </w:rPr>
      </w:pPr>
      <w:r>
        <w:rPr>
          <w:rFonts w:ascii="Times New Roman" w:hAnsi="Times New Roman"/>
          <w:b/>
          <w:sz w:val="24"/>
          <w:szCs w:val="24"/>
        </w:rPr>
        <w:t>3 pav. 2017</w:t>
      </w:r>
      <w:r w:rsidR="00463E5F" w:rsidRPr="00463E5F">
        <w:rPr>
          <w:rFonts w:ascii="Times New Roman" w:hAnsi="Times New Roman"/>
          <w:b/>
          <w:sz w:val="24"/>
          <w:szCs w:val="24"/>
        </w:rPr>
        <w:t xml:space="preserve"> m. I </w:t>
      </w:r>
      <w:proofErr w:type="spellStart"/>
      <w:r w:rsidR="00463E5F" w:rsidRPr="00463E5F">
        <w:rPr>
          <w:rFonts w:ascii="Times New Roman" w:hAnsi="Times New Roman"/>
          <w:b/>
          <w:sz w:val="24"/>
          <w:szCs w:val="24"/>
        </w:rPr>
        <w:t>ketv</w:t>
      </w:r>
      <w:proofErr w:type="spellEnd"/>
      <w:r w:rsidR="00463E5F" w:rsidRPr="00463E5F">
        <w:rPr>
          <w:rFonts w:ascii="Times New Roman" w:hAnsi="Times New Roman"/>
          <w:b/>
          <w:sz w:val="24"/>
          <w:szCs w:val="24"/>
        </w:rPr>
        <w:t>. mokyklų mokinių susirgimų kvėpavimo sistemos ligomis atvejų skaičius, tenkantis 1 mokiniui</w:t>
      </w:r>
    </w:p>
    <w:p w:rsidR="00463E5F" w:rsidRPr="00463E5F" w:rsidRDefault="00463E5F" w:rsidP="00A25A5C">
      <w:pPr>
        <w:spacing w:after="0" w:line="240" w:lineRule="auto"/>
        <w:jc w:val="both"/>
        <w:rPr>
          <w:rFonts w:ascii="Times New Roman" w:eastAsia="Calibri" w:hAnsi="Times New Roman" w:cs="Times New Roman"/>
          <w:b/>
          <w:sz w:val="24"/>
          <w:szCs w:val="24"/>
        </w:rPr>
      </w:pPr>
    </w:p>
    <w:p w:rsidR="00463E5F" w:rsidRPr="00463E5F" w:rsidRDefault="00463E5F" w:rsidP="00175DAF">
      <w:pPr>
        <w:spacing w:after="0" w:line="276" w:lineRule="auto"/>
        <w:ind w:firstLine="567"/>
        <w:jc w:val="both"/>
        <w:rPr>
          <w:rFonts w:ascii="Times New Roman" w:eastAsia="Calibri" w:hAnsi="Times New Roman" w:cs="Times New Roman"/>
          <w:sz w:val="24"/>
          <w:szCs w:val="24"/>
        </w:rPr>
      </w:pPr>
      <w:r w:rsidRPr="00463E5F">
        <w:rPr>
          <w:rFonts w:ascii="Times New Roman" w:eastAsia="Calibri" w:hAnsi="Times New Roman" w:cs="Times New Roman"/>
          <w:sz w:val="24"/>
          <w:szCs w:val="24"/>
        </w:rPr>
        <w:t>Anal</w:t>
      </w:r>
      <w:r w:rsidR="00DD4C1E">
        <w:rPr>
          <w:rFonts w:ascii="Times New Roman" w:eastAsia="Calibri" w:hAnsi="Times New Roman" w:cs="Times New Roman"/>
          <w:sz w:val="24"/>
          <w:szCs w:val="24"/>
        </w:rPr>
        <w:t xml:space="preserve">izuojant kvėpavimo sistemos </w:t>
      </w:r>
      <w:proofErr w:type="spellStart"/>
      <w:r w:rsidR="00DD4C1E">
        <w:rPr>
          <w:rFonts w:ascii="Times New Roman" w:eastAsia="Calibri" w:hAnsi="Times New Roman" w:cs="Times New Roman"/>
          <w:sz w:val="24"/>
          <w:szCs w:val="24"/>
        </w:rPr>
        <w:t>ligA</w:t>
      </w:r>
      <w:r w:rsidRPr="00463E5F">
        <w:rPr>
          <w:rFonts w:ascii="Times New Roman" w:eastAsia="Calibri" w:hAnsi="Times New Roman" w:cs="Times New Roman"/>
          <w:sz w:val="24"/>
          <w:szCs w:val="24"/>
        </w:rPr>
        <w:t>s</w:t>
      </w:r>
      <w:proofErr w:type="spellEnd"/>
      <w:r w:rsidRPr="00463E5F">
        <w:rPr>
          <w:rFonts w:ascii="Times New Roman" w:eastAsia="Calibri" w:hAnsi="Times New Roman" w:cs="Times New Roman"/>
          <w:sz w:val="24"/>
          <w:szCs w:val="24"/>
        </w:rPr>
        <w:t xml:space="preserve"> pagal klases, pastebėta, kad </w:t>
      </w:r>
      <w:r w:rsidR="00AD2FDE">
        <w:rPr>
          <w:rFonts w:ascii="Times New Roman" w:eastAsia="Calibri" w:hAnsi="Times New Roman" w:cs="Times New Roman"/>
          <w:sz w:val="24"/>
          <w:szCs w:val="24"/>
        </w:rPr>
        <w:t xml:space="preserve">daugiausiai sirgo 2 kl. ir  8 kl. mokiniai, o mažiausiai 4-5 kl. ir 11-12 kl. mokiniai </w:t>
      </w:r>
      <w:r w:rsidRPr="00463E5F">
        <w:rPr>
          <w:rFonts w:ascii="Times New Roman" w:eastAsia="Calibri" w:hAnsi="Times New Roman" w:cs="Times New Roman"/>
          <w:sz w:val="24"/>
          <w:szCs w:val="24"/>
        </w:rPr>
        <w:t>(4 pav.).</w:t>
      </w:r>
    </w:p>
    <w:p w:rsidR="00463E5F" w:rsidRPr="00A25A5C" w:rsidRDefault="00A25A5C" w:rsidP="00A25A5C">
      <w:pPr>
        <w:pStyle w:val="Betarp"/>
        <w:rPr>
          <w:rFonts w:ascii="Times New Roman" w:hAnsi="Times New Roman"/>
          <w:sz w:val="24"/>
          <w:szCs w:val="24"/>
        </w:rPr>
      </w:pPr>
      <w:r w:rsidRPr="00A25A5C">
        <w:rPr>
          <w:rFonts w:ascii="Times New Roman" w:hAnsi="Times New Roman"/>
          <w:noProof/>
          <w:lang w:eastAsia="lt-LT"/>
        </w:rPr>
        <w:drawing>
          <wp:inline distT="0" distB="0" distL="0" distR="0" wp14:anchorId="7171DB9F" wp14:editId="74D3113B">
            <wp:extent cx="5943600" cy="2371725"/>
            <wp:effectExtent l="0" t="0" r="0" b="0"/>
            <wp:docPr id="22" name="Diagrama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A25A5C" w:rsidRDefault="00463E5F" w:rsidP="00A25A5C">
      <w:pPr>
        <w:pStyle w:val="Betarp"/>
        <w:jc w:val="both"/>
        <w:rPr>
          <w:rFonts w:ascii="Times New Roman" w:eastAsia="Times New Roman" w:hAnsi="Times New Roman"/>
          <w:b/>
          <w:sz w:val="20"/>
          <w:szCs w:val="20"/>
          <w:lang w:eastAsia="lt-LT"/>
        </w:rPr>
      </w:pPr>
      <w:r w:rsidRPr="00A25A5C">
        <w:rPr>
          <w:rFonts w:ascii="Times New Roman" w:eastAsia="Times New Roman" w:hAnsi="Times New Roman"/>
          <w:b/>
          <w:sz w:val="24"/>
          <w:szCs w:val="24"/>
          <w:lang w:eastAsia="lt-LT"/>
        </w:rPr>
        <w:t xml:space="preserve">4 pav. </w:t>
      </w:r>
      <w:r w:rsidR="00A25A5C">
        <w:rPr>
          <w:rFonts w:ascii="Times New Roman" w:hAnsi="Times New Roman"/>
          <w:b/>
          <w:sz w:val="24"/>
          <w:szCs w:val="24"/>
        </w:rPr>
        <w:t>2017</w:t>
      </w:r>
      <w:r w:rsidRPr="00A25A5C">
        <w:rPr>
          <w:rFonts w:ascii="Times New Roman" w:hAnsi="Times New Roman"/>
          <w:b/>
          <w:sz w:val="24"/>
          <w:szCs w:val="24"/>
        </w:rPr>
        <w:t xml:space="preserve"> m. I </w:t>
      </w:r>
      <w:proofErr w:type="spellStart"/>
      <w:r w:rsidRPr="00A25A5C">
        <w:rPr>
          <w:rFonts w:ascii="Times New Roman" w:hAnsi="Times New Roman"/>
          <w:b/>
          <w:sz w:val="24"/>
          <w:szCs w:val="24"/>
        </w:rPr>
        <w:t>ketv</w:t>
      </w:r>
      <w:proofErr w:type="spellEnd"/>
      <w:r w:rsidRPr="00A25A5C">
        <w:rPr>
          <w:rFonts w:ascii="Times New Roman" w:hAnsi="Times New Roman"/>
          <w:b/>
          <w:sz w:val="24"/>
          <w:szCs w:val="24"/>
        </w:rPr>
        <w:t xml:space="preserve">. mokinių sergamumas kvėpavimo sistemos ligomis </w:t>
      </w:r>
      <w:r w:rsidRPr="00A25A5C">
        <w:rPr>
          <w:rFonts w:ascii="Times New Roman" w:eastAsia="Times New Roman" w:hAnsi="Times New Roman"/>
          <w:b/>
          <w:sz w:val="24"/>
          <w:szCs w:val="24"/>
          <w:lang w:eastAsia="lt-LT"/>
        </w:rPr>
        <w:t>pagal klases, proc.</w:t>
      </w:r>
      <w:r w:rsidRPr="00A25A5C">
        <w:rPr>
          <w:rFonts w:ascii="Times New Roman" w:hAnsi="Times New Roman"/>
          <w:b/>
          <w:sz w:val="24"/>
          <w:szCs w:val="24"/>
        </w:rPr>
        <w:t xml:space="preserve"> </w:t>
      </w:r>
      <w:r w:rsidRPr="00A25A5C">
        <w:rPr>
          <w:rFonts w:ascii="Times New Roman" w:hAnsi="Times New Roman"/>
          <w:b/>
          <w:sz w:val="20"/>
          <w:szCs w:val="20"/>
        </w:rPr>
        <w:t>(</w:t>
      </w:r>
      <w:r w:rsidRPr="00A25A5C">
        <w:rPr>
          <w:rFonts w:ascii="Times New Roman" w:eastAsia="Times New Roman" w:hAnsi="Times New Roman"/>
          <w:b/>
          <w:sz w:val="20"/>
          <w:szCs w:val="20"/>
          <w:vertAlign w:val="superscript"/>
          <w:lang w:eastAsia="lt-LT"/>
        </w:rPr>
        <w:t>*</w:t>
      </w:r>
      <w:r w:rsidRPr="00A25A5C">
        <w:rPr>
          <w:rFonts w:ascii="Times New Roman" w:eastAsia="Times New Roman" w:hAnsi="Times New Roman"/>
          <w:b/>
          <w:sz w:val="20"/>
          <w:szCs w:val="20"/>
          <w:lang w:eastAsia="lt-LT"/>
        </w:rPr>
        <w:t>PUG - Priešmokyklinio ugdymo grupės)</w:t>
      </w:r>
    </w:p>
    <w:p w:rsidR="00D5392C" w:rsidRPr="00A25A5C" w:rsidRDefault="00D5392C" w:rsidP="00A25A5C">
      <w:pPr>
        <w:pStyle w:val="Betarp"/>
        <w:jc w:val="both"/>
        <w:rPr>
          <w:rFonts w:ascii="Times New Roman" w:eastAsia="Times New Roman" w:hAnsi="Times New Roman"/>
          <w:b/>
          <w:sz w:val="20"/>
          <w:szCs w:val="20"/>
          <w:lang w:eastAsia="lt-LT"/>
        </w:rPr>
      </w:pPr>
    </w:p>
    <w:p w:rsidR="00463E5F" w:rsidRPr="00463E5F" w:rsidRDefault="00463E5F" w:rsidP="00AD2FDE">
      <w:pPr>
        <w:spacing w:after="0" w:line="276" w:lineRule="auto"/>
        <w:ind w:firstLine="567"/>
        <w:jc w:val="both"/>
        <w:rPr>
          <w:rFonts w:ascii="Times New Roman" w:eastAsia="Calibri" w:hAnsi="Times New Roman" w:cs="Times New Roman"/>
          <w:sz w:val="24"/>
          <w:szCs w:val="24"/>
        </w:rPr>
      </w:pPr>
      <w:r w:rsidRPr="00463E5F">
        <w:rPr>
          <w:rFonts w:ascii="Times New Roman" w:eastAsia="Calibri" w:hAnsi="Times New Roman" w:cs="Times New Roman"/>
          <w:sz w:val="24"/>
          <w:szCs w:val="24"/>
        </w:rPr>
        <w:t xml:space="preserve">Antroje vietoje buvo sergamumas </w:t>
      </w:r>
      <w:r w:rsidR="00AD2FDE">
        <w:rPr>
          <w:rFonts w:ascii="Times New Roman" w:eastAsia="Calibri" w:hAnsi="Times New Roman" w:cs="Times New Roman"/>
          <w:b/>
          <w:i/>
          <w:sz w:val="24"/>
          <w:szCs w:val="24"/>
        </w:rPr>
        <w:t xml:space="preserve">virškinimo sistemos ligomis. </w:t>
      </w:r>
      <w:r w:rsidRPr="00463E5F">
        <w:rPr>
          <w:rFonts w:ascii="Times New Roman" w:eastAsia="Calibri" w:hAnsi="Times New Roman" w:cs="Times New Roman"/>
          <w:sz w:val="24"/>
          <w:szCs w:val="24"/>
        </w:rPr>
        <w:t xml:space="preserve">Vidutiniškai praleistų dienų trukmė sudarė 4 dienas, o susirgimų atvejų skaičius, tenkantis 1 mokiniui, siekė 0,02 atvejo. </w:t>
      </w:r>
    </w:p>
    <w:p w:rsidR="00463E5F" w:rsidRPr="003C2EB0" w:rsidRDefault="006436DC" w:rsidP="00AD2FDE">
      <w:pPr>
        <w:spacing w:after="0" w:line="276" w:lineRule="auto"/>
        <w:ind w:firstLine="567"/>
        <w:jc w:val="both"/>
        <w:rPr>
          <w:rFonts w:ascii="Times New Roman" w:eastAsia="Calibri" w:hAnsi="Times New Roman" w:cs="Times New Roman"/>
          <w:sz w:val="24"/>
          <w:szCs w:val="24"/>
        </w:rPr>
      </w:pPr>
      <w:r w:rsidRPr="003C2EB0">
        <w:rPr>
          <w:rFonts w:ascii="Times New Roman" w:eastAsia="Calibri" w:hAnsi="Times New Roman" w:cs="Times New Roman"/>
          <w:sz w:val="24"/>
          <w:szCs w:val="24"/>
        </w:rPr>
        <w:lastRenderedPageBreak/>
        <w:t>T</w:t>
      </w:r>
      <w:r w:rsidR="00463E5F" w:rsidRPr="003C2EB0">
        <w:rPr>
          <w:rFonts w:ascii="Times New Roman" w:eastAsia="Calibri" w:hAnsi="Times New Roman" w:cs="Times New Roman"/>
          <w:sz w:val="24"/>
          <w:szCs w:val="24"/>
        </w:rPr>
        <w:t xml:space="preserve">rečdalyje savivaldybės mokyklų (8 mokyklos) susirgimų šios sistemos ligomis registruota nebuvo. </w:t>
      </w:r>
      <w:r w:rsidRPr="003C2EB0">
        <w:rPr>
          <w:rFonts w:ascii="Times New Roman" w:eastAsia="Calibri" w:hAnsi="Times New Roman" w:cs="Times New Roman"/>
          <w:sz w:val="24"/>
          <w:szCs w:val="24"/>
        </w:rPr>
        <w:t>Daugiausiai atvejų buvo regis</w:t>
      </w:r>
      <w:r w:rsidR="009B593C">
        <w:rPr>
          <w:rFonts w:ascii="Times New Roman" w:eastAsia="Calibri" w:hAnsi="Times New Roman" w:cs="Times New Roman"/>
          <w:sz w:val="24"/>
          <w:szCs w:val="24"/>
        </w:rPr>
        <w:t>truota Kalnėnų pagrindinėje mok.</w:t>
      </w:r>
      <w:r w:rsidRPr="003C2EB0">
        <w:rPr>
          <w:rFonts w:ascii="Times New Roman" w:eastAsia="Calibri" w:hAnsi="Times New Roman" w:cs="Times New Roman"/>
          <w:sz w:val="24"/>
          <w:szCs w:val="24"/>
        </w:rPr>
        <w:t xml:space="preserve"> - 35 atvejai ir sergamumo rodiklis</w:t>
      </w:r>
      <w:r w:rsidR="00463E5F" w:rsidRPr="003C2EB0">
        <w:rPr>
          <w:rFonts w:ascii="Times New Roman" w:eastAsia="Calibri" w:hAnsi="Times New Roman" w:cs="Times New Roman"/>
          <w:sz w:val="24"/>
          <w:szCs w:val="24"/>
        </w:rPr>
        <w:t xml:space="preserve"> </w:t>
      </w:r>
      <w:r w:rsidRPr="003C2EB0">
        <w:rPr>
          <w:rFonts w:ascii="Times New Roman" w:eastAsia="Calibri" w:hAnsi="Times New Roman" w:cs="Times New Roman"/>
          <w:sz w:val="24"/>
          <w:szCs w:val="24"/>
        </w:rPr>
        <w:t xml:space="preserve">taip pat </w:t>
      </w:r>
      <w:r w:rsidR="003C2EB0">
        <w:rPr>
          <w:rFonts w:ascii="Times New Roman" w:eastAsia="Calibri" w:hAnsi="Times New Roman" w:cs="Times New Roman"/>
          <w:sz w:val="24"/>
          <w:szCs w:val="24"/>
        </w:rPr>
        <w:t xml:space="preserve">buvo </w:t>
      </w:r>
      <w:r w:rsidRPr="003C2EB0">
        <w:rPr>
          <w:rFonts w:ascii="Times New Roman" w:eastAsia="Calibri" w:hAnsi="Times New Roman" w:cs="Times New Roman"/>
          <w:sz w:val="24"/>
          <w:szCs w:val="24"/>
        </w:rPr>
        <w:t>didžiausias - 0,04</w:t>
      </w:r>
      <w:r w:rsidR="00463E5F" w:rsidRPr="003C2EB0">
        <w:rPr>
          <w:rFonts w:ascii="Times New Roman" w:eastAsia="Calibri" w:hAnsi="Times New Roman" w:cs="Times New Roman"/>
          <w:sz w:val="24"/>
          <w:szCs w:val="24"/>
        </w:rPr>
        <w:t xml:space="preserve"> atv</w:t>
      </w:r>
      <w:r w:rsidRPr="003C2EB0">
        <w:rPr>
          <w:rFonts w:ascii="Times New Roman" w:eastAsia="Calibri" w:hAnsi="Times New Roman" w:cs="Times New Roman"/>
          <w:sz w:val="24"/>
          <w:szCs w:val="24"/>
        </w:rPr>
        <w:t>ejo</w:t>
      </w:r>
      <w:r w:rsidR="00463E5F" w:rsidRPr="003C2EB0">
        <w:rPr>
          <w:rFonts w:ascii="Times New Roman" w:eastAsia="Calibri" w:hAnsi="Times New Roman" w:cs="Times New Roman"/>
          <w:sz w:val="24"/>
          <w:szCs w:val="24"/>
        </w:rPr>
        <w:t>/1</w:t>
      </w:r>
      <w:r w:rsidRPr="003C2EB0">
        <w:rPr>
          <w:rFonts w:ascii="Times New Roman" w:eastAsia="Calibri" w:hAnsi="Times New Roman" w:cs="Times New Roman"/>
          <w:sz w:val="24"/>
          <w:szCs w:val="24"/>
        </w:rPr>
        <w:t xml:space="preserve"> mokiniui </w:t>
      </w:r>
      <w:r w:rsidR="00463E5F" w:rsidRPr="003C2EB0">
        <w:rPr>
          <w:rFonts w:ascii="Times New Roman" w:eastAsia="Calibri" w:hAnsi="Times New Roman" w:cs="Times New Roman"/>
          <w:sz w:val="24"/>
          <w:szCs w:val="24"/>
        </w:rPr>
        <w:t xml:space="preserve">(5 pav.). </w:t>
      </w:r>
    </w:p>
    <w:p w:rsidR="00463E5F" w:rsidRPr="00463E5F" w:rsidRDefault="00BF3BE0" w:rsidP="00BF3BE0">
      <w:pPr>
        <w:pStyle w:val="Betarp"/>
        <w:jc w:val="both"/>
        <w:rPr>
          <w:rFonts w:ascii="Times New Roman" w:hAnsi="Times New Roman"/>
          <w:sz w:val="24"/>
          <w:szCs w:val="24"/>
        </w:rPr>
      </w:pPr>
      <w:r>
        <w:rPr>
          <w:noProof/>
          <w:lang w:eastAsia="lt-LT"/>
        </w:rPr>
        <w:drawing>
          <wp:inline distT="0" distB="0" distL="0" distR="0" wp14:anchorId="379CE208" wp14:editId="1F91E4E1">
            <wp:extent cx="6105525" cy="3952875"/>
            <wp:effectExtent l="0" t="0" r="0" b="0"/>
            <wp:docPr id="2" name="Diagrama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463E5F" w:rsidRPr="00463E5F" w:rsidRDefault="00BF3BE0" w:rsidP="00BF3BE0">
      <w:pPr>
        <w:pStyle w:val="Betarp"/>
        <w:jc w:val="both"/>
        <w:rPr>
          <w:rFonts w:ascii="Times New Roman" w:hAnsi="Times New Roman"/>
          <w:b/>
          <w:sz w:val="24"/>
          <w:szCs w:val="24"/>
        </w:rPr>
      </w:pPr>
      <w:r>
        <w:rPr>
          <w:rFonts w:ascii="Times New Roman" w:hAnsi="Times New Roman"/>
          <w:b/>
          <w:sz w:val="24"/>
          <w:szCs w:val="24"/>
        </w:rPr>
        <w:t>5 pav. 2017</w:t>
      </w:r>
      <w:r w:rsidR="00463E5F" w:rsidRPr="00463E5F">
        <w:rPr>
          <w:rFonts w:ascii="Times New Roman" w:hAnsi="Times New Roman"/>
          <w:b/>
          <w:sz w:val="24"/>
          <w:szCs w:val="24"/>
        </w:rPr>
        <w:t xml:space="preserve"> m. I </w:t>
      </w:r>
      <w:proofErr w:type="spellStart"/>
      <w:r w:rsidR="00463E5F" w:rsidRPr="00463E5F">
        <w:rPr>
          <w:rFonts w:ascii="Times New Roman" w:hAnsi="Times New Roman"/>
          <w:b/>
          <w:sz w:val="24"/>
          <w:szCs w:val="24"/>
        </w:rPr>
        <w:t>ketv</w:t>
      </w:r>
      <w:proofErr w:type="spellEnd"/>
      <w:r w:rsidR="00463E5F" w:rsidRPr="00463E5F">
        <w:rPr>
          <w:rFonts w:ascii="Times New Roman" w:hAnsi="Times New Roman"/>
          <w:b/>
          <w:sz w:val="24"/>
          <w:szCs w:val="24"/>
        </w:rPr>
        <w:t>. mokyklų mokinių susirgimų virškinimo sistemos ligomis atvejų skaičius, tenkantis 1 mokiniui</w:t>
      </w:r>
    </w:p>
    <w:p w:rsidR="00463E5F" w:rsidRPr="00463E5F" w:rsidRDefault="00463E5F" w:rsidP="007F7BEB">
      <w:pPr>
        <w:spacing w:after="0" w:line="240" w:lineRule="auto"/>
        <w:rPr>
          <w:rFonts w:ascii="Times New Roman" w:eastAsia="Calibri" w:hAnsi="Times New Roman" w:cs="Times New Roman"/>
          <w:sz w:val="24"/>
          <w:szCs w:val="24"/>
        </w:rPr>
      </w:pPr>
    </w:p>
    <w:p w:rsidR="00463E5F" w:rsidRPr="00B1113A" w:rsidRDefault="00FC4DEC" w:rsidP="007F7BEB">
      <w:pPr>
        <w:spacing w:after="0" w:line="276" w:lineRule="auto"/>
        <w:ind w:firstLine="567"/>
        <w:jc w:val="both"/>
        <w:rPr>
          <w:rFonts w:ascii="Times New Roman" w:eastAsia="Times New Roman" w:hAnsi="Times New Roman" w:cs="Times New Roman"/>
          <w:color w:val="FF0000"/>
          <w:sz w:val="24"/>
          <w:szCs w:val="24"/>
          <w:lang w:eastAsia="lt-LT"/>
        </w:rPr>
      </w:pPr>
      <w:r w:rsidRPr="00463E5F">
        <w:rPr>
          <w:rFonts w:ascii="Times New Roman" w:eastAsia="Calibri" w:hAnsi="Times New Roman" w:cs="Times New Roman"/>
          <w:sz w:val="24"/>
          <w:szCs w:val="24"/>
        </w:rPr>
        <w:t>Vertinant pagal klases  - stebima svyravimo tendencija - tai susirgimo didėjimas, tai mažėjimas</w:t>
      </w:r>
      <w:r>
        <w:rPr>
          <w:rFonts w:ascii="Times New Roman" w:eastAsia="Calibri" w:hAnsi="Times New Roman" w:cs="Times New Roman"/>
          <w:sz w:val="24"/>
          <w:szCs w:val="24"/>
        </w:rPr>
        <w:t>.</w:t>
      </w:r>
      <w:r>
        <w:rPr>
          <w:rFonts w:ascii="Times New Roman" w:eastAsia="Times New Roman" w:hAnsi="Times New Roman" w:cs="Times New Roman"/>
          <w:color w:val="FF0000"/>
          <w:sz w:val="24"/>
          <w:szCs w:val="24"/>
          <w:lang w:eastAsia="lt-LT"/>
        </w:rPr>
        <w:t xml:space="preserve"> </w:t>
      </w:r>
      <w:r w:rsidR="007F7BEB" w:rsidRPr="00FC4DEC">
        <w:rPr>
          <w:rFonts w:ascii="Times New Roman" w:eastAsia="Times New Roman" w:hAnsi="Times New Roman" w:cs="Times New Roman"/>
          <w:sz w:val="24"/>
          <w:szCs w:val="24"/>
          <w:lang w:eastAsia="lt-LT"/>
        </w:rPr>
        <w:t>Didžiausias sergamumas užregistruotas tarp 8 kl. mokinių - 17 atvejų</w:t>
      </w:r>
      <w:r w:rsidR="00C60FA9">
        <w:rPr>
          <w:rFonts w:ascii="Times New Roman" w:eastAsia="Times New Roman" w:hAnsi="Times New Roman" w:cs="Times New Roman"/>
          <w:sz w:val="24"/>
          <w:szCs w:val="24"/>
          <w:lang w:eastAsia="lt-LT"/>
        </w:rPr>
        <w:t xml:space="preserve"> </w:t>
      </w:r>
      <w:r w:rsidR="00463E5F" w:rsidRPr="00FC4DEC">
        <w:rPr>
          <w:rFonts w:ascii="Times New Roman" w:eastAsia="Times New Roman" w:hAnsi="Times New Roman" w:cs="Times New Roman"/>
          <w:sz w:val="24"/>
          <w:szCs w:val="24"/>
          <w:lang w:eastAsia="lt-LT"/>
        </w:rPr>
        <w:t>(6 pav.).</w:t>
      </w:r>
    </w:p>
    <w:p w:rsidR="00463E5F" w:rsidRPr="00FC4DEC" w:rsidRDefault="00052FAD" w:rsidP="007F7BEB">
      <w:pPr>
        <w:pStyle w:val="Betarp"/>
        <w:jc w:val="both"/>
        <w:rPr>
          <w:rFonts w:ascii="Times New Roman" w:eastAsia="Times New Roman" w:hAnsi="Times New Roman"/>
          <w:sz w:val="24"/>
          <w:szCs w:val="24"/>
          <w:lang w:eastAsia="lt-LT"/>
        </w:rPr>
      </w:pPr>
      <w:r>
        <w:rPr>
          <w:noProof/>
          <w:lang w:eastAsia="lt-LT"/>
        </w:rPr>
        <w:drawing>
          <wp:inline distT="0" distB="0" distL="0" distR="0" wp14:anchorId="24BB6D39" wp14:editId="27EADAD6">
            <wp:extent cx="6105525" cy="2400300"/>
            <wp:effectExtent l="0" t="0" r="0" b="0"/>
            <wp:docPr id="9" name="Diagrama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463E5F" w:rsidRDefault="00463E5F" w:rsidP="00FC4DEC">
      <w:pPr>
        <w:pStyle w:val="Betarp"/>
        <w:jc w:val="both"/>
        <w:rPr>
          <w:rFonts w:ascii="Times New Roman" w:eastAsia="Times New Roman" w:hAnsi="Times New Roman"/>
          <w:b/>
          <w:sz w:val="24"/>
          <w:szCs w:val="24"/>
          <w:lang w:eastAsia="lt-LT"/>
        </w:rPr>
      </w:pPr>
      <w:r w:rsidRPr="00463E5F">
        <w:rPr>
          <w:rFonts w:ascii="Times New Roman" w:eastAsia="Times New Roman" w:hAnsi="Times New Roman"/>
          <w:b/>
          <w:sz w:val="24"/>
          <w:szCs w:val="24"/>
          <w:lang w:eastAsia="lt-LT"/>
        </w:rPr>
        <w:t xml:space="preserve">6 pav. </w:t>
      </w:r>
      <w:r w:rsidR="007F7BEB">
        <w:rPr>
          <w:rFonts w:ascii="Times New Roman" w:hAnsi="Times New Roman"/>
          <w:b/>
          <w:sz w:val="24"/>
          <w:szCs w:val="24"/>
        </w:rPr>
        <w:t>2017</w:t>
      </w:r>
      <w:r w:rsidRPr="00463E5F">
        <w:rPr>
          <w:rFonts w:ascii="Times New Roman" w:hAnsi="Times New Roman"/>
          <w:b/>
          <w:sz w:val="24"/>
          <w:szCs w:val="24"/>
        </w:rPr>
        <w:t xml:space="preserve"> m. I </w:t>
      </w:r>
      <w:proofErr w:type="spellStart"/>
      <w:r w:rsidRPr="00463E5F">
        <w:rPr>
          <w:rFonts w:ascii="Times New Roman" w:hAnsi="Times New Roman"/>
          <w:b/>
          <w:sz w:val="24"/>
          <w:szCs w:val="24"/>
        </w:rPr>
        <w:t>ketv</w:t>
      </w:r>
      <w:proofErr w:type="spellEnd"/>
      <w:r w:rsidRPr="00463E5F">
        <w:rPr>
          <w:rFonts w:ascii="Times New Roman" w:hAnsi="Times New Roman"/>
          <w:b/>
          <w:sz w:val="24"/>
          <w:szCs w:val="24"/>
        </w:rPr>
        <w:t xml:space="preserve">. mokyklų mokinių sergamumas virškinimo sistemos ligomis </w:t>
      </w:r>
      <w:r w:rsidRPr="00463E5F">
        <w:rPr>
          <w:rFonts w:ascii="Times New Roman" w:eastAsia="Times New Roman" w:hAnsi="Times New Roman"/>
          <w:b/>
          <w:sz w:val="24"/>
          <w:szCs w:val="24"/>
          <w:lang w:eastAsia="lt-LT"/>
        </w:rPr>
        <w:t>pagal klases, proc.</w:t>
      </w:r>
      <w:r w:rsidRPr="00463E5F">
        <w:rPr>
          <w:rFonts w:ascii="Times New Roman" w:hAnsi="Times New Roman"/>
          <w:b/>
          <w:sz w:val="24"/>
          <w:szCs w:val="24"/>
        </w:rPr>
        <w:t xml:space="preserve"> (</w:t>
      </w:r>
      <w:r w:rsidRPr="00463E5F">
        <w:rPr>
          <w:rFonts w:ascii="Times New Roman" w:eastAsia="Times New Roman" w:hAnsi="Times New Roman"/>
          <w:b/>
          <w:sz w:val="24"/>
          <w:szCs w:val="24"/>
          <w:vertAlign w:val="superscript"/>
          <w:lang w:eastAsia="lt-LT"/>
        </w:rPr>
        <w:t>*</w:t>
      </w:r>
      <w:r w:rsidRPr="00463E5F">
        <w:rPr>
          <w:rFonts w:ascii="Times New Roman" w:eastAsia="Times New Roman" w:hAnsi="Times New Roman"/>
          <w:b/>
          <w:sz w:val="20"/>
          <w:szCs w:val="20"/>
          <w:lang w:eastAsia="lt-LT"/>
        </w:rPr>
        <w:t>PUG - Priešmokyklinio ugdymo grupės</w:t>
      </w:r>
      <w:r w:rsidRPr="000C5CB6">
        <w:rPr>
          <w:rFonts w:ascii="Times New Roman" w:eastAsia="Times New Roman" w:hAnsi="Times New Roman"/>
          <w:b/>
          <w:sz w:val="24"/>
          <w:szCs w:val="24"/>
          <w:lang w:eastAsia="lt-LT"/>
        </w:rPr>
        <w:t>)</w:t>
      </w:r>
    </w:p>
    <w:p w:rsidR="00352C01" w:rsidRPr="00FC4DEC" w:rsidRDefault="00352C01" w:rsidP="00FC4DEC">
      <w:pPr>
        <w:pStyle w:val="Betarp"/>
        <w:jc w:val="both"/>
        <w:rPr>
          <w:rFonts w:ascii="Times New Roman" w:hAnsi="Times New Roman"/>
          <w:b/>
          <w:sz w:val="24"/>
          <w:szCs w:val="24"/>
        </w:rPr>
      </w:pPr>
    </w:p>
    <w:p w:rsidR="008233DD" w:rsidRDefault="00463E5F" w:rsidP="008233DD">
      <w:pPr>
        <w:spacing w:after="0" w:line="276" w:lineRule="auto"/>
        <w:ind w:firstLine="567"/>
        <w:jc w:val="both"/>
        <w:rPr>
          <w:rFonts w:ascii="Times New Roman" w:eastAsia="Calibri" w:hAnsi="Times New Roman" w:cs="Times New Roman"/>
          <w:sz w:val="24"/>
          <w:szCs w:val="24"/>
        </w:rPr>
      </w:pPr>
      <w:r w:rsidRPr="00463E5F">
        <w:rPr>
          <w:rFonts w:ascii="Times New Roman" w:eastAsia="Calibri" w:hAnsi="Times New Roman" w:cs="Times New Roman"/>
          <w:sz w:val="24"/>
          <w:szCs w:val="24"/>
        </w:rPr>
        <w:t xml:space="preserve">Susirgimų </w:t>
      </w:r>
      <w:r w:rsidRPr="00463E5F">
        <w:rPr>
          <w:rFonts w:ascii="Times New Roman" w:eastAsia="Calibri" w:hAnsi="Times New Roman" w:cs="Times New Roman"/>
          <w:b/>
          <w:i/>
          <w:sz w:val="24"/>
          <w:szCs w:val="24"/>
        </w:rPr>
        <w:t>odos ligomis</w:t>
      </w:r>
      <w:r w:rsidR="00D363A3">
        <w:rPr>
          <w:rFonts w:ascii="Times New Roman" w:eastAsia="Calibri" w:hAnsi="Times New Roman" w:cs="Times New Roman"/>
          <w:sz w:val="24"/>
          <w:szCs w:val="24"/>
        </w:rPr>
        <w:t xml:space="preserve"> b</w:t>
      </w:r>
      <w:r w:rsidR="00DD4C1E">
        <w:rPr>
          <w:rFonts w:ascii="Times New Roman" w:eastAsia="Calibri" w:hAnsi="Times New Roman" w:cs="Times New Roman"/>
          <w:sz w:val="24"/>
          <w:szCs w:val="24"/>
        </w:rPr>
        <w:t xml:space="preserve">uvo užregistruotas 21 atvejis - </w:t>
      </w:r>
      <w:r w:rsidR="00DD4C1E" w:rsidRPr="00463E5F">
        <w:rPr>
          <w:rFonts w:ascii="Times New Roman" w:eastAsia="Calibri" w:hAnsi="Times New Roman" w:cs="Times New Roman"/>
          <w:sz w:val="24"/>
          <w:szCs w:val="24"/>
        </w:rPr>
        <w:t>praleista</w:t>
      </w:r>
      <w:r w:rsidR="00DD4C1E">
        <w:rPr>
          <w:rFonts w:ascii="Times New Roman" w:eastAsia="Calibri" w:hAnsi="Times New Roman" w:cs="Times New Roman"/>
          <w:sz w:val="24"/>
          <w:szCs w:val="24"/>
        </w:rPr>
        <w:t xml:space="preserve"> </w:t>
      </w:r>
      <w:r w:rsidR="00D363A3">
        <w:rPr>
          <w:rFonts w:ascii="Times New Roman" w:eastAsia="Calibri" w:hAnsi="Times New Roman" w:cs="Times New Roman"/>
          <w:sz w:val="24"/>
          <w:szCs w:val="24"/>
        </w:rPr>
        <w:t>1</w:t>
      </w:r>
      <w:r w:rsidRPr="00463E5F">
        <w:rPr>
          <w:rFonts w:ascii="Times New Roman" w:eastAsia="Calibri" w:hAnsi="Times New Roman" w:cs="Times New Roman"/>
          <w:sz w:val="24"/>
          <w:szCs w:val="24"/>
        </w:rPr>
        <w:t>01 diena. Viduti</w:t>
      </w:r>
      <w:r w:rsidR="00D363A3">
        <w:rPr>
          <w:rFonts w:ascii="Times New Roman" w:eastAsia="Calibri" w:hAnsi="Times New Roman" w:cs="Times New Roman"/>
          <w:sz w:val="24"/>
          <w:szCs w:val="24"/>
        </w:rPr>
        <w:t>nė praleistų dienų trukmė buvo 5</w:t>
      </w:r>
      <w:r w:rsidRPr="00463E5F">
        <w:rPr>
          <w:rFonts w:ascii="Times New Roman" w:eastAsia="Calibri" w:hAnsi="Times New Roman" w:cs="Times New Roman"/>
          <w:sz w:val="24"/>
          <w:szCs w:val="24"/>
        </w:rPr>
        <w:t xml:space="preserve"> dienos. </w:t>
      </w:r>
      <w:r w:rsidR="00D363A3">
        <w:rPr>
          <w:rFonts w:ascii="Times New Roman" w:eastAsia="Calibri" w:hAnsi="Times New Roman" w:cs="Times New Roman"/>
          <w:sz w:val="24"/>
          <w:szCs w:val="24"/>
        </w:rPr>
        <w:t>Šiek tiek mažiau</w:t>
      </w:r>
      <w:r w:rsidRPr="00463E5F">
        <w:rPr>
          <w:rFonts w:ascii="Times New Roman" w:eastAsia="Calibri" w:hAnsi="Times New Roman" w:cs="Times New Roman"/>
          <w:sz w:val="24"/>
          <w:szCs w:val="24"/>
        </w:rPr>
        <w:t xml:space="preserve"> nei pusėje savivaldyb</w:t>
      </w:r>
      <w:r w:rsidR="00D363A3">
        <w:rPr>
          <w:rFonts w:ascii="Times New Roman" w:eastAsia="Calibri" w:hAnsi="Times New Roman" w:cs="Times New Roman"/>
          <w:sz w:val="24"/>
          <w:szCs w:val="24"/>
        </w:rPr>
        <w:t xml:space="preserve">ės bendrojo lavinimo mokyklų </w:t>
      </w:r>
      <w:r w:rsidR="00D363A3">
        <w:rPr>
          <w:rFonts w:ascii="Times New Roman" w:eastAsia="Calibri" w:hAnsi="Times New Roman" w:cs="Times New Roman"/>
          <w:sz w:val="24"/>
          <w:szCs w:val="24"/>
        </w:rPr>
        <w:lastRenderedPageBreak/>
        <w:t>(13</w:t>
      </w:r>
      <w:r w:rsidRPr="00463E5F">
        <w:rPr>
          <w:rFonts w:ascii="Times New Roman" w:eastAsia="Calibri" w:hAnsi="Times New Roman" w:cs="Times New Roman"/>
          <w:sz w:val="24"/>
          <w:szCs w:val="24"/>
        </w:rPr>
        <w:t xml:space="preserve"> mokyklų) buvo užregistruotos šios ligos. Daugiausiai odos ligų atvejų užregistruota </w:t>
      </w:r>
      <w:proofErr w:type="spellStart"/>
      <w:r w:rsidR="00D363A3">
        <w:rPr>
          <w:rFonts w:ascii="Times New Roman" w:eastAsia="Calibri" w:hAnsi="Times New Roman" w:cs="Times New Roman"/>
          <w:sz w:val="24"/>
          <w:szCs w:val="24"/>
        </w:rPr>
        <w:t>Židikų</w:t>
      </w:r>
      <w:proofErr w:type="spellEnd"/>
      <w:r w:rsidR="00D363A3">
        <w:rPr>
          <w:rFonts w:ascii="Times New Roman" w:eastAsia="Calibri" w:hAnsi="Times New Roman" w:cs="Times New Roman"/>
          <w:sz w:val="24"/>
          <w:szCs w:val="24"/>
        </w:rPr>
        <w:t xml:space="preserve"> M. Pečkauskaitės vidurinėje mok</w:t>
      </w:r>
      <w:r w:rsidR="009B593C">
        <w:rPr>
          <w:rFonts w:ascii="Times New Roman" w:eastAsia="Calibri" w:hAnsi="Times New Roman" w:cs="Times New Roman"/>
          <w:sz w:val="24"/>
          <w:szCs w:val="24"/>
        </w:rPr>
        <w:t>.</w:t>
      </w:r>
      <w:r w:rsidR="00D363A3">
        <w:rPr>
          <w:rFonts w:ascii="Times New Roman" w:eastAsia="Calibri" w:hAnsi="Times New Roman" w:cs="Times New Roman"/>
          <w:sz w:val="24"/>
          <w:szCs w:val="24"/>
        </w:rPr>
        <w:t xml:space="preserve"> - 4 atvejai</w:t>
      </w:r>
      <w:r w:rsidRPr="00463E5F">
        <w:rPr>
          <w:rFonts w:ascii="Times New Roman" w:eastAsia="Calibri" w:hAnsi="Times New Roman" w:cs="Times New Roman"/>
          <w:sz w:val="24"/>
          <w:szCs w:val="24"/>
        </w:rPr>
        <w:t xml:space="preserve"> ir </w:t>
      </w:r>
      <w:r w:rsidR="00D363A3">
        <w:rPr>
          <w:rFonts w:ascii="Times New Roman" w:eastAsia="Calibri" w:hAnsi="Times New Roman" w:cs="Times New Roman"/>
          <w:sz w:val="24"/>
          <w:szCs w:val="24"/>
        </w:rPr>
        <w:t>„Ventos“ progimnazijoje - 3</w:t>
      </w:r>
      <w:r w:rsidRPr="00463E5F">
        <w:rPr>
          <w:rFonts w:ascii="Times New Roman" w:eastAsia="Calibri" w:hAnsi="Times New Roman" w:cs="Times New Roman"/>
          <w:sz w:val="24"/>
          <w:szCs w:val="24"/>
        </w:rPr>
        <w:t xml:space="preserve"> atvejai. </w:t>
      </w:r>
      <w:r w:rsidR="00D363A3">
        <w:rPr>
          <w:rFonts w:ascii="Times New Roman" w:eastAsia="Calibri" w:hAnsi="Times New Roman" w:cs="Times New Roman"/>
          <w:sz w:val="24"/>
          <w:szCs w:val="24"/>
        </w:rPr>
        <w:t>Po</w:t>
      </w:r>
      <w:r w:rsidRPr="00463E5F">
        <w:rPr>
          <w:rFonts w:ascii="Times New Roman" w:eastAsia="Calibri" w:hAnsi="Times New Roman" w:cs="Times New Roman"/>
          <w:sz w:val="24"/>
          <w:szCs w:val="24"/>
        </w:rPr>
        <w:t xml:space="preserve"> </w:t>
      </w:r>
      <w:r w:rsidR="00D363A3">
        <w:rPr>
          <w:rFonts w:ascii="Times New Roman" w:eastAsia="Calibri" w:hAnsi="Times New Roman" w:cs="Times New Roman"/>
          <w:sz w:val="24"/>
          <w:szCs w:val="24"/>
        </w:rPr>
        <w:t xml:space="preserve">2 atvejus užregistruota </w:t>
      </w:r>
      <w:proofErr w:type="spellStart"/>
      <w:r w:rsidR="00D363A3">
        <w:rPr>
          <w:rFonts w:ascii="Times New Roman" w:eastAsia="Calibri" w:hAnsi="Times New Roman" w:cs="Times New Roman"/>
          <w:sz w:val="24"/>
          <w:szCs w:val="24"/>
        </w:rPr>
        <w:t>Balėnų</w:t>
      </w:r>
      <w:proofErr w:type="spellEnd"/>
      <w:r w:rsidR="00D363A3">
        <w:rPr>
          <w:rFonts w:ascii="Times New Roman" w:eastAsia="Calibri" w:hAnsi="Times New Roman" w:cs="Times New Roman"/>
          <w:sz w:val="24"/>
          <w:szCs w:val="24"/>
        </w:rPr>
        <w:t xml:space="preserve"> pagrindinėje mok. ir Gabijos gimnazijoje,</w:t>
      </w:r>
      <w:r w:rsidRPr="00463E5F">
        <w:rPr>
          <w:rFonts w:ascii="Times New Roman" w:eastAsia="Calibri" w:hAnsi="Times New Roman" w:cs="Times New Roman"/>
          <w:sz w:val="24"/>
          <w:szCs w:val="24"/>
        </w:rPr>
        <w:t xml:space="preserve"> </w:t>
      </w:r>
      <w:r w:rsidR="00D363A3">
        <w:rPr>
          <w:rFonts w:ascii="Times New Roman" w:eastAsia="Calibri" w:hAnsi="Times New Roman" w:cs="Times New Roman"/>
          <w:sz w:val="24"/>
          <w:szCs w:val="24"/>
        </w:rPr>
        <w:t xml:space="preserve">po 1 atvejį - Užlieknės pagrindinėje mok., Senamiesčio pagrindinėje mok., </w:t>
      </w:r>
      <w:r w:rsidR="00D363A3" w:rsidRPr="00D363A3">
        <w:rPr>
          <w:rFonts w:ascii="Times New Roman" w:eastAsia="Calibri" w:hAnsi="Times New Roman" w:cs="Times New Roman"/>
          <w:sz w:val="24"/>
          <w:szCs w:val="24"/>
        </w:rPr>
        <w:t xml:space="preserve">Tirkšlių Juozo - </w:t>
      </w:r>
      <w:proofErr w:type="spellStart"/>
      <w:r w:rsidR="00D363A3" w:rsidRPr="00D363A3">
        <w:rPr>
          <w:rFonts w:ascii="Times New Roman" w:eastAsia="Calibri" w:hAnsi="Times New Roman" w:cs="Times New Roman"/>
          <w:sz w:val="24"/>
          <w:szCs w:val="24"/>
        </w:rPr>
        <w:t>Kazimieraičio</w:t>
      </w:r>
      <w:proofErr w:type="spellEnd"/>
      <w:r w:rsidR="00D363A3" w:rsidRPr="00D363A3">
        <w:rPr>
          <w:rFonts w:ascii="Times New Roman" w:eastAsia="Calibri" w:hAnsi="Times New Roman" w:cs="Times New Roman"/>
          <w:sz w:val="24"/>
          <w:szCs w:val="24"/>
        </w:rPr>
        <w:t xml:space="preserve"> pagrindinė mok.</w:t>
      </w:r>
      <w:r w:rsidR="00D363A3">
        <w:rPr>
          <w:rFonts w:ascii="Times New Roman" w:eastAsia="Calibri" w:hAnsi="Times New Roman" w:cs="Times New Roman"/>
          <w:sz w:val="24"/>
          <w:szCs w:val="24"/>
        </w:rPr>
        <w:t xml:space="preserve">, Kalnėnų, Sodų pagrindinėse mok., Merkelio Račkausko gimnazijoje ir Mažeikių politechnikos mok. </w:t>
      </w:r>
    </w:p>
    <w:p w:rsidR="00EF04EB" w:rsidRDefault="00463E5F" w:rsidP="00EF04EB">
      <w:pPr>
        <w:spacing w:after="0" w:line="276" w:lineRule="auto"/>
        <w:ind w:firstLine="567"/>
        <w:jc w:val="both"/>
        <w:rPr>
          <w:rFonts w:ascii="Times New Roman" w:eastAsia="Calibri" w:hAnsi="Times New Roman" w:cs="Times New Roman"/>
          <w:sz w:val="24"/>
          <w:szCs w:val="24"/>
        </w:rPr>
      </w:pPr>
      <w:r w:rsidRPr="00463E5F">
        <w:rPr>
          <w:rFonts w:ascii="Times New Roman" w:eastAsia="Times New Roman" w:hAnsi="Times New Roman" w:cs="Times New Roman"/>
          <w:sz w:val="24"/>
          <w:szCs w:val="24"/>
          <w:lang w:eastAsia="lt-LT"/>
        </w:rPr>
        <w:t xml:space="preserve">Analizuojant mokinių sergamumą pagal klases (amžių), nustatyta, kad daugiausiai odos ligų diagnozuota tarp </w:t>
      </w:r>
      <w:r w:rsidR="008233DD">
        <w:rPr>
          <w:rFonts w:ascii="Times New Roman" w:eastAsia="Times New Roman" w:hAnsi="Times New Roman" w:cs="Times New Roman"/>
          <w:sz w:val="24"/>
          <w:szCs w:val="24"/>
          <w:lang w:eastAsia="lt-LT"/>
        </w:rPr>
        <w:t>8-9</w:t>
      </w:r>
      <w:r w:rsidRPr="00463E5F">
        <w:rPr>
          <w:rFonts w:ascii="Times New Roman" w:eastAsia="Times New Roman" w:hAnsi="Times New Roman" w:cs="Times New Roman"/>
          <w:sz w:val="24"/>
          <w:szCs w:val="24"/>
          <w:lang w:eastAsia="lt-LT"/>
        </w:rPr>
        <w:t xml:space="preserve"> kl</w:t>
      </w:r>
      <w:r w:rsidR="008233DD">
        <w:rPr>
          <w:rFonts w:ascii="Times New Roman" w:eastAsia="Times New Roman" w:hAnsi="Times New Roman" w:cs="Times New Roman"/>
          <w:sz w:val="24"/>
          <w:szCs w:val="24"/>
          <w:lang w:eastAsia="lt-LT"/>
        </w:rPr>
        <w:t>.</w:t>
      </w:r>
      <w:r w:rsidRPr="00463E5F">
        <w:rPr>
          <w:rFonts w:ascii="Times New Roman" w:eastAsia="Times New Roman" w:hAnsi="Times New Roman" w:cs="Times New Roman"/>
          <w:sz w:val="24"/>
          <w:szCs w:val="24"/>
          <w:lang w:eastAsia="lt-LT"/>
        </w:rPr>
        <w:t xml:space="preserve"> mokinių</w:t>
      </w:r>
      <w:r w:rsidR="008233DD">
        <w:rPr>
          <w:rFonts w:ascii="Times New Roman" w:eastAsia="Times New Roman" w:hAnsi="Times New Roman" w:cs="Times New Roman"/>
          <w:sz w:val="24"/>
          <w:szCs w:val="24"/>
          <w:lang w:eastAsia="lt-LT"/>
        </w:rPr>
        <w:t xml:space="preserve"> (po 4 atvejus)</w:t>
      </w:r>
      <w:r w:rsidRPr="00463E5F">
        <w:rPr>
          <w:rFonts w:ascii="Times New Roman" w:eastAsia="Times New Roman" w:hAnsi="Times New Roman" w:cs="Times New Roman"/>
          <w:sz w:val="24"/>
          <w:szCs w:val="24"/>
          <w:lang w:eastAsia="lt-LT"/>
        </w:rPr>
        <w:t xml:space="preserve">, o </w:t>
      </w:r>
      <w:r w:rsidR="008233DD">
        <w:rPr>
          <w:rFonts w:ascii="Times New Roman" w:eastAsia="Times New Roman" w:hAnsi="Times New Roman" w:cs="Times New Roman"/>
          <w:sz w:val="24"/>
          <w:szCs w:val="24"/>
          <w:lang w:eastAsia="lt-LT"/>
        </w:rPr>
        <w:t xml:space="preserve">kitose klasėse </w:t>
      </w:r>
      <w:r w:rsidR="00EF04EB">
        <w:rPr>
          <w:rFonts w:ascii="Times New Roman" w:eastAsia="Times New Roman" w:hAnsi="Times New Roman" w:cs="Times New Roman"/>
          <w:sz w:val="24"/>
          <w:szCs w:val="24"/>
          <w:lang w:eastAsia="lt-LT"/>
        </w:rPr>
        <w:t>-</w:t>
      </w:r>
      <w:r w:rsidR="008233DD">
        <w:rPr>
          <w:rFonts w:ascii="Times New Roman" w:eastAsia="Times New Roman" w:hAnsi="Times New Roman" w:cs="Times New Roman"/>
          <w:sz w:val="24"/>
          <w:szCs w:val="24"/>
          <w:lang w:eastAsia="lt-LT"/>
        </w:rPr>
        <w:t xml:space="preserve"> po 1-2 susirgimus. T</w:t>
      </w:r>
      <w:r w:rsidRPr="00463E5F">
        <w:rPr>
          <w:rFonts w:ascii="Times New Roman" w:eastAsia="Times New Roman" w:hAnsi="Times New Roman" w:cs="Times New Roman"/>
          <w:sz w:val="24"/>
          <w:szCs w:val="24"/>
          <w:lang w:eastAsia="lt-LT"/>
        </w:rPr>
        <w:t>arp prie</w:t>
      </w:r>
      <w:r w:rsidR="008233DD">
        <w:rPr>
          <w:rFonts w:ascii="Times New Roman" w:eastAsia="Times New Roman" w:hAnsi="Times New Roman" w:cs="Times New Roman"/>
          <w:sz w:val="24"/>
          <w:szCs w:val="24"/>
          <w:lang w:eastAsia="lt-LT"/>
        </w:rPr>
        <w:t>šmokyklinio ugdymo grupių vaikų, 2 kl., 10 kl. ir 12</w:t>
      </w:r>
      <w:r w:rsidR="00EF04EB">
        <w:rPr>
          <w:rFonts w:ascii="Times New Roman" w:eastAsia="Times New Roman" w:hAnsi="Times New Roman" w:cs="Times New Roman"/>
          <w:sz w:val="24"/>
          <w:szCs w:val="24"/>
          <w:lang w:eastAsia="lt-LT"/>
        </w:rPr>
        <w:t xml:space="preserve"> </w:t>
      </w:r>
      <w:r w:rsidR="008233DD">
        <w:rPr>
          <w:rFonts w:ascii="Times New Roman" w:eastAsia="Times New Roman" w:hAnsi="Times New Roman" w:cs="Times New Roman"/>
          <w:sz w:val="24"/>
          <w:szCs w:val="24"/>
          <w:lang w:eastAsia="lt-LT"/>
        </w:rPr>
        <w:t xml:space="preserve">kl. mokinių </w:t>
      </w:r>
      <w:r w:rsidRPr="00463E5F">
        <w:rPr>
          <w:rFonts w:ascii="Times New Roman" w:eastAsia="Times New Roman" w:hAnsi="Times New Roman" w:cs="Times New Roman"/>
          <w:sz w:val="24"/>
          <w:szCs w:val="24"/>
          <w:lang w:eastAsia="lt-LT"/>
        </w:rPr>
        <w:t>sergamumo registruota nebuvo</w:t>
      </w:r>
      <w:r w:rsidR="008233DD">
        <w:rPr>
          <w:rFonts w:ascii="Times New Roman" w:eastAsia="Times New Roman" w:hAnsi="Times New Roman" w:cs="Times New Roman"/>
          <w:sz w:val="24"/>
          <w:szCs w:val="24"/>
          <w:lang w:eastAsia="lt-LT"/>
        </w:rPr>
        <w:t>.</w:t>
      </w:r>
    </w:p>
    <w:p w:rsidR="00F3313C" w:rsidRDefault="00463E5F" w:rsidP="00F3313C">
      <w:pPr>
        <w:spacing w:after="0" w:line="276" w:lineRule="auto"/>
        <w:ind w:firstLine="567"/>
        <w:jc w:val="both"/>
        <w:rPr>
          <w:rFonts w:ascii="Times New Roman" w:eastAsia="Calibri" w:hAnsi="Times New Roman" w:cs="Times New Roman"/>
          <w:color w:val="FF0000"/>
          <w:sz w:val="24"/>
          <w:szCs w:val="24"/>
        </w:rPr>
      </w:pPr>
      <w:r w:rsidRPr="00463E5F">
        <w:rPr>
          <w:rFonts w:ascii="Times New Roman" w:eastAsia="Calibri" w:hAnsi="Times New Roman" w:cs="Times New Roman"/>
          <w:sz w:val="24"/>
          <w:szCs w:val="24"/>
        </w:rPr>
        <w:t xml:space="preserve">Susirgimų </w:t>
      </w:r>
      <w:proofErr w:type="spellStart"/>
      <w:r w:rsidRPr="00463E5F">
        <w:rPr>
          <w:rFonts w:ascii="Times New Roman" w:eastAsia="Calibri" w:hAnsi="Times New Roman" w:cs="Times New Roman"/>
          <w:b/>
          <w:i/>
          <w:sz w:val="24"/>
          <w:szCs w:val="24"/>
        </w:rPr>
        <w:t>urogenitalinės</w:t>
      </w:r>
      <w:proofErr w:type="spellEnd"/>
      <w:r w:rsidRPr="00463E5F">
        <w:rPr>
          <w:rFonts w:ascii="Times New Roman" w:eastAsia="Calibri" w:hAnsi="Times New Roman" w:cs="Times New Roman"/>
          <w:b/>
          <w:i/>
          <w:sz w:val="24"/>
          <w:szCs w:val="24"/>
        </w:rPr>
        <w:t xml:space="preserve"> sistemos ligomis </w:t>
      </w:r>
      <w:r w:rsidRPr="00463E5F">
        <w:rPr>
          <w:rFonts w:ascii="Times New Roman" w:eastAsia="Calibri" w:hAnsi="Times New Roman" w:cs="Times New Roman"/>
          <w:sz w:val="24"/>
          <w:szCs w:val="24"/>
        </w:rPr>
        <w:t>b</w:t>
      </w:r>
      <w:r w:rsidR="00DD4C1E">
        <w:rPr>
          <w:rFonts w:ascii="Times New Roman" w:eastAsia="Calibri" w:hAnsi="Times New Roman" w:cs="Times New Roman"/>
          <w:sz w:val="24"/>
          <w:szCs w:val="24"/>
        </w:rPr>
        <w:t xml:space="preserve">uvo </w:t>
      </w:r>
      <w:proofErr w:type="spellStart"/>
      <w:r w:rsidR="00DD4C1E">
        <w:rPr>
          <w:rFonts w:ascii="Times New Roman" w:eastAsia="Calibri" w:hAnsi="Times New Roman" w:cs="Times New Roman"/>
          <w:sz w:val="24"/>
          <w:szCs w:val="24"/>
        </w:rPr>
        <w:t>užregistruotI</w:t>
      </w:r>
      <w:proofErr w:type="spellEnd"/>
      <w:r w:rsidR="00EF04EB">
        <w:rPr>
          <w:rFonts w:ascii="Times New Roman" w:eastAsia="Calibri" w:hAnsi="Times New Roman" w:cs="Times New Roman"/>
          <w:sz w:val="24"/>
          <w:szCs w:val="24"/>
        </w:rPr>
        <w:t xml:space="preserve"> 23 atvejai (7 mokyklos</w:t>
      </w:r>
      <w:r w:rsidR="00F3313C">
        <w:rPr>
          <w:rFonts w:ascii="Times New Roman" w:eastAsia="Calibri" w:hAnsi="Times New Roman" w:cs="Times New Roman"/>
          <w:sz w:val="24"/>
          <w:szCs w:val="24"/>
        </w:rPr>
        <w:t>e</w:t>
      </w:r>
      <w:r w:rsidRPr="00463E5F">
        <w:rPr>
          <w:rFonts w:ascii="Times New Roman" w:eastAsia="Calibri" w:hAnsi="Times New Roman" w:cs="Times New Roman"/>
          <w:sz w:val="24"/>
          <w:szCs w:val="24"/>
        </w:rPr>
        <w:t xml:space="preserve">) - </w:t>
      </w:r>
      <w:r w:rsidR="00EF04EB">
        <w:rPr>
          <w:rFonts w:ascii="Times New Roman" w:eastAsia="Calibri" w:hAnsi="Times New Roman" w:cs="Times New Roman"/>
          <w:sz w:val="24"/>
          <w:szCs w:val="24"/>
        </w:rPr>
        <w:t>105</w:t>
      </w:r>
      <w:r w:rsidRPr="00463E5F">
        <w:rPr>
          <w:rFonts w:ascii="Times New Roman" w:eastAsia="Calibri" w:hAnsi="Times New Roman" w:cs="Times New Roman"/>
          <w:sz w:val="24"/>
          <w:szCs w:val="24"/>
        </w:rPr>
        <w:t xml:space="preserve"> praleistos dienos. Vidutiniškai praleistų dienų trukmė sudarė apie 4</w:t>
      </w:r>
      <w:r w:rsidR="00EF04EB">
        <w:rPr>
          <w:rFonts w:ascii="Times New Roman" w:eastAsia="Calibri" w:hAnsi="Times New Roman" w:cs="Times New Roman"/>
          <w:sz w:val="24"/>
          <w:szCs w:val="24"/>
        </w:rPr>
        <w:t>,5</w:t>
      </w:r>
      <w:r w:rsidRPr="00463E5F">
        <w:rPr>
          <w:rFonts w:ascii="Times New Roman" w:eastAsia="Calibri" w:hAnsi="Times New Roman" w:cs="Times New Roman"/>
          <w:sz w:val="24"/>
          <w:szCs w:val="24"/>
        </w:rPr>
        <w:t xml:space="preserve"> dienas. Daugiausiai susirgimų atvejų registruota Kalnėnų pagrindinėje mok </w:t>
      </w:r>
      <w:r w:rsidR="00EF04EB">
        <w:rPr>
          <w:rFonts w:ascii="Times New Roman" w:eastAsia="Calibri" w:hAnsi="Times New Roman" w:cs="Times New Roman"/>
          <w:sz w:val="24"/>
          <w:szCs w:val="24"/>
        </w:rPr>
        <w:t>- 9</w:t>
      </w:r>
      <w:r w:rsidRPr="00463E5F">
        <w:rPr>
          <w:rFonts w:ascii="Times New Roman" w:eastAsia="Calibri" w:hAnsi="Times New Roman" w:cs="Times New Roman"/>
          <w:sz w:val="24"/>
          <w:szCs w:val="24"/>
        </w:rPr>
        <w:t xml:space="preserve"> </w:t>
      </w:r>
      <w:r w:rsidR="00EF04EB">
        <w:rPr>
          <w:rFonts w:ascii="Times New Roman" w:eastAsia="Calibri" w:hAnsi="Times New Roman" w:cs="Times New Roman"/>
          <w:sz w:val="24"/>
          <w:szCs w:val="24"/>
        </w:rPr>
        <w:t>atvejai, 4</w:t>
      </w:r>
      <w:r w:rsidRPr="00463E5F">
        <w:rPr>
          <w:rFonts w:ascii="Times New Roman" w:eastAsia="Calibri" w:hAnsi="Times New Roman" w:cs="Times New Roman"/>
          <w:sz w:val="24"/>
          <w:szCs w:val="24"/>
        </w:rPr>
        <w:t xml:space="preserve"> atvejai - </w:t>
      </w:r>
      <w:r w:rsidR="00EF04EB">
        <w:rPr>
          <w:rFonts w:ascii="Times New Roman" w:eastAsia="Calibri" w:hAnsi="Times New Roman" w:cs="Times New Roman"/>
          <w:sz w:val="24"/>
          <w:szCs w:val="24"/>
        </w:rPr>
        <w:t>„Ventos“ progimnazijoje,</w:t>
      </w:r>
      <w:r w:rsidR="00F3313C">
        <w:rPr>
          <w:rFonts w:ascii="Times New Roman" w:eastAsia="Calibri" w:hAnsi="Times New Roman" w:cs="Times New Roman"/>
          <w:sz w:val="24"/>
          <w:szCs w:val="24"/>
        </w:rPr>
        <w:t xml:space="preserve"> po 3 atvejus - </w:t>
      </w:r>
      <w:proofErr w:type="spellStart"/>
      <w:r w:rsidR="00F3313C">
        <w:rPr>
          <w:rFonts w:ascii="Times New Roman" w:eastAsia="Calibri" w:hAnsi="Times New Roman" w:cs="Times New Roman"/>
          <w:sz w:val="24"/>
          <w:szCs w:val="24"/>
        </w:rPr>
        <w:t>Židikų</w:t>
      </w:r>
      <w:proofErr w:type="spellEnd"/>
      <w:r w:rsidR="00F3313C">
        <w:rPr>
          <w:rFonts w:ascii="Times New Roman" w:eastAsia="Calibri" w:hAnsi="Times New Roman" w:cs="Times New Roman"/>
          <w:sz w:val="24"/>
          <w:szCs w:val="24"/>
        </w:rPr>
        <w:t xml:space="preserve"> M. Pečkauskaitės vidurinėje mok. ir Mažeikių politechnikos mok</w:t>
      </w:r>
      <w:r w:rsidR="002213EF">
        <w:rPr>
          <w:rFonts w:ascii="Times New Roman" w:eastAsia="Calibri" w:hAnsi="Times New Roman" w:cs="Times New Roman"/>
          <w:sz w:val="24"/>
          <w:szCs w:val="24"/>
        </w:rPr>
        <w:t>.</w:t>
      </w:r>
      <w:r w:rsidR="00F3313C">
        <w:rPr>
          <w:rFonts w:ascii="Times New Roman" w:eastAsia="Calibri" w:hAnsi="Times New Roman" w:cs="Times New Roman"/>
          <w:sz w:val="24"/>
          <w:szCs w:val="24"/>
        </w:rPr>
        <w:t>, 2 atvejai - Merkelio Račkausko gimnazijoje ir po 1</w:t>
      </w:r>
      <w:r w:rsidR="00E93AE7">
        <w:rPr>
          <w:rFonts w:ascii="Times New Roman" w:eastAsia="Calibri" w:hAnsi="Times New Roman" w:cs="Times New Roman"/>
          <w:sz w:val="24"/>
          <w:szCs w:val="24"/>
        </w:rPr>
        <w:t xml:space="preserve"> atvejį</w:t>
      </w:r>
      <w:r w:rsidR="00F3313C">
        <w:rPr>
          <w:rFonts w:ascii="Times New Roman" w:eastAsia="Calibri" w:hAnsi="Times New Roman" w:cs="Times New Roman"/>
          <w:sz w:val="24"/>
          <w:szCs w:val="24"/>
        </w:rPr>
        <w:t xml:space="preserve"> - Sodų ir Senamiesčio pagrindinėse mok</w:t>
      </w:r>
      <w:r w:rsidR="002213EF">
        <w:rPr>
          <w:rFonts w:ascii="Times New Roman" w:eastAsia="Calibri" w:hAnsi="Times New Roman" w:cs="Times New Roman"/>
          <w:sz w:val="24"/>
          <w:szCs w:val="24"/>
        </w:rPr>
        <w:t>.</w:t>
      </w:r>
      <w:r w:rsidR="00F3313C">
        <w:rPr>
          <w:rFonts w:ascii="Times New Roman" w:eastAsia="Calibri" w:hAnsi="Times New Roman" w:cs="Times New Roman"/>
          <w:sz w:val="24"/>
          <w:szCs w:val="24"/>
        </w:rPr>
        <w:t>.</w:t>
      </w:r>
      <w:r w:rsidR="00EF04EB">
        <w:rPr>
          <w:rFonts w:ascii="Times New Roman" w:eastAsia="Calibri" w:hAnsi="Times New Roman" w:cs="Times New Roman"/>
          <w:sz w:val="24"/>
          <w:szCs w:val="24"/>
        </w:rPr>
        <w:t xml:space="preserve"> </w:t>
      </w:r>
      <w:r w:rsidR="0020149F">
        <w:rPr>
          <w:rFonts w:ascii="Times New Roman" w:eastAsia="Calibri" w:hAnsi="Times New Roman" w:cs="Times New Roman"/>
          <w:sz w:val="24"/>
          <w:szCs w:val="24"/>
        </w:rPr>
        <w:t xml:space="preserve">Tik tarp 2 kl. ir 7 kl. mokinių nebuvo užregistruota šios sistemos susirgimų, o kitose klasėse susirgimai sudarė nuo1 iki 4 atvejų. </w:t>
      </w:r>
    </w:p>
    <w:p w:rsidR="002213EF" w:rsidRDefault="00E93AE7" w:rsidP="00CB4D7C">
      <w:pPr>
        <w:spacing w:after="0" w:line="276" w:lineRule="auto"/>
        <w:ind w:firstLine="567"/>
        <w:jc w:val="both"/>
        <w:rPr>
          <w:rFonts w:ascii="Times New Roman" w:eastAsia="Times New Roman" w:hAnsi="Times New Roman" w:cs="Times New Roman"/>
          <w:sz w:val="24"/>
          <w:szCs w:val="24"/>
          <w:lang w:eastAsia="lt-LT"/>
        </w:rPr>
      </w:pPr>
      <w:r w:rsidRPr="00CB4D7C">
        <w:rPr>
          <w:rFonts w:ascii="Times New Roman" w:eastAsia="Calibri" w:hAnsi="Times New Roman" w:cs="Times New Roman"/>
          <w:sz w:val="24"/>
          <w:szCs w:val="24"/>
        </w:rPr>
        <w:t>Užregistruoti 6</w:t>
      </w:r>
      <w:r w:rsidR="00463E5F" w:rsidRPr="00CB4D7C">
        <w:rPr>
          <w:rFonts w:ascii="Times New Roman" w:eastAsia="Calibri" w:hAnsi="Times New Roman" w:cs="Times New Roman"/>
          <w:sz w:val="24"/>
          <w:szCs w:val="24"/>
        </w:rPr>
        <w:t xml:space="preserve"> </w:t>
      </w:r>
      <w:r w:rsidRPr="00CB4D7C">
        <w:rPr>
          <w:rFonts w:ascii="Times New Roman" w:eastAsia="Calibri" w:hAnsi="Times New Roman" w:cs="Times New Roman"/>
          <w:sz w:val="24"/>
          <w:szCs w:val="24"/>
        </w:rPr>
        <w:t>susirgimai</w:t>
      </w:r>
      <w:r w:rsidR="00463E5F" w:rsidRPr="00CB4D7C">
        <w:rPr>
          <w:rFonts w:ascii="Times New Roman" w:eastAsia="Calibri" w:hAnsi="Times New Roman" w:cs="Times New Roman"/>
          <w:sz w:val="24"/>
          <w:szCs w:val="24"/>
        </w:rPr>
        <w:t xml:space="preserve"> </w:t>
      </w:r>
      <w:r w:rsidR="00463E5F" w:rsidRPr="00CB4D7C">
        <w:rPr>
          <w:rFonts w:ascii="Times New Roman" w:eastAsia="Calibri" w:hAnsi="Times New Roman" w:cs="Times New Roman"/>
          <w:b/>
          <w:i/>
          <w:sz w:val="24"/>
          <w:szCs w:val="24"/>
        </w:rPr>
        <w:t>akių ligomis</w:t>
      </w:r>
      <w:r w:rsidRPr="00CB4D7C">
        <w:rPr>
          <w:rFonts w:ascii="Times New Roman" w:eastAsia="Calibri" w:hAnsi="Times New Roman" w:cs="Times New Roman"/>
          <w:sz w:val="24"/>
          <w:szCs w:val="24"/>
        </w:rPr>
        <w:t xml:space="preserve"> - 10 praleistų dienų</w:t>
      </w:r>
      <w:r w:rsidR="006C18BA" w:rsidRPr="00CB4D7C">
        <w:rPr>
          <w:rFonts w:ascii="Times New Roman" w:eastAsia="Calibri" w:hAnsi="Times New Roman" w:cs="Times New Roman"/>
          <w:sz w:val="24"/>
          <w:szCs w:val="24"/>
        </w:rPr>
        <w:t xml:space="preserve">. </w:t>
      </w:r>
      <w:r w:rsidR="00463E5F" w:rsidRPr="00CB4D7C">
        <w:rPr>
          <w:rFonts w:ascii="Times New Roman" w:eastAsia="Calibri" w:hAnsi="Times New Roman" w:cs="Times New Roman"/>
          <w:sz w:val="24"/>
          <w:szCs w:val="24"/>
        </w:rPr>
        <w:t>Daugiausiai susirgimų užregistruota Pavasario pagrindi</w:t>
      </w:r>
      <w:r w:rsidR="006C18BA" w:rsidRPr="00CB4D7C">
        <w:rPr>
          <w:rFonts w:ascii="Times New Roman" w:eastAsia="Calibri" w:hAnsi="Times New Roman" w:cs="Times New Roman"/>
          <w:sz w:val="24"/>
          <w:szCs w:val="24"/>
        </w:rPr>
        <w:t>nėje mok</w:t>
      </w:r>
      <w:r w:rsidR="009B593C">
        <w:rPr>
          <w:rFonts w:ascii="Times New Roman" w:eastAsia="Calibri" w:hAnsi="Times New Roman" w:cs="Times New Roman"/>
          <w:sz w:val="24"/>
          <w:szCs w:val="24"/>
        </w:rPr>
        <w:t>.</w:t>
      </w:r>
      <w:r w:rsidR="006C18BA" w:rsidRPr="00CB4D7C">
        <w:rPr>
          <w:rFonts w:ascii="Times New Roman" w:eastAsia="Calibri" w:hAnsi="Times New Roman" w:cs="Times New Roman"/>
          <w:sz w:val="24"/>
          <w:szCs w:val="24"/>
        </w:rPr>
        <w:t xml:space="preserve"> - 4 atvejai ir po 1 atvejį</w:t>
      </w:r>
      <w:r w:rsidR="00463E5F" w:rsidRPr="00CB4D7C">
        <w:rPr>
          <w:rFonts w:ascii="Times New Roman" w:eastAsia="Calibri" w:hAnsi="Times New Roman" w:cs="Times New Roman"/>
          <w:sz w:val="24"/>
          <w:szCs w:val="24"/>
        </w:rPr>
        <w:t xml:space="preserve"> - </w:t>
      </w:r>
      <w:proofErr w:type="spellStart"/>
      <w:r w:rsidR="006C18BA" w:rsidRPr="00CB4D7C">
        <w:rPr>
          <w:rFonts w:ascii="Times New Roman" w:eastAsia="Calibri" w:hAnsi="Times New Roman" w:cs="Times New Roman"/>
          <w:sz w:val="24"/>
          <w:szCs w:val="24"/>
        </w:rPr>
        <w:t>Židikų</w:t>
      </w:r>
      <w:proofErr w:type="spellEnd"/>
      <w:r w:rsidR="006C18BA" w:rsidRPr="00CB4D7C">
        <w:rPr>
          <w:rFonts w:ascii="Times New Roman" w:eastAsia="Calibri" w:hAnsi="Times New Roman" w:cs="Times New Roman"/>
          <w:sz w:val="24"/>
          <w:szCs w:val="24"/>
        </w:rPr>
        <w:t xml:space="preserve"> M. Pečkauskaitės vidurinėje mok. ir Mažeikių politechnikos mok</w:t>
      </w:r>
      <w:r w:rsidR="002213EF">
        <w:rPr>
          <w:rFonts w:ascii="Times New Roman" w:eastAsia="Calibri" w:hAnsi="Times New Roman" w:cs="Times New Roman"/>
          <w:sz w:val="24"/>
          <w:szCs w:val="24"/>
        </w:rPr>
        <w:t>.</w:t>
      </w:r>
      <w:r w:rsidR="006C18BA" w:rsidRPr="00CB4D7C">
        <w:rPr>
          <w:rFonts w:ascii="Times New Roman" w:eastAsia="Calibri" w:hAnsi="Times New Roman" w:cs="Times New Roman"/>
          <w:sz w:val="24"/>
          <w:szCs w:val="24"/>
        </w:rPr>
        <w:t xml:space="preserve">. </w:t>
      </w:r>
      <w:r w:rsidR="002213EF">
        <w:rPr>
          <w:rFonts w:ascii="Times New Roman" w:eastAsia="Times New Roman" w:hAnsi="Times New Roman" w:cs="Times New Roman"/>
          <w:sz w:val="24"/>
          <w:szCs w:val="24"/>
          <w:lang w:eastAsia="lt-LT"/>
        </w:rPr>
        <w:t xml:space="preserve">Pagal klases akių ligos buvo užregistruotos tik 2 kl. - 2 atvejai ir po 1 atvejį - 3 kl., 5 kl., 9 kl. ir 11 kl. </w:t>
      </w:r>
      <w:r w:rsidR="006C18BA" w:rsidRPr="00CB4D7C">
        <w:rPr>
          <w:rFonts w:ascii="Times New Roman" w:eastAsia="Times New Roman" w:hAnsi="Times New Roman" w:cs="Times New Roman"/>
          <w:sz w:val="24"/>
          <w:szCs w:val="24"/>
          <w:lang w:eastAsia="lt-LT"/>
        </w:rPr>
        <w:t xml:space="preserve"> </w:t>
      </w:r>
    </w:p>
    <w:p w:rsidR="0033715D" w:rsidRDefault="00463E5F" w:rsidP="0033715D">
      <w:pPr>
        <w:spacing w:after="0" w:line="276" w:lineRule="auto"/>
        <w:ind w:firstLine="567"/>
        <w:jc w:val="both"/>
        <w:rPr>
          <w:rFonts w:ascii="Times New Roman" w:eastAsia="Calibri" w:hAnsi="Times New Roman" w:cs="Times New Roman"/>
          <w:sz w:val="24"/>
          <w:szCs w:val="24"/>
        </w:rPr>
      </w:pPr>
      <w:r w:rsidRPr="0033715D">
        <w:rPr>
          <w:rFonts w:ascii="Times New Roman" w:eastAsia="Calibri" w:hAnsi="Times New Roman" w:cs="Times New Roman"/>
          <w:b/>
          <w:i/>
          <w:sz w:val="24"/>
          <w:szCs w:val="24"/>
        </w:rPr>
        <w:t>Ausų ligos</w:t>
      </w:r>
      <w:r w:rsidR="000E542C" w:rsidRPr="0033715D">
        <w:rPr>
          <w:rFonts w:ascii="Times New Roman" w:eastAsia="Calibri" w:hAnsi="Times New Roman" w:cs="Times New Roman"/>
          <w:sz w:val="24"/>
          <w:szCs w:val="24"/>
        </w:rPr>
        <w:t xml:space="preserve"> sudarė 17 susirgimų atvejų - 86</w:t>
      </w:r>
      <w:r w:rsidRPr="0033715D">
        <w:rPr>
          <w:rFonts w:ascii="Times New Roman" w:eastAsia="Calibri" w:hAnsi="Times New Roman" w:cs="Times New Roman"/>
          <w:sz w:val="24"/>
          <w:szCs w:val="24"/>
        </w:rPr>
        <w:t xml:space="preserve"> praleistos dienos. Vidutinė praleistų dienų trukmė sudarė 5 dienas</w:t>
      </w:r>
      <w:r w:rsidR="000E542C" w:rsidRPr="0033715D">
        <w:rPr>
          <w:rFonts w:ascii="Times New Roman" w:eastAsia="Calibri" w:hAnsi="Times New Roman" w:cs="Times New Roman"/>
          <w:sz w:val="24"/>
          <w:szCs w:val="24"/>
        </w:rPr>
        <w:t>.</w:t>
      </w:r>
      <w:r w:rsidRPr="0033715D">
        <w:rPr>
          <w:rFonts w:ascii="Times New Roman" w:eastAsia="Calibri" w:hAnsi="Times New Roman" w:cs="Times New Roman"/>
          <w:sz w:val="24"/>
          <w:szCs w:val="24"/>
        </w:rPr>
        <w:t xml:space="preserve"> </w:t>
      </w:r>
      <w:r w:rsidR="000E542C" w:rsidRPr="0033715D">
        <w:rPr>
          <w:rFonts w:ascii="Times New Roman" w:eastAsia="Calibri" w:hAnsi="Times New Roman" w:cs="Times New Roman"/>
          <w:sz w:val="24"/>
          <w:szCs w:val="24"/>
        </w:rPr>
        <w:t>Trečdalyje</w:t>
      </w:r>
      <w:r w:rsidRPr="0033715D">
        <w:rPr>
          <w:rFonts w:ascii="Times New Roman" w:eastAsia="Calibri" w:hAnsi="Times New Roman" w:cs="Times New Roman"/>
          <w:sz w:val="24"/>
          <w:szCs w:val="24"/>
        </w:rPr>
        <w:t xml:space="preserve"> mokyklų buvo registruojami </w:t>
      </w:r>
      <w:r w:rsidR="000E542C" w:rsidRPr="0033715D">
        <w:rPr>
          <w:rFonts w:ascii="Times New Roman" w:eastAsia="Calibri" w:hAnsi="Times New Roman" w:cs="Times New Roman"/>
          <w:sz w:val="24"/>
          <w:szCs w:val="24"/>
        </w:rPr>
        <w:t xml:space="preserve">ausų ligų </w:t>
      </w:r>
      <w:r w:rsidRPr="0033715D">
        <w:rPr>
          <w:rFonts w:ascii="Times New Roman" w:eastAsia="Calibri" w:hAnsi="Times New Roman" w:cs="Times New Roman"/>
          <w:sz w:val="24"/>
          <w:szCs w:val="24"/>
        </w:rPr>
        <w:t xml:space="preserve">susirgimai. </w:t>
      </w:r>
      <w:r w:rsidRPr="0033715D">
        <w:rPr>
          <w:rFonts w:ascii="Times New Roman" w:eastAsia="Calibri" w:hAnsi="Times New Roman" w:cs="Times New Roman"/>
          <w:sz w:val="24"/>
          <w:szCs w:val="24"/>
          <w:lang w:eastAsia="lt-LT"/>
        </w:rPr>
        <w:t xml:space="preserve">Daugiausiai </w:t>
      </w:r>
      <w:r w:rsidR="000E542C" w:rsidRPr="0033715D">
        <w:rPr>
          <w:rFonts w:ascii="Times New Roman" w:eastAsia="Calibri" w:hAnsi="Times New Roman" w:cs="Times New Roman"/>
          <w:sz w:val="24"/>
          <w:szCs w:val="24"/>
          <w:lang w:eastAsia="lt-LT"/>
        </w:rPr>
        <w:t>atvejų</w:t>
      </w:r>
      <w:r w:rsidRPr="0033715D">
        <w:rPr>
          <w:rFonts w:ascii="Times New Roman" w:eastAsia="Calibri" w:hAnsi="Times New Roman" w:cs="Times New Roman"/>
          <w:sz w:val="24"/>
          <w:szCs w:val="24"/>
          <w:lang w:eastAsia="lt-LT"/>
        </w:rPr>
        <w:t xml:space="preserve"> užregistruota </w:t>
      </w:r>
      <w:r w:rsidRPr="0033715D">
        <w:rPr>
          <w:rFonts w:ascii="Times New Roman" w:eastAsia="Calibri" w:hAnsi="Times New Roman" w:cs="Times New Roman"/>
          <w:sz w:val="24"/>
          <w:szCs w:val="24"/>
        </w:rPr>
        <w:t>Kalnėnų pagrindinėje mokykloje -</w:t>
      </w:r>
      <w:r w:rsidR="0033715D" w:rsidRPr="0033715D">
        <w:rPr>
          <w:rFonts w:ascii="Times New Roman" w:eastAsia="Calibri" w:hAnsi="Times New Roman" w:cs="Times New Roman"/>
          <w:sz w:val="24"/>
          <w:szCs w:val="24"/>
        </w:rPr>
        <w:t xml:space="preserve"> 6</w:t>
      </w:r>
      <w:r w:rsidRPr="0033715D">
        <w:rPr>
          <w:rFonts w:ascii="Times New Roman" w:eastAsia="Calibri" w:hAnsi="Times New Roman" w:cs="Times New Roman"/>
          <w:sz w:val="24"/>
          <w:szCs w:val="24"/>
        </w:rPr>
        <w:t xml:space="preserve"> atvejai</w:t>
      </w:r>
      <w:r w:rsidR="0033715D" w:rsidRPr="0033715D">
        <w:rPr>
          <w:rFonts w:ascii="Times New Roman" w:eastAsia="Calibri" w:hAnsi="Times New Roman" w:cs="Times New Roman"/>
          <w:sz w:val="24"/>
          <w:szCs w:val="24"/>
          <w:lang w:eastAsia="lt-LT"/>
        </w:rPr>
        <w:t xml:space="preserve">, 3 atvejai - „Ventos“ progimnazijoje, po 2 atvejus - Sedos Vytauto Mačernio gimnazijoje ir Gabijos gimnazijoje, po 1 atvejį - „Kregždutė“ darželyje - mok., Senamiesčio pagrindinėje mok., </w:t>
      </w:r>
      <w:r w:rsidR="0033715D" w:rsidRPr="0033715D">
        <w:rPr>
          <w:rFonts w:ascii="Times New Roman" w:eastAsia="Calibri" w:hAnsi="Times New Roman" w:cs="Times New Roman"/>
          <w:sz w:val="24"/>
          <w:szCs w:val="24"/>
        </w:rPr>
        <w:t xml:space="preserve">Tirkšlių Juozo - </w:t>
      </w:r>
      <w:proofErr w:type="spellStart"/>
      <w:r w:rsidR="0033715D" w:rsidRPr="0033715D">
        <w:rPr>
          <w:rFonts w:ascii="Times New Roman" w:eastAsia="Calibri" w:hAnsi="Times New Roman" w:cs="Times New Roman"/>
          <w:sz w:val="24"/>
          <w:szCs w:val="24"/>
        </w:rPr>
        <w:t>Kazimieraičio</w:t>
      </w:r>
      <w:proofErr w:type="spellEnd"/>
      <w:r w:rsidR="0033715D" w:rsidRPr="0033715D">
        <w:rPr>
          <w:rFonts w:ascii="Times New Roman" w:eastAsia="Calibri" w:hAnsi="Times New Roman" w:cs="Times New Roman"/>
          <w:sz w:val="24"/>
          <w:szCs w:val="24"/>
        </w:rPr>
        <w:t xml:space="preserve"> pagrindinėje mok. ir </w:t>
      </w:r>
      <w:proofErr w:type="spellStart"/>
      <w:r w:rsidR="0033715D" w:rsidRPr="0033715D">
        <w:rPr>
          <w:rFonts w:ascii="Times New Roman" w:eastAsia="Calibri" w:hAnsi="Times New Roman" w:cs="Times New Roman"/>
          <w:sz w:val="24"/>
          <w:szCs w:val="24"/>
        </w:rPr>
        <w:t>Židikų</w:t>
      </w:r>
      <w:proofErr w:type="spellEnd"/>
      <w:r w:rsidR="0033715D" w:rsidRPr="0033715D">
        <w:rPr>
          <w:rFonts w:ascii="Times New Roman" w:eastAsia="Calibri" w:hAnsi="Times New Roman" w:cs="Times New Roman"/>
          <w:sz w:val="24"/>
          <w:szCs w:val="24"/>
        </w:rPr>
        <w:t xml:space="preserve"> M. Pečkauskaitės vidurinėje mok.</w:t>
      </w:r>
    </w:p>
    <w:p w:rsidR="00665A3D" w:rsidRDefault="00463E5F" w:rsidP="00665A3D">
      <w:pPr>
        <w:spacing w:after="0" w:line="276" w:lineRule="auto"/>
        <w:ind w:firstLine="567"/>
        <w:jc w:val="both"/>
        <w:rPr>
          <w:rFonts w:ascii="Times New Roman" w:eastAsia="Calibri" w:hAnsi="Times New Roman" w:cs="Times New Roman"/>
          <w:sz w:val="24"/>
          <w:szCs w:val="24"/>
        </w:rPr>
      </w:pPr>
      <w:r w:rsidRPr="00463E5F">
        <w:rPr>
          <w:rFonts w:ascii="Times New Roman" w:eastAsia="Calibri" w:hAnsi="Times New Roman" w:cs="Times New Roman"/>
          <w:sz w:val="24"/>
          <w:szCs w:val="24"/>
        </w:rPr>
        <w:t xml:space="preserve">Vertinant pagal klases  - </w:t>
      </w:r>
      <w:r w:rsidR="0033715D">
        <w:rPr>
          <w:rFonts w:ascii="Times New Roman" w:eastAsia="Calibri" w:hAnsi="Times New Roman" w:cs="Times New Roman"/>
          <w:sz w:val="24"/>
          <w:szCs w:val="24"/>
        </w:rPr>
        <w:t>atvejai pasiskirstė tolygiai - po 1-2 atvejus, tik</w:t>
      </w:r>
      <w:r w:rsidR="00CD0667">
        <w:rPr>
          <w:rFonts w:ascii="Times New Roman" w:eastAsia="Calibri" w:hAnsi="Times New Roman" w:cs="Times New Roman"/>
          <w:sz w:val="24"/>
          <w:szCs w:val="24"/>
        </w:rPr>
        <w:t xml:space="preserve"> tarp priešmokyklinio ugdymo grupių vaikų</w:t>
      </w:r>
      <w:r w:rsidR="0033715D">
        <w:rPr>
          <w:rFonts w:ascii="Times New Roman" w:eastAsia="Calibri" w:hAnsi="Times New Roman" w:cs="Times New Roman"/>
          <w:sz w:val="24"/>
          <w:szCs w:val="24"/>
        </w:rPr>
        <w:t xml:space="preserve">, 7 kl. ir 9 kl. </w:t>
      </w:r>
      <w:r w:rsidR="00CD0667">
        <w:rPr>
          <w:rFonts w:ascii="Times New Roman" w:eastAsia="Calibri" w:hAnsi="Times New Roman" w:cs="Times New Roman"/>
          <w:sz w:val="24"/>
          <w:szCs w:val="24"/>
        </w:rPr>
        <w:t>mokinių</w:t>
      </w:r>
      <w:r w:rsidR="00665A3D">
        <w:rPr>
          <w:rFonts w:ascii="Times New Roman" w:eastAsia="Calibri" w:hAnsi="Times New Roman" w:cs="Times New Roman"/>
          <w:sz w:val="24"/>
          <w:szCs w:val="24"/>
        </w:rPr>
        <w:t>,</w:t>
      </w:r>
      <w:r w:rsidR="00CD0667">
        <w:rPr>
          <w:rFonts w:ascii="Times New Roman" w:eastAsia="Calibri" w:hAnsi="Times New Roman" w:cs="Times New Roman"/>
          <w:sz w:val="24"/>
          <w:szCs w:val="24"/>
        </w:rPr>
        <w:t xml:space="preserve"> </w:t>
      </w:r>
      <w:r w:rsidR="0033715D">
        <w:rPr>
          <w:rFonts w:ascii="Times New Roman" w:eastAsia="Calibri" w:hAnsi="Times New Roman" w:cs="Times New Roman"/>
          <w:sz w:val="24"/>
          <w:szCs w:val="24"/>
        </w:rPr>
        <w:t>sergančiųjų a</w:t>
      </w:r>
      <w:r w:rsidR="006A75C2">
        <w:rPr>
          <w:rFonts w:ascii="Times New Roman" w:eastAsia="Calibri" w:hAnsi="Times New Roman" w:cs="Times New Roman"/>
          <w:sz w:val="24"/>
          <w:szCs w:val="24"/>
        </w:rPr>
        <w:t>usų ligomis</w:t>
      </w:r>
      <w:r w:rsidR="00665A3D">
        <w:rPr>
          <w:rFonts w:ascii="Times New Roman" w:eastAsia="Calibri" w:hAnsi="Times New Roman" w:cs="Times New Roman"/>
          <w:sz w:val="24"/>
          <w:szCs w:val="24"/>
        </w:rPr>
        <w:t>,</w:t>
      </w:r>
      <w:r w:rsidR="006A75C2">
        <w:rPr>
          <w:rFonts w:ascii="Times New Roman" w:eastAsia="Calibri" w:hAnsi="Times New Roman" w:cs="Times New Roman"/>
          <w:sz w:val="24"/>
          <w:szCs w:val="24"/>
        </w:rPr>
        <w:t xml:space="preserve"> registruota nebuvo.</w:t>
      </w:r>
      <w:r w:rsidR="00665A3D">
        <w:rPr>
          <w:rFonts w:ascii="Times New Roman" w:eastAsia="Calibri" w:hAnsi="Times New Roman" w:cs="Times New Roman"/>
          <w:sz w:val="24"/>
          <w:szCs w:val="24"/>
        </w:rPr>
        <w:t xml:space="preserve"> </w:t>
      </w:r>
    </w:p>
    <w:p w:rsidR="00665A3D" w:rsidRPr="005F2FEE" w:rsidRDefault="00665A3D" w:rsidP="00665A3D">
      <w:pPr>
        <w:spacing w:after="0" w:line="276" w:lineRule="auto"/>
        <w:ind w:firstLine="567"/>
        <w:jc w:val="both"/>
        <w:rPr>
          <w:rFonts w:ascii="Times New Roman" w:eastAsia="Calibri" w:hAnsi="Times New Roman" w:cs="Times New Roman"/>
          <w:sz w:val="24"/>
          <w:szCs w:val="24"/>
        </w:rPr>
      </w:pPr>
      <w:r w:rsidRPr="00665A3D">
        <w:rPr>
          <w:rFonts w:ascii="Times New Roman" w:eastAsia="Calibri" w:hAnsi="Times New Roman" w:cs="Times New Roman"/>
          <w:sz w:val="24"/>
          <w:szCs w:val="24"/>
        </w:rPr>
        <w:t>Ketvirtadal</w:t>
      </w:r>
      <w:r w:rsidR="00463E5F" w:rsidRPr="00665A3D">
        <w:rPr>
          <w:rFonts w:ascii="Times New Roman" w:eastAsia="Calibri" w:hAnsi="Times New Roman" w:cs="Times New Roman"/>
          <w:sz w:val="24"/>
          <w:szCs w:val="24"/>
        </w:rPr>
        <w:t xml:space="preserve">yje savivaldybės </w:t>
      </w:r>
      <w:r w:rsidRPr="00665A3D">
        <w:rPr>
          <w:rFonts w:ascii="Times New Roman" w:eastAsia="Calibri" w:hAnsi="Times New Roman" w:cs="Times New Roman"/>
          <w:sz w:val="24"/>
          <w:szCs w:val="24"/>
        </w:rPr>
        <w:t>mokyklų (7</w:t>
      </w:r>
      <w:r w:rsidR="00463E5F" w:rsidRPr="00665A3D">
        <w:rPr>
          <w:rFonts w:ascii="Times New Roman" w:eastAsia="Calibri" w:hAnsi="Times New Roman" w:cs="Times New Roman"/>
          <w:sz w:val="24"/>
          <w:szCs w:val="24"/>
        </w:rPr>
        <w:t xml:space="preserve"> mokyklose) užregistruota susirgimų </w:t>
      </w:r>
      <w:r w:rsidR="00463E5F" w:rsidRPr="00665A3D">
        <w:rPr>
          <w:rFonts w:ascii="Times New Roman" w:eastAsia="Calibri" w:hAnsi="Times New Roman" w:cs="Times New Roman"/>
          <w:b/>
          <w:i/>
          <w:sz w:val="24"/>
          <w:szCs w:val="24"/>
        </w:rPr>
        <w:t>užkrečiamomis ligomis</w:t>
      </w:r>
      <w:r w:rsidR="00463E5F" w:rsidRPr="00665A3D">
        <w:rPr>
          <w:rFonts w:ascii="Times New Roman" w:eastAsia="Calibri" w:hAnsi="Times New Roman" w:cs="Times New Roman"/>
          <w:sz w:val="24"/>
          <w:szCs w:val="24"/>
        </w:rPr>
        <w:t xml:space="preserve">. Daugiausiai susirgimų užregistruota </w:t>
      </w:r>
      <w:r w:rsidRPr="00665A3D">
        <w:rPr>
          <w:rFonts w:ascii="Times New Roman" w:eastAsia="Calibri" w:hAnsi="Times New Roman" w:cs="Times New Roman"/>
          <w:sz w:val="24"/>
          <w:szCs w:val="24"/>
        </w:rPr>
        <w:t xml:space="preserve">Senamiesčio pagrindinėje mok. - 5 atvejai ir </w:t>
      </w:r>
      <w:r w:rsidRPr="00665A3D">
        <w:rPr>
          <w:rFonts w:ascii="Times New Roman" w:eastAsia="Times New Roman" w:hAnsi="Times New Roman" w:cs="Times New Roman"/>
          <w:sz w:val="24"/>
          <w:szCs w:val="24"/>
          <w:lang w:eastAsia="lt-LT"/>
        </w:rPr>
        <w:t>Sedos Vytauto Mačernio gimnazijoje - 4</w:t>
      </w:r>
      <w:r w:rsidR="00DD4C1E">
        <w:rPr>
          <w:rFonts w:ascii="Times New Roman" w:eastAsia="Times New Roman" w:hAnsi="Times New Roman" w:cs="Times New Roman"/>
          <w:sz w:val="24"/>
          <w:szCs w:val="24"/>
          <w:lang w:eastAsia="lt-LT"/>
        </w:rPr>
        <w:t xml:space="preserve"> </w:t>
      </w:r>
      <w:r w:rsidRPr="00665A3D">
        <w:rPr>
          <w:rFonts w:ascii="Times New Roman" w:eastAsia="Times New Roman" w:hAnsi="Times New Roman" w:cs="Times New Roman"/>
          <w:sz w:val="24"/>
          <w:szCs w:val="24"/>
          <w:lang w:eastAsia="lt-LT"/>
        </w:rPr>
        <w:t xml:space="preserve">atvejai. 3 atvejai užregistruoti „Ventos“ progimnazijoje, 2 atvejai - „Vyturio“ pradinėje mok. ir po 1 atvejį - „Žiburėlio“ pradinėje mok., </w:t>
      </w:r>
      <w:proofErr w:type="spellStart"/>
      <w:r w:rsidRPr="00665A3D">
        <w:rPr>
          <w:rFonts w:ascii="Times New Roman" w:eastAsia="Times New Roman" w:hAnsi="Times New Roman" w:cs="Times New Roman"/>
          <w:sz w:val="24"/>
          <w:szCs w:val="24"/>
          <w:lang w:eastAsia="lt-LT"/>
        </w:rPr>
        <w:t>Balėnų</w:t>
      </w:r>
      <w:proofErr w:type="spellEnd"/>
      <w:r w:rsidRPr="00665A3D">
        <w:rPr>
          <w:rFonts w:ascii="Times New Roman" w:eastAsia="Times New Roman" w:hAnsi="Times New Roman" w:cs="Times New Roman"/>
          <w:sz w:val="24"/>
          <w:szCs w:val="24"/>
          <w:lang w:eastAsia="lt-LT"/>
        </w:rPr>
        <w:t xml:space="preserve"> ir Krakių pagrindinėse mok. </w:t>
      </w:r>
    </w:p>
    <w:p w:rsidR="009E32E6" w:rsidRDefault="00463E5F" w:rsidP="009E32E6">
      <w:pPr>
        <w:spacing w:after="0" w:line="276" w:lineRule="auto"/>
        <w:ind w:firstLine="567"/>
        <w:jc w:val="both"/>
        <w:rPr>
          <w:rFonts w:ascii="Times New Roman" w:eastAsia="Times New Roman" w:hAnsi="Times New Roman" w:cs="Times New Roman"/>
          <w:sz w:val="24"/>
          <w:szCs w:val="24"/>
          <w:lang w:eastAsia="lt-LT"/>
        </w:rPr>
      </w:pPr>
      <w:r w:rsidRPr="009E32E6">
        <w:rPr>
          <w:rFonts w:ascii="Times New Roman" w:eastAsia="Times New Roman" w:hAnsi="Times New Roman" w:cs="Times New Roman"/>
          <w:sz w:val="24"/>
          <w:szCs w:val="24"/>
          <w:lang w:eastAsia="lt-LT"/>
        </w:rPr>
        <w:t xml:space="preserve">Analizuojant pagal klases - daugiausia </w:t>
      </w:r>
      <w:r w:rsidR="009E32E6" w:rsidRPr="009E32E6">
        <w:rPr>
          <w:rFonts w:ascii="Times New Roman" w:eastAsia="Times New Roman" w:hAnsi="Times New Roman" w:cs="Times New Roman"/>
          <w:sz w:val="24"/>
          <w:szCs w:val="24"/>
          <w:lang w:eastAsia="lt-LT"/>
        </w:rPr>
        <w:t>sirgo pradinių klasių mokiniai.</w:t>
      </w:r>
      <w:r w:rsidRPr="009E32E6">
        <w:rPr>
          <w:rFonts w:ascii="Times New Roman" w:eastAsia="Times New Roman" w:hAnsi="Times New Roman" w:cs="Times New Roman"/>
          <w:sz w:val="24"/>
          <w:szCs w:val="24"/>
          <w:lang w:eastAsia="lt-LT"/>
        </w:rPr>
        <w:t xml:space="preserve"> </w:t>
      </w:r>
      <w:r w:rsidR="009E32E6" w:rsidRPr="009E32E6">
        <w:rPr>
          <w:rFonts w:ascii="Times New Roman" w:eastAsia="Times New Roman" w:hAnsi="Times New Roman" w:cs="Times New Roman"/>
          <w:sz w:val="24"/>
          <w:szCs w:val="24"/>
          <w:lang w:eastAsia="lt-LT"/>
        </w:rPr>
        <w:t>1 ir 4 kl. užregistruota po 2 susirgimus, 2 kl. - 7 susirgimai, 5 kl., 6 kl. ir 12 kl. - po 1 susirgimą ir 7 kl. - 3 susirgimai</w:t>
      </w:r>
      <w:r w:rsidR="009E32E6">
        <w:rPr>
          <w:rFonts w:ascii="Times New Roman" w:eastAsia="Times New Roman" w:hAnsi="Times New Roman" w:cs="Times New Roman"/>
          <w:sz w:val="24"/>
          <w:szCs w:val="24"/>
          <w:lang w:eastAsia="lt-LT"/>
        </w:rPr>
        <w:t>.</w:t>
      </w:r>
    </w:p>
    <w:p w:rsidR="002429EC" w:rsidRDefault="009E32E6" w:rsidP="002429EC">
      <w:pPr>
        <w:spacing w:after="0" w:line="276" w:lineRule="auto"/>
        <w:ind w:firstLine="567"/>
        <w:jc w:val="both"/>
        <w:rPr>
          <w:rFonts w:ascii="Times New Roman" w:eastAsia="Times New Roman" w:hAnsi="Times New Roman" w:cs="Times New Roman"/>
          <w:color w:val="000000"/>
          <w:sz w:val="24"/>
          <w:szCs w:val="24"/>
          <w:lang w:eastAsia="lt-LT"/>
        </w:rPr>
      </w:pPr>
      <w:r>
        <w:rPr>
          <w:rFonts w:ascii="Times New Roman" w:eastAsia="Times New Roman" w:hAnsi="Times New Roman" w:cs="Times New Roman"/>
          <w:color w:val="000000"/>
          <w:sz w:val="24"/>
          <w:szCs w:val="24"/>
          <w:lang w:eastAsia="lt-LT"/>
        </w:rPr>
        <w:t>Užregistruoti 76</w:t>
      </w:r>
      <w:r w:rsidR="00463E5F" w:rsidRPr="00463E5F">
        <w:rPr>
          <w:rFonts w:ascii="Times New Roman" w:eastAsia="Times New Roman" w:hAnsi="Times New Roman" w:cs="Times New Roman"/>
          <w:color w:val="000000"/>
          <w:sz w:val="24"/>
          <w:szCs w:val="24"/>
          <w:lang w:eastAsia="lt-LT"/>
        </w:rPr>
        <w:t xml:space="preserve"> </w:t>
      </w:r>
      <w:r w:rsidR="00463E5F" w:rsidRPr="00463E5F">
        <w:rPr>
          <w:rFonts w:ascii="Times New Roman" w:eastAsia="Times New Roman" w:hAnsi="Times New Roman" w:cs="Times New Roman"/>
          <w:b/>
          <w:i/>
          <w:color w:val="000000"/>
          <w:sz w:val="24"/>
          <w:szCs w:val="24"/>
          <w:lang w:eastAsia="lt-LT"/>
        </w:rPr>
        <w:t>traumų</w:t>
      </w:r>
      <w:r>
        <w:rPr>
          <w:rFonts w:ascii="Times New Roman" w:eastAsia="Times New Roman" w:hAnsi="Times New Roman" w:cs="Times New Roman"/>
          <w:color w:val="000000"/>
          <w:sz w:val="24"/>
          <w:szCs w:val="24"/>
          <w:lang w:eastAsia="lt-LT"/>
        </w:rPr>
        <w:t xml:space="preserve"> atvejai - 309 praleistos dienos</w:t>
      </w:r>
      <w:r w:rsidR="00463E5F" w:rsidRPr="00463E5F">
        <w:rPr>
          <w:rFonts w:ascii="Times New Roman" w:eastAsia="Times New Roman" w:hAnsi="Times New Roman" w:cs="Times New Roman"/>
          <w:color w:val="000000"/>
          <w:sz w:val="24"/>
          <w:szCs w:val="24"/>
          <w:lang w:eastAsia="lt-LT"/>
        </w:rPr>
        <w:t xml:space="preserve">. Vidutinė praleistų dienų trukmė sudarė 4 dienas, o susirgimų atvejų skaičius, tenkantis 1 mokiniui, </w:t>
      </w:r>
      <w:r w:rsidR="00412AD5">
        <w:rPr>
          <w:rFonts w:ascii="Times New Roman" w:eastAsia="Times New Roman" w:hAnsi="Times New Roman" w:cs="Times New Roman"/>
          <w:color w:val="000000"/>
          <w:sz w:val="24"/>
          <w:szCs w:val="24"/>
          <w:lang w:eastAsia="lt-LT"/>
        </w:rPr>
        <w:t xml:space="preserve">- </w:t>
      </w:r>
      <w:r w:rsidR="00463E5F" w:rsidRPr="00463E5F">
        <w:rPr>
          <w:rFonts w:ascii="Times New Roman" w:eastAsia="Times New Roman" w:hAnsi="Times New Roman" w:cs="Times New Roman"/>
          <w:color w:val="000000"/>
          <w:sz w:val="24"/>
          <w:szCs w:val="24"/>
          <w:lang w:eastAsia="lt-LT"/>
        </w:rPr>
        <w:t xml:space="preserve">0,01 atvejo. </w:t>
      </w:r>
    </w:p>
    <w:p w:rsidR="00027544" w:rsidRPr="00027544" w:rsidRDefault="009E32E6" w:rsidP="00027544">
      <w:pPr>
        <w:spacing w:after="0" w:line="276" w:lineRule="auto"/>
        <w:ind w:firstLine="567"/>
        <w:jc w:val="both"/>
        <w:rPr>
          <w:rFonts w:ascii="Times New Roman" w:eastAsia="Times New Roman" w:hAnsi="Times New Roman" w:cs="Times New Roman"/>
          <w:sz w:val="24"/>
          <w:szCs w:val="24"/>
          <w:lang w:eastAsia="lt-LT"/>
        </w:rPr>
      </w:pPr>
      <w:r w:rsidRPr="00027544">
        <w:rPr>
          <w:rFonts w:ascii="Times New Roman" w:eastAsia="Times New Roman" w:hAnsi="Times New Roman" w:cs="Times New Roman"/>
          <w:sz w:val="24"/>
          <w:szCs w:val="24"/>
          <w:lang w:eastAsia="lt-LT"/>
        </w:rPr>
        <w:t>Beveik p</w:t>
      </w:r>
      <w:r w:rsidR="00463E5F" w:rsidRPr="00027544">
        <w:rPr>
          <w:rFonts w:ascii="Times New Roman" w:eastAsia="Times New Roman" w:hAnsi="Times New Roman" w:cs="Times New Roman"/>
          <w:sz w:val="24"/>
          <w:szCs w:val="24"/>
          <w:lang w:eastAsia="lt-LT"/>
        </w:rPr>
        <w:t>usėje savivaldybės mokyklų buvo užregistruo</w:t>
      </w:r>
      <w:r w:rsidR="002429EC" w:rsidRPr="00027544">
        <w:rPr>
          <w:rFonts w:ascii="Times New Roman" w:eastAsia="Times New Roman" w:hAnsi="Times New Roman" w:cs="Times New Roman"/>
          <w:sz w:val="24"/>
          <w:szCs w:val="24"/>
          <w:lang w:eastAsia="lt-LT"/>
        </w:rPr>
        <w:t xml:space="preserve">ti traumų atvejai (15 mokyklų). </w:t>
      </w:r>
      <w:r w:rsidR="00463E5F" w:rsidRPr="00027544">
        <w:rPr>
          <w:rFonts w:ascii="Times New Roman" w:eastAsia="Calibri" w:hAnsi="Times New Roman" w:cs="Times New Roman"/>
          <w:sz w:val="24"/>
          <w:szCs w:val="24"/>
          <w:lang w:eastAsia="lt-LT"/>
        </w:rPr>
        <w:t>Vertinant santykinai mažus bendrojo lavinimo mokyklų mokinių traumų atvejų, tenkančių 1 mokiniui, rodiklius, tokios mokyklos, kai</w:t>
      </w:r>
      <w:r w:rsidR="00C06752" w:rsidRPr="00027544">
        <w:rPr>
          <w:rFonts w:ascii="Times New Roman" w:eastAsia="Calibri" w:hAnsi="Times New Roman" w:cs="Times New Roman"/>
          <w:sz w:val="24"/>
          <w:szCs w:val="24"/>
          <w:lang w:eastAsia="lt-LT"/>
        </w:rPr>
        <w:t>p Kalnėnų pagrindinė mokykla (13</w:t>
      </w:r>
      <w:r w:rsidR="00463E5F" w:rsidRPr="00027544">
        <w:rPr>
          <w:rFonts w:ascii="Times New Roman" w:eastAsia="Calibri" w:hAnsi="Times New Roman" w:cs="Times New Roman"/>
          <w:sz w:val="24"/>
          <w:szCs w:val="24"/>
          <w:lang w:eastAsia="lt-LT"/>
        </w:rPr>
        <w:t xml:space="preserve"> atvejų), </w:t>
      </w:r>
      <w:r w:rsidR="00027544" w:rsidRPr="00027544">
        <w:rPr>
          <w:rFonts w:ascii="Times New Roman" w:eastAsia="Calibri" w:hAnsi="Times New Roman" w:cs="Times New Roman"/>
          <w:sz w:val="24"/>
          <w:szCs w:val="24"/>
          <w:lang w:eastAsia="lt-LT"/>
        </w:rPr>
        <w:t>„Ventos“ progimnazija (14</w:t>
      </w:r>
      <w:r w:rsidR="00463E5F" w:rsidRPr="00027544">
        <w:rPr>
          <w:rFonts w:ascii="Times New Roman" w:eastAsia="Calibri" w:hAnsi="Times New Roman" w:cs="Times New Roman"/>
          <w:sz w:val="24"/>
          <w:szCs w:val="24"/>
          <w:lang w:eastAsia="lt-LT"/>
        </w:rPr>
        <w:t xml:space="preserve"> atvejų), kur buvo užregistruota daug</w:t>
      </w:r>
      <w:r w:rsidR="009D5989">
        <w:rPr>
          <w:rFonts w:ascii="Times New Roman" w:eastAsia="Calibri" w:hAnsi="Times New Roman" w:cs="Times New Roman"/>
          <w:sz w:val="24"/>
          <w:szCs w:val="24"/>
          <w:lang w:eastAsia="lt-LT"/>
        </w:rPr>
        <w:t>iausiai</w:t>
      </w:r>
      <w:r w:rsidR="00463E5F" w:rsidRPr="00027544">
        <w:rPr>
          <w:rFonts w:ascii="Times New Roman" w:eastAsia="Calibri" w:hAnsi="Times New Roman" w:cs="Times New Roman"/>
          <w:sz w:val="24"/>
          <w:szCs w:val="24"/>
          <w:lang w:eastAsia="lt-LT"/>
        </w:rPr>
        <w:t xml:space="preserve"> traumų atvejų, užima žemesnes pozicijas. Tuo tarpu mažesnėje mokykloje, tokioje kaip Tirkšlių Juozo - </w:t>
      </w:r>
      <w:proofErr w:type="spellStart"/>
      <w:r w:rsidR="00463E5F" w:rsidRPr="00027544">
        <w:rPr>
          <w:rFonts w:ascii="Times New Roman" w:eastAsia="Calibri" w:hAnsi="Times New Roman" w:cs="Times New Roman"/>
          <w:sz w:val="24"/>
          <w:szCs w:val="24"/>
          <w:lang w:eastAsia="lt-LT"/>
        </w:rPr>
        <w:t>Kazimieraičio</w:t>
      </w:r>
      <w:proofErr w:type="spellEnd"/>
      <w:r w:rsidR="00463E5F" w:rsidRPr="00027544">
        <w:rPr>
          <w:rFonts w:ascii="Times New Roman" w:eastAsia="Calibri" w:hAnsi="Times New Roman" w:cs="Times New Roman"/>
          <w:sz w:val="24"/>
          <w:szCs w:val="24"/>
          <w:lang w:eastAsia="lt-LT"/>
        </w:rPr>
        <w:t xml:space="preserve"> pagrindinė mokykla (6 atvejai), rodiklis yra „jautru</w:t>
      </w:r>
      <w:r w:rsidR="00027544" w:rsidRPr="00027544">
        <w:rPr>
          <w:rFonts w:ascii="Times New Roman" w:eastAsia="Calibri" w:hAnsi="Times New Roman" w:cs="Times New Roman"/>
          <w:sz w:val="24"/>
          <w:szCs w:val="24"/>
          <w:lang w:eastAsia="lt-LT"/>
        </w:rPr>
        <w:t>s“ kiekvienam naujam atvejui (7</w:t>
      </w:r>
      <w:r w:rsidR="00463E5F" w:rsidRPr="00027544">
        <w:rPr>
          <w:rFonts w:ascii="Times New Roman" w:eastAsia="Calibri" w:hAnsi="Times New Roman" w:cs="Times New Roman"/>
          <w:sz w:val="24"/>
          <w:szCs w:val="24"/>
          <w:lang w:eastAsia="lt-LT"/>
        </w:rPr>
        <w:t xml:space="preserve"> pav.). </w:t>
      </w:r>
    </w:p>
    <w:p w:rsidR="00463E5F" w:rsidRPr="00463E5F" w:rsidRDefault="002429EC" w:rsidP="002429EC">
      <w:pPr>
        <w:pStyle w:val="Betarp"/>
        <w:rPr>
          <w:rFonts w:ascii="Times New Roman" w:hAnsi="Times New Roman"/>
          <w:sz w:val="24"/>
          <w:szCs w:val="24"/>
          <w:lang w:eastAsia="lt-LT"/>
        </w:rPr>
      </w:pPr>
      <w:r>
        <w:rPr>
          <w:noProof/>
          <w:lang w:eastAsia="lt-LT"/>
        </w:rPr>
        <w:lastRenderedPageBreak/>
        <w:drawing>
          <wp:inline distT="0" distB="0" distL="0" distR="0" wp14:anchorId="30BB70DF" wp14:editId="0AF84303">
            <wp:extent cx="6115050" cy="3905250"/>
            <wp:effectExtent l="0" t="0" r="0" b="0"/>
            <wp:docPr id="6" name="Diagrama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463E5F" w:rsidRPr="002429EC" w:rsidRDefault="002429EC" w:rsidP="002429EC">
      <w:pPr>
        <w:pStyle w:val="Betarp"/>
        <w:rPr>
          <w:rFonts w:ascii="Times New Roman" w:eastAsia="Times New Roman" w:hAnsi="Times New Roman"/>
          <w:color w:val="000000"/>
          <w:sz w:val="24"/>
          <w:szCs w:val="24"/>
          <w:lang w:eastAsia="lt-LT"/>
        </w:rPr>
      </w:pPr>
      <w:r>
        <w:rPr>
          <w:rFonts w:ascii="Times New Roman" w:hAnsi="Times New Roman"/>
          <w:b/>
          <w:sz w:val="24"/>
          <w:szCs w:val="24"/>
        </w:rPr>
        <w:t>7 pav. 2017</w:t>
      </w:r>
      <w:r w:rsidR="00463E5F" w:rsidRPr="00463E5F">
        <w:rPr>
          <w:rFonts w:ascii="Times New Roman" w:hAnsi="Times New Roman"/>
          <w:b/>
          <w:sz w:val="24"/>
          <w:szCs w:val="24"/>
        </w:rPr>
        <w:t xml:space="preserve"> m. I </w:t>
      </w:r>
      <w:proofErr w:type="spellStart"/>
      <w:r w:rsidR="00463E5F" w:rsidRPr="00463E5F">
        <w:rPr>
          <w:rFonts w:ascii="Times New Roman" w:hAnsi="Times New Roman"/>
          <w:b/>
          <w:sz w:val="24"/>
          <w:szCs w:val="24"/>
        </w:rPr>
        <w:t>ketv</w:t>
      </w:r>
      <w:proofErr w:type="spellEnd"/>
      <w:r w:rsidR="00463E5F" w:rsidRPr="00463E5F">
        <w:rPr>
          <w:rFonts w:ascii="Times New Roman" w:hAnsi="Times New Roman"/>
          <w:b/>
          <w:sz w:val="24"/>
          <w:szCs w:val="24"/>
        </w:rPr>
        <w:t>. mokyklų mokinių traumų atvejų skaičius,</w:t>
      </w:r>
      <w:r>
        <w:rPr>
          <w:rFonts w:ascii="Times New Roman" w:eastAsia="Times New Roman" w:hAnsi="Times New Roman"/>
          <w:color w:val="000000"/>
          <w:sz w:val="24"/>
          <w:szCs w:val="24"/>
          <w:lang w:eastAsia="lt-LT"/>
        </w:rPr>
        <w:t xml:space="preserve"> </w:t>
      </w:r>
      <w:r w:rsidR="00463E5F" w:rsidRPr="00463E5F">
        <w:rPr>
          <w:rFonts w:ascii="Times New Roman" w:hAnsi="Times New Roman"/>
          <w:b/>
          <w:sz w:val="24"/>
          <w:szCs w:val="24"/>
        </w:rPr>
        <w:t>tenkantis 1 mokiniui</w:t>
      </w:r>
    </w:p>
    <w:p w:rsidR="00463E5F" w:rsidRPr="00463E5F" w:rsidRDefault="00463E5F" w:rsidP="009D7FAE">
      <w:pPr>
        <w:spacing w:after="0" w:line="240" w:lineRule="auto"/>
        <w:rPr>
          <w:rFonts w:ascii="Times New Roman" w:eastAsia="Calibri" w:hAnsi="Times New Roman" w:cs="Times New Roman"/>
          <w:b/>
          <w:sz w:val="24"/>
          <w:szCs w:val="24"/>
        </w:rPr>
      </w:pPr>
    </w:p>
    <w:p w:rsidR="000C5CB6" w:rsidRPr="0078623E" w:rsidRDefault="009D7FAE" w:rsidP="000C5CB6">
      <w:pPr>
        <w:spacing w:after="0" w:line="276" w:lineRule="auto"/>
        <w:ind w:firstLine="567"/>
        <w:jc w:val="both"/>
        <w:rPr>
          <w:rFonts w:ascii="Times New Roman" w:eastAsia="Times New Roman" w:hAnsi="Times New Roman" w:cs="Times New Roman"/>
          <w:color w:val="FF0000"/>
          <w:sz w:val="24"/>
          <w:szCs w:val="24"/>
          <w:lang w:eastAsia="lt-LT"/>
        </w:rPr>
      </w:pPr>
      <w:r w:rsidRPr="000C5CB6">
        <w:rPr>
          <w:rFonts w:ascii="Times New Roman" w:eastAsia="Calibri" w:hAnsi="Times New Roman" w:cs="Times New Roman"/>
          <w:sz w:val="24"/>
          <w:szCs w:val="24"/>
          <w:lang w:eastAsia="lt-LT"/>
        </w:rPr>
        <w:t>Nemažai traumų atvejų užregistruota Sedos Vytauto Mačernio gimnazijoje (8 atvejai), po 7 atvejus - Viekšnių gimnazijoje ir Sodų pagrindinėje mok</w:t>
      </w:r>
      <w:r w:rsidR="000C5CB6">
        <w:rPr>
          <w:rFonts w:ascii="Times New Roman" w:eastAsia="Calibri" w:hAnsi="Times New Roman" w:cs="Times New Roman"/>
          <w:sz w:val="24"/>
          <w:szCs w:val="24"/>
          <w:lang w:eastAsia="lt-LT"/>
        </w:rPr>
        <w:t>.</w:t>
      </w:r>
      <w:r w:rsidRPr="000C5CB6">
        <w:rPr>
          <w:rFonts w:ascii="Times New Roman" w:eastAsia="Calibri" w:hAnsi="Times New Roman" w:cs="Times New Roman"/>
          <w:sz w:val="24"/>
          <w:szCs w:val="24"/>
          <w:lang w:eastAsia="lt-LT"/>
        </w:rPr>
        <w:t xml:space="preserve">, 5 atvejai - Gabijos gimnazijoje, </w:t>
      </w:r>
      <w:r w:rsidR="001B5080" w:rsidRPr="000C5CB6">
        <w:rPr>
          <w:rFonts w:ascii="Times New Roman" w:eastAsia="Calibri" w:hAnsi="Times New Roman" w:cs="Times New Roman"/>
          <w:sz w:val="24"/>
          <w:szCs w:val="24"/>
          <w:lang w:eastAsia="lt-LT"/>
        </w:rPr>
        <w:t xml:space="preserve">4 - </w:t>
      </w:r>
      <w:r w:rsidR="000C5CB6" w:rsidRPr="000C5CB6">
        <w:rPr>
          <w:rFonts w:ascii="Times New Roman" w:eastAsia="Calibri" w:hAnsi="Times New Roman" w:cs="Times New Roman"/>
          <w:sz w:val="24"/>
          <w:szCs w:val="24"/>
          <w:lang w:eastAsia="lt-LT"/>
        </w:rPr>
        <w:t>Kazimiero - Jagmino pradinėje mok., po 2</w:t>
      </w:r>
      <w:r w:rsidRPr="000C5CB6">
        <w:rPr>
          <w:rFonts w:ascii="Times New Roman" w:eastAsia="Calibri" w:hAnsi="Times New Roman" w:cs="Times New Roman"/>
          <w:sz w:val="24"/>
          <w:szCs w:val="24"/>
          <w:lang w:eastAsia="lt-LT"/>
        </w:rPr>
        <w:t xml:space="preserve"> atve</w:t>
      </w:r>
      <w:r w:rsidR="000C5CB6">
        <w:rPr>
          <w:rFonts w:ascii="Times New Roman" w:eastAsia="Calibri" w:hAnsi="Times New Roman" w:cs="Times New Roman"/>
          <w:sz w:val="24"/>
          <w:szCs w:val="24"/>
          <w:lang w:eastAsia="lt-LT"/>
        </w:rPr>
        <w:t>jus - „</w:t>
      </w:r>
      <w:r w:rsidR="000C5CB6" w:rsidRPr="000C5CB6">
        <w:rPr>
          <w:rFonts w:ascii="Times New Roman" w:eastAsia="Calibri" w:hAnsi="Times New Roman" w:cs="Times New Roman"/>
          <w:sz w:val="24"/>
          <w:szCs w:val="24"/>
          <w:lang w:eastAsia="lt-LT"/>
        </w:rPr>
        <w:t>Žiburėlio</w:t>
      </w:r>
      <w:r w:rsidR="000C5CB6">
        <w:rPr>
          <w:rFonts w:ascii="Times New Roman" w:eastAsia="Calibri" w:hAnsi="Times New Roman" w:cs="Times New Roman"/>
          <w:sz w:val="24"/>
          <w:szCs w:val="24"/>
          <w:lang w:eastAsia="lt-LT"/>
        </w:rPr>
        <w:t>“</w:t>
      </w:r>
      <w:r w:rsidRPr="000C5CB6">
        <w:rPr>
          <w:rFonts w:ascii="Times New Roman" w:eastAsia="Calibri" w:hAnsi="Times New Roman" w:cs="Times New Roman"/>
          <w:sz w:val="24"/>
          <w:szCs w:val="24"/>
          <w:lang w:eastAsia="lt-LT"/>
        </w:rPr>
        <w:t xml:space="preserve"> pradinėje mok</w:t>
      </w:r>
      <w:r w:rsidR="000C5CB6" w:rsidRPr="000C5CB6">
        <w:rPr>
          <w:rFonts w:ascii="Times New Roman" w:eastAsia="Calibri" w:hAnsi="Times New Roman" w:cs="Times New Roman"/>
          <w:sz w:val="24"/>
          <w:szCs w:val="24"/>
          <w:lang w:eastAsia="lt-LT"/>
        </w:rPr>
        <w:t>., Užlieknės pagrindinėje mok., „</w:t>
      </w:r>
      <w:proofErr w:type="spellStart"/>
      <w:r w:rsidR="000C5CB6" w:rsidRPr="000C5CB6">
        <w:rPr>
          <w:rFonts w:ascii="Times New Roman" w:eastAsia="Calibri" w:hAnsi="Times New Roman" w:cs="Times New Roman"/>
          <w:sz w:val="24"/>
          <w:szCs w:val="24"/>
          <w:lang w:eastAsia="lt-LT"/>
        </w:rPr>
        <w:t>Jievaro</w:t>
      </w:r>
      <w:proofErr w:type="spellEnd"/>
      <w:r w:rsidR="000C5CB6" w:rsidRPr="000C5CB6">
        <w:rPr>
          <w:rFonts w:ascii="Times New Roman" w:eastAsia="Calibri" w:hAnsi="Times New Roman" w:cs="Times New Roman"/>
          <w:sz w:val="24"/>
          <w:szCs w:val="24"/>
          <w:lang w:eastAsia="lt-LT"/>
        </w:rPr>
        <w:t xml:space="preserve">“ pagrindinėje mok., Merkelio Račkausko gimnazijoje ir Mažeikių politechnikos mok. Po 1 traumą užregistruota </w:t>
      </w:r>
      <w:proofErr w:type="spellStart"/>
      <w:r w:rsidR="000C5CB6" w:rsidRPr="000C5CB6">
        <w:rPr>
          <w:rFonts w:ascii="Times New Roman" w:eastAsia="Calibri" w:hAnsi="Times New Roman" w:cs="Times New Roman"/>
          <w:sz w:val="24"/>
          <w:szCs w:val="24"/>
          <w:lang w:eastAsia="lt-LT"/>
        </w:rPr>
        <w:t>Balėnų</w:t>
      </w:r>
      <w:proofErr w:type="spellEnd"/>
      <w:r w:rsidR="000C5CB6" w:rsidRPr="000C5CB6">
        <w:rPr>
          <w:rFonts w:ascii="Times New Roman" w:eastAsia="Calibri" w:hAnsi="Times New Roman" w:cs="Times New Roman"/>
          <w:sz w:val="24"/>
          <w:szCs w:val="24"/>
          <w:lang w:eastAsia="lt-LT"/>
        </w:rPr>
        <w:t xml:space="preserve"> pagrindinėje mok. ir </w:t>
      </w:r>
      <w:proofErr w:type="spellStart"/>
      <w:r w:rsidR="000C5CB6" w:rsidRPr="000C5CB6">
        <w:rPr>
          <w:rFonts w:ascii="Times New Roman" w:eastAsia="Calibri" w:hAnsi="Times New Roman" w:cs="Times New Roman"/>
          <w:sz w:val="24"/>
          <w:szCs w:val="24"/>
          <w:lang w:eastAsia="lt-LT"/>
        </w:rPr>
        <w:t>Židikų</w:t>
      </w:r>
      <w:proofErr w:type="spellEnd"/>
      <w:r w:rsidR="000C5CB6" w:rsidRPr="000C5CB6">
        <w:rPr>
          <w:rFonts w:ascii="Times New Roman" w:eastAsia="Calibri" w:hAnsi="Times New Roman" w:cs="Times New Roman"/>
          <w:sz w:val="24"/>
          <w:szCs w:val="24"/>
          <w:lang w:eastAsia="lt-LT"/>
        </w:rPr>
        <w:t xml:space="preserve"> M. Pečkauskaitės vidurinėje mok.</w:t>
      </w:r>
      <w:r w:rsidR="0078623E" w:rsidRPr="0078623E">
        <w:rPr>
          <w:rFonts w:ascii="Times New Roman" w:eastAsia="Times New Roman" w:hAnsi="Times New Roman" w:cs="Times New Roman"/>
          <w:sz w:val="24"/>
          <w:szCs w:val="24"/>
          <w:lang w:eastAsia="lt-LT"/>
        </w:rPr>
        <w:t xml:space="preserve"> </w:t>
      </w:r>
      <w:r w:rsidR="0078623E" w:rsidRPr="00463E5F">
        <w:rPr>
          <w:rFonts w:ascii="Times New Roman" w:eastAsia="Times New Roman" w:hAnsi="Times New Roman" w:cs="Times New Roman"/>
          <w:sz w:val="24"/>
          <w:szCs w:val="24"/>
          <w:lang w:eastAsia="lt-LT"/>
        </w:rPr>
        <w:t>Daugiausia traumų patyrė vy</w:t>
      </w:r>
      <w:r w:rsidR="0078623E">
        <w:rPr>
          <w:rFonts w:ascii="Times New Roman" w:eastAsia="Times New Roman" w:hAnsi="Times New Roman" w:cs="Times New Roman"/>
          <w:sz w:val="24"/>
          <w:szCs w:val="24"/>
          <w:lang w:eastAsia="lt-LT"/>
        </w:rPr>
        <w:t>resnių klasių mokiniai -  tarp 5</w:t>
      </w:r>
      <w:r w:rsidR="0078623E" w:rsidRPr="00463E5F">
        <w:rPr>
          <w:rFonts w:ascii="Times New Roman" w:eastAsia="Times New Roman" w:hAnsi="Times New Roman" w:cs="Times New Roman"/>
          <w:sz w:val="24"/>
          <w:szCs w:val="24"/>
          <w:lang w:eastAsia="lt-LT"/>
        </w:rPr>
        <w:t xml:space="preserve"> kl</w:t>
      </w:r>
      <w:r w:rsidR="0078623E">
        <w:rPr>
          <w:rFonts w:ascii="Times New Roman" w:eastAsia="Times New Roman" w:hAnsi="Times New Roman" w:cs="Times New Roman"/>
          <w:sz w:val="24"/>
          <w:szCs w:val="24"/>
          <w:lang w:eastAsia="lt-LT"/>
        </w:rPr>
        <w:t>., 8 kl. ir 10 kl.</w:t>
      </w:r>
      <w:r w:rsidR="0078623E" w:rsidRPr="00463E5F">
        <w:rPr>
          <w:rFonts w:ascii="Times New Roman" w:eastAsia="Times New Roman" w:hAnsi="Times New Roman" w:cs="Times New Roman"/>
          <w:sz w:val="24"/>
          <w:szCs w:val="24"/>
          <w:lang w:eastAsia="lt-LT"/>
        </w:rPr>
        <w:t xml:space="preserve"> mokinių buvo užregistruota </w:t>
      </w:r>
      <w:r w:rsidR="0078623E">
        <w:rPr>
          <w:rFonts w:ascii="Times New Roman" w:eastAsia="Times New Roman" w:hAnsi="Times New Roman" w:cs="Times New Roman"/>
          <w:sz w:val="24"/>
          <w:szCs w:val="24"/>
          <w:lang w:eastAsia="lt-LT"/>
        </w:rPr>
        <w:t>po 10 traumų atvejų, tarp 9</w:t>
      </w:r>
      <w:r w:rsidR="0078623E" w:rsidRPr="00463E5F">
        <w:rPr>
          <w:rFonts w:ascii="Times New Roman" w:eastAsia="Times New Roman" w:hAnsi="Times New Roman" w:cs="Times New Roman"/>
          <w:sz w:val="24"/>
          <w:szCs w:val="24"/>
          <w:lang w:eastAsia="lt-LT"/>
        </w:rPr>
        <w:t xml:space="preserve"> kl</w:t>
      </w:r>
      <w:r w:rsidR="0078623E">
        <w:rPr>
          <w:rFonts w:ascii="Times New Roman" w:eastAsia="Times New Roman" w:hAnsi="Times New Roman" w:cs="Times New Roman"/>
          <w:sz w:val="24"/>
          <w:szCs w:val="24"/>
          <w:lang w:eastAsia="lt-LT"/>
        </w:rPr>
        <w:t>. - 9 atvejai, tarp 3-4</w:t>
      </w:r>
      <w:r w:rsidR="0078623E" w:rsidRPr="00463E5F">
        <w:rPr>
          <w:rFonts w:ascii="Times New Roman" w:eastAsia="Times New Roman" w:hAnsi="Times New Roman" w:cs="Times New Roman"/>
          <w:sz w:val="24"/>
          <w:szCs w:val="24"/>
          <w:lang w:eastAsia="lt-LT"/>
        </w:rPr>
        <w:t xml:space="preserve"> kl</w:t>
      </w:r>
      <w:r w:rsidR="0078623E">
        <w:rPr>
          <w:rFonts w:ascii="Times New Roman" w:eastAsia="Times New Roman" w:hAnsi="Times New Roman" w:cs="Times New Roman"/>
          <w:sz w:val="24"/>
          <w:szCs w:val="24"/>
          <w:lang w:eastAsia="lt-LT"/>
        </w:rPr>
        <w:t xml:space="preserve">. ir </w:t>
      </w:r>
      <w:r w:rsidR="0078623E" w:rsidRPr="00463E5F">
        <w:rPr>
          <w:rFonts w:ascii="Times New Roman" w:eastAsia="Times New Roman" w:hAnsi="Times New Roman" w:cs="Times New Roman"/>
          <w:sz w:val="24"/>
          <w:szCs w:val="24"/>
          <w:lang w:eastAsia="lt-LT"/>
        </w:rPr>
        <w:t xml:space="preserve"> </w:t>
      </w:r>
      <w:r w:rsidR="0078623E">
        <w:rPr>
          <w:rFonts w:ascii="Times New Roman" w:eastAsia="Times New Roman" w:hAnsi="Times New Roman" w:cs="Times New Roman"/>
          <w:sz w:val="24"/>
          <w:szCs w:val="24"/>
          <w:lang w:eastAsia="lt-LT"/>
        </w:rPr>
        <w:t xml:space="preserve">6 kl. </w:t>
      </w:r>
      <w:r w:rsidR="0078623E" w:rsidRPr="00463E5F">
        <w:rPr>
          <w:rFonts w:ascii="Times New Roman" w:eastAsia="Times New Roman" w:hAnsi="Times New Roman" w:cs="Times New Roman"/>
          <w:sz w:val="24"/>
          <w:szCs w:val="24"/>
          <w:lang w:eastAsia="lt-LT"/>
        </w:rPr>
        <w:t xml:space="preserve">- </w:t>
      </w:r>
      <w:r w:rsidR="0078623E">
        <w:rPr>
          <w:rFonts w:ascii="Times New Roman" w:eastAsia="Times New Roman" w:hAnsi="Times New Roman" w:cs="Times New Roman"/>
          <w:sz w:val="24"/>
          <w:szCs w:val="24"/>
          <w:lang w:eastAsia="lt-LT"/>
        </w:rPr>
        <w:t>po 7 atvejus.</w:t>
      </w:r>
      <w:r w:rsidR="0078623E" w:rsidRPr="00463E5F">
        <w:rPr>
          <w:rFonts w:ascii="Times New Roman" w:eastAsia="Times New Roman" w:hAnsi="Times New Roman" w:cs="Times New Roman"/>
          <w:sz w:val="24"/>
          <w:szCs w:val="24"/>
          <w:lang w:eastAsia="lt-LT"/>
        </w:rPr>
        <w:t xml:space="preserve"> </w:t>
      </w:r>
      <w:r w:rsidR="0078623E">
        <w:rPr>
          <w:rFonts w:ascii="Times New Roman" w:eastAsia="Times New Roman" w:hAnsi="Times New Roman" w:cs="Times New Roman"/>
          <w:sz w:val="24"/>
          <w:szCs w:val="24"/>
          <w:lang w:eastAsia="lt-LT"/>
        </w:rPr>
        <w:t>Tarp 11</w:t>
      </w:r>
      <w:r w:rsidR="0078623E" w:rsidRPr="00463E5F">
        <w:rPr>
          <w:rFonts w:ascii="Times New Roman" w:eastAsia="Times New Roman" w:hAnsi="Times New Roman" w:cs="Times New Roman"/>
          <w:sz w:val="24"/>
          <w:szCs w:val="24"/>
          <w:lang w:eastAsia="lt-LT"/>
        </w:rPr>
        <w:t xml:space="preserve"> kl</w:t>
      </w:r>
      <w:r w:rsidR="0078623E">
        <w:rPr>
          <w:rFonts w:ascii="Times New Roman" w:eastAsia="Times New Roman" w:hAnsi="Times New Roman" w:cs="Times New Roman"/>
          <w:sz w:val="24"/>
          <w:szCs w:val="24"/>
          <w:lang w:eastAsia="lt-LT"/>
        </w:rPr>
        <w:t xml:space="preserve">. - 5 atvejai, tarp 2 kl. - 3 </w:t>
      </w:r>
      <w:r w:rsidR="005F2FEE">
        <w:rPr>
          <w:rFonts w:ascii="Times New Roman" w:eastAsia="Times New Roman" w:hAnsi="Times New Roman" w:cs="Times New Roman"/>
          <w:sz w:val="24"/>
          <w:szCs w:val="24"/>
          <w:lang w:eastAsia="lt-LT"/>
        </w:rPr>
        <w:t>a</w:t>
      </w:r>
      <w:r w:rsidR="0078623E">
        <w:rPr>
          <w:rFonts w:ascii="Times New Roman" w:eastAsia="Times New Roman" w:hAnsi="Times New Roman" w:cs="Times New Roman"/>
          <w:sz w:val="24"/>
          <w:szCs w:val="24"/>
          <w:lang w:eastAsia="lt-LT"/>
        </w:rPr>
        <w:t xml:space="preserve">tvejai, tarp 1 kl. - 2 atvejai ir po 1 atvejį - tarp 12 kl. mokinių ir priešmokyklinio ugdymo grupių vaikų </w:t>
      </w:r>
      <w:r w:rsidR="005F2FEE">
        <w:rPr>
          <w:rFonts w:ascii="Times New Roman" w:eastAsia="Times New Roman" w:hAnsi="Times New Roman" w:cs="Times New Roman"/>
          <w:sz w:val="24"/>
          <w:szCs w:val="24"/>
          <w:lang w:eastAsia="lt-LT"/>
        </w:rPr>
        <w:t>(8</w:t>
      </w:r>
      <w:r w:rsidR="0078623E" w:rsidRPr="00463E5F">
        <w:rPr>
          <w:rFonts w:ascii="Times New Roman" w:eastAsia="Times New Roman" w:hAnsi="Times New Roman" w:cs="Times New Roman"/>
          <w:sz w:val="24"/>
          <w:szCs w:val="24"/>
          <w:lang w:eastAsia="lt-LT"/>
        </w:rPr>
        <w:t xml:space="preserve"> pav.).</w:t>
      </w:r>
    </w:p>
    <w:p w:rsidR="00463E5F" w:rsidRPr="00463E5F" w:rsidRDefault="00463E5F" w:rsidP="000C5CB6">
      <w:pPr>
        <w:pStyle w:val="Betarp"/>
        <w:jc w:val="both"/>
      </w:pPr>
      <w:r w:rsidRPr="00463E5F">
        <w:t xml:space="preserve">  </w:t>
      </w:r>
      <w:r w:rsidR="000C5CB6">
        <w:rPr>
          <w:noProof/>
          <w:lang w:eastAsia="lt-LT"/>
        </w:rPr>
        <w:drawing>
          <wp:inline distT="0" distB="0" distL="0" distR="0" wp14:anchorId="4C76E06A" wp14:editId="288F4CD2">
            <wp:extent cx="5943600" cy="2152650"/>
            <wp:effectExtent l="0" t="0" r="0" b="0"/>
            <wp:docPr id="7" name="Diagrama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r w:rsidRPr="00463E5F">
        <w:t xml:space="preserve">                                  </w:t>
      </w:r>
    </w:p>
    <w:p w:rsidR="000C5CB6" w:rsidRDefault="000C5CB6" w:rsidP="000C5CB6">
      <w:pPr>
        <w:pStyle w:val="Betarp"/>
        <w:jc w:val="both"/>
        <w:rPr>
          <w:rFonts w:ascii="Times New Roman" w:hAnsi="Times New Roman"/>
          <w:b/>
          <w:sz w:val="24"/>
          <w:szCs w:val="24"/>
        </w:rPr>
      </w:pPr>
      <w:r>
        <w:rPr>
          <w:rFonts w:ascii="Times New Roman" w:eastAsia="Times New Roman" w:hAnsi="Times New Roman"/>
          <w:b/>
          <w:sz w:val="24"/>
          <w:szCs w:val="24"/>
          <w:lang w:eastAsia="lt-LT"/>
        </w:rPr>
        <w:t>8</w:t>
      </w:r>
      <w:r w:rsidR="00463E5F" w:rsidRPr="000C5CB6">
        <w:rPr>
          <w:rFonts w:ascii="Times New Roman" w:eastAsia="Times New Roman" w:hAnsi="Times New Roman"/>
          <w:b/>
          <w:sz w:val="24"/>
          <w:szCs w:val="24"/>
          <w:lang w:eastAsia="lt-LT"/>
        </w:rPr>
        <w:t xml:space="preserve"> pav. </w:t>
      </w:r>
      <w:r>
        <w:rPr>
          <w:rFonts w:ascii="Times New Roman" w:hAnsi="Times New Roman"/>
          <w:b/>
          <w:sz w:val="24"/>
          <w:szCs w:val="24"/>
        </w:rPr>
        <w:t>2017</w:t>
      </w:r>
      <w:r w:rsidR="00463E5F" w:rsidRPr="000C5CB6">
        <w:rPr>
          <w:rFonts w:ascii="Times New Roman" w:hAnsi="Times New Roman"/>
          <w:b/>
          <w:sz w:val="24"/>
          <w:szCs w:val="24"/>
        </w:rPr>
        <w:t xml:space="preserve"> m. I </w:t>
      </w:r>
      <w:proofErr w:type="spellStart"/>
      <w:r w:rsidR="00463E5F" w:rsidRPr="000C5CB6">
        <w:rPr>
          <w:rFonts w:ascii="Times New Roman" w:hAnsi="Times New Roman"/>
          <w:b/>
          <w:sz w:val="24"/>
          <w:szCs w:val="24"/>
        </w:rPr>
        <w:t>ketv</w:t>
      </w:r>
      <w:proofErr w:type="spellEnd"/>
      <w:r w:rsidR="00463E5F" w:rsidRPr="000C5CB6">
        <w:rPr>
          <w:rFonts w:ascii="Times New Roman" w:hAnsi="Times New Roman"/>
          <w:b/>
          <w:sz w:val="24"/>
          <w:szCs w:val="24"/>
        </w:rPr>
        <w:t>. mokyklų mokinių traumų atvejų skaičius</w:t>
      </w:r>
      <w:r w:rsidRPr="000C5CB6">
        <w:rPr>
          <w:rFonts w:ascii="Times New Roman" w:hAnsi="Times New Roman"/>
          <w:b/>
          <w:sz w:val="24"/>
          <w:szCs w:val="24"/>
        </w:rPr>
        <w:t xml:space="preserve"> </w:t>
      </w:r>
      <w:r w:rsidR="00463E5F" w:rsidRPr="000C5CB6">
        <w:rPr>
          <w:rFonts w:ascii="Times New Roman" w:eastAsia="Times New Roman" w:hAnsi="Times New Roman"/>
          <w:b/>
          <w:sz w:val="24"/>
          <w:szCs w:val="24"/>
          <w:lang w:eastAsia="lt-LT"/>
        </w:rPr>
        <w:t>pagal klases, proc.</w:t>
      </w:r>
      <w:r w:rsidR="00463E5F" w:rsidRPr="000C5CB6">
        <w:rPr>
          <w:rFonts w:ascii="Times New Roman" w:hAnsi="Times New Roman"/>
          <w:b/>
          <w:sz w:val="24"/>
          <w:szCs w:val="24"/>
        </w:rPr>
        <w:t xml:space="preserve"> </w:t>
      </w:r>
    </w:p>
    <w:p w:rsidR="00463E5F" w:rsidRPr="00C95AB9" w:rsidRDefault="00463E5F" w:rsidP="00C95AB9">
      <w:pPr>
        <w:pStyle w:val="Betarp"/>
        <w:jc w:val="both"/>
        <w:rPr>
          <w:rFonts w:ascii="Times New Roman" w:eastAsia="Times New Roman" w:hAnsi="Times New Roman"/>
          <w:b/>
          <w:sz w:val="24"/>
          <w:szCs w:val="24"/>
          <w:lang w:eastAsia="lt-LT"/>
        </w:rPr>
      </w:pPr>
      <w:r w:rsidRPr="000C5CB6">
        <w:rPr>
          <w:rFonts w:ascii="Times New Roman" w:hAnsi="Times New Roman"/>
          <w:b/>
          <w:sz w:val="24"/>
          <w:szCs w:val="24"/>
        </w:rPr>
        <w:t>(</w:t>
      </w:r>
      <w:r w:rsidRPr="000C5CB6">
        <w:rPr>
          <w:rFonts w:ascii="Times New Roman" w:eastAsia="Times New Roman" w:hAnsi="Times New Roman"/>
          <w:b/>
          <w:sz w:val="24"/>
          <w:szCs w:val="24"/>
          <w:vertAlign w:val="superscript"/>
          <w:lang w:eastAsia="lt-LT"/>
        </w:rPr>
        <w:t>*</w:t>
      </w:r>
      <w:r w:rsidRPr="000C5CB6">
        <w:rPr>
          <w:rFonts w:ascii="Times New Roman" w:eastAsia="Times New Roman" w:hAnsi="Times New Roman"/>
          <w:b/>
          <w:sz w:val="20"/>
          <w:szCs w:val="20"/>
          <w:lang w:eastAsia="lt-LT"/>
        </w:rPr>
        <w:t>PUG - Priešmokyklinio ugdymo grupės</w:t>
      </w:r>
      <w:r w:rsidRPr="000C5CB6">
        <w:rPr>
          <w:rFonts w:ascii="Times New Roman" w:eastAsia="Times New Roman" w:hAnsi="Times New Roman"/>
          <w:b/>
          <w:sz w:val="24"/>
          <w:szCs w:val="24"/>
          <w:lang w:eastAsia="lt-LT"/>
        </w:rPr>
        <w:t>)</w:t>
      </w:r>
    </w:p>
    <w:p w:rsidR="00E339CD" w:rsidRDefault="003B0807" w:rsidP="003B0807">
      <w:pPr>
        <w:spacing w:after="0" w:line="276" w:lineRule="auto"/>
        <w:ind w:firstLine="567"/>
        <w:jc w:val="both"/>
        <w:rPr>
          <w:rFonts w:ascii="Times New Roman" w:eastAsia="Calibri" w:hAnsi="Times New Roman" w:cs="Times New Roman"/>
          <w:sz w:val="24"/>
          <w:szCs w:val="24"/>
          <w:lang w:eastAsia="lt-LT"/>
        </w:rPr>
      </w:pPr>
      <w:r>
        <w:rPr>
          <w:rFonts w:ascii="Times New Roman" w:eastAsia="Calibri" w:hAnsi="Times New Roman" w:cs="Times New Roman"/>
          <w:sz w:val="24"/>
          <w:szCs w:val="24"/>
          <w:lang w:eastAsia="lt-LT"/>
        </w:rPr>
        <w:lastRenderedPageBreak/>
        <w:t>Užregistruoti 38 susirgimai</w:t>
      </w:r>
      <w:r w:rsidR="00463E5F" w:rsidRPr="003B0807">
        <w:rPr>
          <w:rFonts w:ascii="Times New Roman" w:eastAsia="Calibri" w:hAnsi="Times New Roman" w:cs="Times New Roman"/>
          <w:sz w:val="24"/>
          <w:szCs w:val="24"/>
          <w:lang w:eastAsia="lt-LT"/>
        </w:rPr>
        <w:t xml:space="preserve"> </w:t>
      </w:r>
      <w:r w:rsidR="00463E5F" w:rsidRPr="003B0807">
        <w:rPr>
          <w:rFonts w:ascii="Times New Roman" w:eastAsia="Calibri" w:hAnsi="Times New Roman" w:cs="Times New Roman"/>
          <w:b/>
          <w:i/>
          <w:sz w:val="24"/>
          <w:szCs w:val="24"/>
          <w:lang w:eastAsia="lt-LT"/>
        </w:rPr>
        <w:t>gripu</w:t>
      </w:r>
      <w:r w:rsidR="00463E5F" w:rsidRPr="003B0807">
        <w:rPr>
          <w:rFonts w:ascii="Times New Roman" w:eastAsia="Calibri" w:hAnsi="Times New Roman" w:cs="Times New Roman"/>
          <w:sz w:val="24"/>
          <w:szCs w:val="24"/>
          <w:lang w:eastAsia="lt-LT"/>
        </w:rPr>
        <w:t>,</w:t>
      </w:r>
      <w:r w:rsidR="00463E5F" w:rsidRPr="003B0807">
        <w:rPr>
          <w:rFonts w:ascii="Times New Roman" w:eastAsia="Calibri" w:hAnsi="Times New Roman" w:cs="Times New Roman"/>
          <w:b/>
          <w:i/>
          <w:sz w:val="24"/>
          <w:szCs w:val="24"/>
          <w:lang w:eastAsia="lt-LT"/>
        </w:rPr>
        <w:t xml:space="preserve"> </w:t>
      </w:r>
      <w:r w:rsidR="00463E5F" w:rsidRPr="003B0807">
        <w:rPr>
          <w:rFonts w:ascii="Times New Roman" w:eastAsia="Calibri" w:hAnsi="Times New Roman" w:cs="Times New Roman"/>
          <w:sz w:val="24"/>
          <w:szCs w:val="24"/>
          <w:lang w:eastAsia="lt-LT"/>
        </w:rPr>
        <w:t>o tai sudarė</w:t>
      </w:r>
      <w:r w:rsidR="00463E5F" w:rsidRPr="003B0807">
        <w:rPr>
          <w:rFonts w:ascii="Times New Roman" w:eastAsia="Calibri" w:hAnsi="Times New Roman" w:cs="Times New Roman"/>
          <w:b/>
          <w:i/>
          <w:sz w:val="24"/>
          <w:szCs w:val="24"/>
          <w:lang w:eastAsia="lt-LT"/>
        </w:rPr>
        <w:t xml:space="preserve"> </w:t>
      </w:r>
      <w:r w:rsidR="00DD4C1E">
        <w:rPr>
          <w:rFonts w:ascii="Times New Roman" w:eastAsia="Calibri" w:hAnsi="Times New Roman" w:cs="Times New Roman"/>
          <w:sz w:val="24"/>
          <w:szCs w:val="24"/>
          <w:lang w:eastAsia="lt-LT"/>
        </w:rPr>
        <w:t>296 praleistas diena</w:t>
      </w:r>
      <w:r w:rsidR="00463E5F" w:rsidRPr="003B0807">
        <w:rPr>
          <w:rFonts w:ascii="Times New Roman" w:eastAsia="Calibri" w:hAnsi="Times New Roman" w:cs="Times New Roman"/>
          <w:sz w:val="24"/>
          <w:szCs w:val="24"/>
          <w:lang w:eastAsia="lt-LT"/>
        </w:rPr>
        <w:t xml:space="preserve">s. Sergamumas užregistruotas </w:t>
      </w:r>
      <w:r w:rsidR="00C85B6B">
        <w:rPr>
          <w:rFonts w:ascii="Times New Roman" w:eastAsia="Calibri" w:hAnsi="Times New Roman" w:cs="Times New Roman"/>
          <w:sz w:val="24"/>
          <w:szCs w:val="24"/>
          <w:lang w:eastAsia="lt-LT"/>
        </w:rPr>
        <w:t>trečdalyje mokyklų (8 mokyklose</w:t>
      </w:r>
      <w:r w:rsidR="00463E5F" w:rsidRPr="003B0807">
        <w:rPr>
          <w:rFonts w:ascii="Times New Roman" w:eastAsia="Calibri" w:hAnsi="Times New Roman" w:cs="Times New Roman"/>
          <w:sz w:val="24"/>
          <w:szCs w:val="24"/>
          <w:lang w:eastAsia="lt-LT"/>
        </w:rPr>
        <w:t xml:space="preserve">). Daugiausia sirgo </w:t>
      </w:r>
      <w:r w:rsidR="00C85B6B">
        <w:rPr>
          <w:rFonts w:ascii="Times New Roman" w:eastAsia="Calibri" w:hAnsi="Times New Roman" w:cs="Times New Roman"/>
          <w:sz w:val="24"/>
          <w:szCs w:val="24"/>
          <w:lang w:eastAsia="lt-LT"/>
        </w:rPr>
        <w:t>Senamiesčio pagrindinės mok. mokiniai (10</w:t>
      </w:r>
      <w:r w:rsidR="00E339CD">
        <w:rPr>
          <w:rFonts w:ascii="Times New Roman" w:eastAsia="Calibri" w:hAnsi="Times New Roman" w:cs="Times New Roman"/>
          <w:sz w:val="24"/>
          <w:szCs w:val="24"/>
          <w:lang w:eastAsia="lt-LT"/>
        </w:rPr>
        <w:t xml:space="preserve"> atvejų). Taip pat nemažai</w:t>
      </w:r>
      <w:r w:rsidR="00463E5F" w:rsidRPr="003B0807">
        <w:rPr>
          <w:rFonts w:ascii="Times New Roman" w:eastAsia="Calibri" w:hAnsi="Times New Roman" w:cs="Times New Roman"/>
          <w:sz w:val="24"/>
          <w:szCs w:val="24"/>
          <w:lang w:eastAsia="lt-LT"/>
        </w:rPr>
        <w:t xml:space="preserve"> atvejų </w:t>
      </w:r>
      <w:r w:rsidR="00E339CD">
        <w:rPr>
          <w:rFonts w:ascii="Times New Roman" w:eastAsia="Calibri" w:hAnsi="Times New Roman" w:cs="Times New Roman"/>
          <w:sz w:val="24"/>
          <w:szCs w:val="24"/>
          <w:lang w:eastAsia="lt-LT"/>
        </w:rPr>
        <w:t xml:space="preserve">buvo </w:t>
      </w:r>
      <w:r w:rsidR="00463E5F" w:rsidRPr="003B0807">
        <w:rPr>
          <w:rFonts w:ascii="Times New Roman" w:eastAsia="Calibri" w:hAnsi="Times New Roman" w:cs="Times New Roman"/>
          <w:sz w:val="24"/>
          <w:szCs w:val="24"/>
          <w:lang w:eastAsia="lt-LT"/>
        </w:rPr>
        <w:t>„</w:t>
      </w:r>
      <w:r w:rsidR="00C85B6B">
        <w:rPr>
          <w:rFonts w:ascii="Times New Roman" w:eastAsia="Calibri" w:hAnsi="Times New Roman" w:cs="Times New Roman"/>
          <w:sz w:val="24"/>
          <w:szCs w:val="24"/>
          <w:lang w:eastAsia="lt-LT"/>
        </w:rPr>
        <w:t>Vyturio</w:t>
      </w:r>
      <w:r w:rsidR="00463E5F" w:rsidRPr="003B0807">
        <w:rPr>
          <w:rFonts w:ascii="Times New Roman" w:eastAsia="Calibri" w:hAnsi="Times New Roman" w:cs="Times New Roman"/>
          <w:sz w:val="24"/>
          <w:szCs w:val="24"/>
          <w:lang w:eastAsia="lt-LT"/>
        </w:rPr>
        <w:t>“ pradinėje mok</w:t>
      </w:r>
      <w:r w:rsidR="00C85B6B">
        <w:rPr>
          <w:rFonts w:ascii="Times New Roman" w:eastAsia="Calibri" w:hAnsi="Times New Roman" w:cs="Times New Roman"/>
          <w:sz w:val="24"/>
          <w:szCs w:val="24"/>
          <w:lang w:eastAsia="lt-LT"/>
        </w:rPr>
        <w:t>. ir Kalnėnų pagrindinėje mok.</w:t>
      </w:r>
      <w:r w:rsidR="00463E5F" w:rsidRPr="003B0807">
        <w:rPr>
          <w:rFonts w:ascii="Times New Roman" w:eastAsia="Calibri" w:hAnsi="Times New Roman" w:cs="Times New Roman"/>
          <w:sz w:val="24"/>
          <w:szCs w:val="24"/>
          <w:lang w:eastAsia="lt-LT"/>
        </w:rPr>
        <w:t xml:space="preserve"> (</w:t>
      </w:r>
      <w:r w:rsidR="00C85B6B">
        <w:rPr>
          <w:rFonts w:ascii="Times New Roman" w:eastAsia="Calibri" w:hAnsi="Times New Roman" w:cs="Times New Roman"/>
          <w:sz w:val="24"/>
          <w:szCs w:val="24"/>
          <w:lang w:eastAsia="lt-LT"/>
        </w:rPr>
        <w:t>po 6 atvejus</w:t>
      </w:r>
      <w:r w:rsidR="00463E5F" w:rsidRPr="00E339CD">
        <w:rPr>
          <w:rFonts w:ascii="Times New Roman" w:eastAsia="Calibri" w:hAnsi="Times New Roman" w:cs="Times New Roman"/>
          <w:sz w:val="24"/>
          <w:szCs w:val="24"/>
          <w:lang w:eastAsia="lt-LT"/>
        </w:rPr>
        <w:t>)</w:t>
      </w:r>
      <w:r w:rsidR="00E339CD" w:rsidRPr="00E339CD">
        <w:rPr>
          <w:rFonts w:ascii="Times New Roman" w:eastAsia="Calibri" w:hAnsi="Times New Roman" w:cs="Times New Roman"/>
          <w:sz w:val="24"/>
          <w:szCs w:val="24"/>
          <w:lang w:eastAsia="lt-LT"/>
        </w:rPr>
        <w:t>.</w:t>
      </w:r>
      <w:r w:rsidR="00463E5F" w:rsidRPr="00E339CD">
        <w:rPr>
          <w:rFonts w:ascii="Times New Roman" w:eastAsia="Calibri" w:hAnsi="Times New Roman" w:cs="Times New Roman"/>
          <w:sz w:val="24"/>
          <w:szCs w:val="24"/>
          <w:lang w:eastAsia="lt-LT"/>
        </w:rPr>
        <w:t xml:space="preserve"> </w:t>
      </w:r>
      <w:r w:rsidR="00E339CD" w:rsidRPr="00E339CD">
        <w:rPr>
          <w:rFonts w:ascii="Times New Roman" w:eastAsia="Calibri" w:hAnsi="Times New Roman" w:cs="Times New Roman"/>
          <w:sz w:val="24"/>
          <w:szCs w:val="24"/>
          <w:lang w:eastAsia="lt-LT"/>
        </w:rPr>
        <w:t>5 atvejai užregistruoti</w:t>
      </w:r>
      <w:r w:rsidR="00463E5F" w:rsidRPr="00E339CD">
        <w:rPr>
          <w:rFonts w:ascii="Times New Roman" w:eastAsia="Calibri" w:hAnsi="Times New Roman" w:cs="Times New Roman"/>
          <w:sz w:val="24"/>
          <w:szCs w:val="24"/>
          <w:lang w:eastAsia="lt-LT"/>
        </w:rPr>
        <w:t xml:space="preserve"> Mažeikių politechnikos mokykloje, </w:t>
      </w:r>
      <w:r w:rsidR="00E339CD" w:rsidRPr="00E339CD">
        <w:rPr>
          <w:rFonts w:ascii="Times New Roman" w:eastAsia="Calibri" w:hAnsi="Times New Roman" w:cs="Times New Roman"/>
          <w:sz w:val="24"/>
          <w:szCs w:val="24"/>
          <w:lang w:eastAsia="lt-LT"/>
        </w:rPr>
        <w:t xml:space="preserve">po 4 atvejus - „Žiburėlio“ pradinėje mok. </w:t>
      </w:r>
      <w:r w:rsidR="00E339CD">
        <w:rPr>
          <w:rFonts w:ascii="Times New Roman" w:eastAsia="Calibri" w:hAnsi="Times New Roman" w:cs="Times New Roman"/>
          <w:sz w:val="24"/>
          <w:szCs w:val="24"/>
          <w:lang w:eastAsia="lt-LT"/>
        </w:rPr>
        <w:t>ir Krakių pagrindinėje mok., 2 atvejai - Sodų pagrindinėje mok. ir 1 atvejis - Gabijos gimnazijoje.</w:t>
      </w:r>
    </w:p>
    <w:p w:rsidR="00463E5F" w:rsidRPr="00E339CD" w:rsidRDefault="00463E5F" w:rsidP="003B0807">
      <w:pPr>
        <w:spacing w:after="0" w:line="276" w:lineRule="auto"/>
        <w:ind w:firstLine="567"/>
        <w:jc w:val="both"/>
        <w:rPr>
          <w:rFonts w:ascii="Times New Roman" w:eastAsia="Calibri" w:hAnsi="Times New Roman" w:cs="Times New Roman"/>
          <w:sz w:val="24"/>
          <w:szCs w:val="24"/>
          <w:lang w:eastAsia="lt-LT"/>
        </w:rPr>
      </w:pPr>
      <w:r w:rsidRPr="00E339CD">
        <w:rPr>
          <w:rFonts w:ascii="Times New Roman" w:eastAsia="Calibri" w:hAnsi="Times New Roman" w:cs="Times New Roman"/>
          <w:sz w:val="24"/>
          <w:szCs w:val="24"/>
          <w:lang w:eastAsia="lt-LT"/>
        </w:rPr>
        <w:t xml:space="preserve">Lyginant sergamumą pagal klases, nustatyta, kad </w:t>
      </w:r>
      <w:r w:rsidR="00E339CD">
        <w:rPr>
          <w:rFonts w:ascii="Times New Roman" w:eastAsia="Calibri" w:hAnsi="Times New Roman" w:cs="Times New Roman"/>
          <w:sz w:val="24"/>
          <w:szCs w:val="24"/>
          <w:lang w:eastAsia="lt-LT"/>
        </w:rPr>
        <w:t>daugiausiai sirgo priešmokyklinio ugdymo grupių vaikai, 3-4 kl. ir 11 kl. mokiniai (9</w:t>
      </w:r>
      <w:r w:rsidRPr="00E339CD">
        <w:rPr>
          <w:rFonts w:ascii="Times New Roman" w:eastAsia="Calibri" w:hAnsi="Times New Roman" w:cs="Times New Roman"/>
          <w:sz w:val="24"/>
          <w:szCs w:val="24"/>
          <w:lang w:eastAsia="lt-LT"/>
        </w:rPr>
        <w:t xml:space="preserve"> pav.).</w:t>
      </w:r>
    </w:p>
    <w:p w:rsidR="00463E5F" w:rsidRPr="003B0807" w:rsidRDefault="00E339CD" w:rsidP="003B0807">
      <w:pPr>
        <w:spacing w:after="0" w:line="276" w:lineRule="auto"/>
        <w:jc w:val="both"/>
        <w:rPr>
          <w:rFonts w:ascii="Times New Roman" w:eastAsia="Calibri" w:hAnsi="Times New Roman" w:cs="Times New Roman"/>
          <w:color w:val="FF0000"/>
          <w:sz w:val="24"/>
          <w:szCs w:val="24"/>
          <w:lang w:eastAsia="lt-LT"/>
        </w:rPr>
      </w:pPr>
      <w:r>
        <w:rPr>
          <w:noProof/>
          <w:lang w:eastAsia="lt-LT"/>
        </w:rPr>
        <w:drawing>
          <wp:inline distT="0" distB="0" distL="0" distR="0" wp14:anchorId="12697886" wp14:editId="31A4C714">
            <wp:extent cx="6105525" cy="2200275"/>
            <wp:effectExtent l="0" t="0" r="0" b="0"/>
            <wp:docPr id="5" name="Diagrama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463E5F" w:rsidRPr="008D6520" w:rsidRDefault="00E339CD" w:rsidP="008D6520">
      <w:pPr>
        <w:pStyle w:val="Betarp"/>
        <w:rPr>
          <w:rFonts w:ascii="Times New Roman" w:hAnsi="Times New Roman"/>
          <w:b/>
          <w:sz w:val="24"/>
          <w:szCs w:val="24"/>
        </w:rPr>
      </w:pPr>
      <w:r w:rsidRPr="008D6520">
        <w:rPr>
          <w:rFonts w:ascii="Times New Roman" w:eastAsia="Times New Roman" w:hAnsi="Times New Roman"/>
          <w:b/>
          <w:sz w:val="24"/>
          <w:szCs w:val="24"/>
          <w:lang w:eastAsia="lt-LT"/>
        </w:rPr>
        <w:t>9</w:t>
      </w:r>
      <w:r w:rsidR="00463E5F" w:rsidRPr="008D6520">
        <w:rPr>
          <w:rFonts w:ascii="Times New Roman" w:eastAsia="Times New Roman" w:hAnsi="Times New Roman"/>
          <w:b/>
          <w:sz w:val="24"/>
          <w:szCs w:val="24"/>
          <w:lang w:eastAsia="lt-LT"/>
        </w:rPr>
        <w:t xml:space="preserve"> pav. </w:t>
      </w:r>
      <w:r w:rsidR="00FF447B" w:rsidRPr="008D6520">
        <w:rPr>
          <w:rFonts w:ascii="Times New Roman" w:hAnsi="Times New Roman"/>
          <w:b/>
          <w:sz w:val="24"/>
          <w:szCs w:val="24"/>
        </w:rPr>
        <w:t>2017</w:t>
      </w:r>
      <w:r w:rsidR="00463E5F" w:rsidRPr="008D6520">
        <w:rPr>
          <w:rFonts w:ascii="Times New Roman" w:hAnsi="Times New Roman"/>
          <w:b/>
          <w:sz w:val="24"/>
          <w:szCs w:val="24"/>
        </w:rPr>
        <w:t xml:space="preserve"> m. I </w:t>
      </w:r>
      <w:proofErr w:type="spellStart"/>
      <w:r w:rsidR="00463E5F" w:rsidRPr="008D6520">
        <w:rPr>
          <w:rFonts w:ascii="Times New Roman" w:hAnsi="Times New Roman"/>
          <w:b/>
          <w:sz w:val="24"/>
          <w:szCs w:val="24"/>
        </w:rPr>
        <w:t>ketv</w:t>
      </w:r>
      <w:proofErr w:type="spellEnd"/>
      <w:r w:rsidR="00463E5F" w:rsidRPr="008D6520">
        <w:rPr>
          <w:rFonts w:ascii="Times New Roman" w:hAnsi="Times New Roman"/>
          <w:b/>
          <w:sz w:val="24"/>
          <w:szCs w:val="24"/>
        </w:rPr>
        <w:t xml:space="preserve">. bendrojo lavinimo mokyklų mokinių sergamumas gripu </w:t>
      </w:r>
      <w:r w:rsidR="00463E5F" w:rsidRPr="008D6520">
        <w:rPr>
          <w:rFonts w:ascii="Times New Roman" w:eastAsia="Times New Roman" w:hAnsi="Times New Roman"/>
          <w:b/>
          <w:sz w:val="24"/>
          <w:szCs w:val="24"/>
          <w:lang w:eastAsia="lt-LT"/>
        </w:rPr>
        <w:t>pagal klases, proc.</w:t>
      </w:r>
      <w:r w:rsidR="00463E5F" w:rsidRPr="008D6520">
        <w:rPr>
          <w:rFonts w:ascii="Times New Roman" w:hAnsi="Times New Roman"/>
          <w:b/>
          <w:sz w:val="24"/>
          <w:szCs w:val="24"/>
        </w:rPr>
        <w:t xml:space="preserve"> (</w:t>
      </w:r>
      <w:r w:rsidR="00463E5F" w:rsidRPr="008D6520">
        <w:rPr>
          <w:rFonts w:ascii="Times New Roman" w:eastAsia="Times New Roman" w:hAnsi="Times New Roman"/>
          <w:b/>
          <w:sz w:val="24"/>
          <w:szCs w:val="24"/>
          <w:vertAlign w:val="superscript"/>
          <w:lang w:eastAsia="lt-LT"/>
        </w:rPr>
        <w:t>*</w:t>
      </w:r>
      <w:r w:rsidR="00463E5F" w:rsidRPr="008D6520">
        <w:rPr>
          <w:rFonts w:ascii="Times New Roman" w:eastAsia="Times New Roman" w:hAnsi="Times New Roman"/>
          <w:b/>
          <w:sz w:val="20"/>
          <w:szCs w:val="20"/>
          <w:lang w:eastAsia="lt-LT"/>
        </w:rPr>
        <w:t>PUG - Priešmokyklinio ugdymo grupės</w:t>
      </w:r>
      <w:r w:rsidR="00463E5F" w:rsidRPr="008D6520">
        <w:rPr>
          <w:rFonts w:ascii="Times New Roman" w:eastAsia="Times New Roman" w:hAnsi="Times New Roman"/>
          <w:b/>
          <w:sz w:val="24"/>
          <w:szCs w:val="24"/>
          <w:lang w:eastAsia="lt-LT"/>
        </w:rPr>
        <w:t>)</w:t>
      </w:r>
    </w:p>
    <w:p w:rsidR="003B0807" w:rsidRPr="003B0807" w:rsidRDefault="003B0807" w:rsidP="00930BB4">
      <w:pPr>
        <w:spacing w:after="0" w:line="240" w:lineRule="auto"/>
        <w:jc w:val="both"/>
        <w:rPr>
          <w:rFonts w:ascii="Times New Roman" w:eastAsia="Calibri" w:hAnsi="Times New Roman" w:cs="Times New Roman"/>
          <w:b/>
          <w:sz w:val="24"/>
          <w:szCs w:val="24"/>
        </w:rPr>
      </w:pPr>
    </w:p>
    <w:p w:rsidR="00FF447B" w:rsidRPr="00B95C1D" w:rsidRDefault="00920074" w:rsidP="008D6520">
      <w:pPr>
        <w:spacing w:after="0" w:line="276" w:lineRule="auto"/>
        <w:ind w:firstLine="567"/>
        <w:jc w:val="both"/>
        <w:rPr>
          <w:rFonts w:ascii="Times New Roman" w:eastAsia="Times New Roman" w:hAnsi="Times New Roman" w:cs="Times New Roman"/>
          <w:sz w:val="24"/>
          <w:szCs w:val="24"/>
          <w:lang w:eastAsia="lt-LT"/>
        </w:rPr>
      </w:pPr>
      <w:r w:rsidRPr="00B95C1D">
        <w:rPr>
          <w:rFonts w:ascii="Times New Roman" w:eastAsia="Times New Roman" w:hAnsi="Times New Roman" w:cs="Times New Roman"/>
          <w:sz w:val="24"/>
          <w:szCs w:val="24"/>
          <w:lang w:eastAsia="lt-LT"/>
        </w:rPr>
        <w:t>P</w:t>
      </w:r>
      <w:r w:rsidR="00412AD5" w:rsidRPr="00B95C1D">
        <w:rPr>
          <w:rFonts w:ascii="Times New Roman" w:eastAsia="Times New Roman" w:hAnsi="Times New Roman" w:cs="Times New Roman"/>
          <w:sz w:val="24"/>
          <w:szCs w:val="24"/>
          <w:lang w:eastAsia="lt-LT"/>
        </w:rPr>
        <w:t>usė</w:t>
      </w:r>
      <w:r w:rsidR="00DD4C1E">
        <w:rPr>
          <w:rFonts w:ascii="Times New Roman" w:eastAsia="Times New Roman" w:hAnsi="Times New Roman" w:cs="Times New Roman"/>
          <w:sz w:val="24"/>
          <w:szCs w:val="24"/>
          <w:lang w:eastAsia="lt-LT"/>
        </w:rPr>
        <w:t>je</w:t>
      </w:r>
      <w:r w:rsidRPr="00B95C1D">
        <w:rPr>
          <w:rFonts w:ascii="Times New Roman" w:eastAsia="Times New Roman" w:hAnsi="Times New Roman" w:cs="Times New Roman"/>
          <w:sz w:val="24"/>
          <w:szCs w:val="24"/>
          <w:lang w:eastAsia="lt-LT"/>
        </w:rPr>
        <w:t xml:space="preserve"> </w:t>
      </w:r>
      <w:r w:rsidR="00463E5F" w:rsidRPr="00B95C1D">
        <w:rPr>
          <w:rFonts w:ascii="Times New Roman" w:eastAsia="Times New Roman" w:hAnsi="Times New Roman" w:cs="Times New Roman"/>
          <w:sz w:val="24"/>
          <w:szCs w:val="24"/>
          <w:lang w:eastAsia="lt-LT"/>
        </w:rPr>
        <w:t xml:space="preserve">mokyklų buvo užregistruota susirgimų </w:t>
      </w:r>
      <w:r w:rsidR="00463E5F" w:rsidRPr="00B95C1D">
        <w:rPr>
          <w:rFonts w:ascii="Times New Roman" w:eastAsia="Times New Roman" w:hAnsi="Times New Roman" w:cs="Times New Roman"/>
          <w:b/>
          <w:i/>
          <w:sz w:val="24"/>
          <w:szCs w:val="24"/>
          <w:lang w:eastAsia="lt-LT"/>
        </w:rPr>
        <w:t>nervų sistemos ligomis</w:t>
      </w:r>
      <w:r w:rsidR="00463E5F" w:rsidRPr="00B95C1D">
        <w:rPr>
          <w:rFonts w:ascii="Times New Roman" w:eastAsia="Times New Roman" w:hAnsi="Times New Roman" w:cs="Times New Roman"/>
          <w:sz w:val="24"/>
          <w:szCs w:val="24"/>
          <w:lang w:eastAsia="lt-LT"/>
        </w:rPr>
        <w:t xml:space="preserve">. Vidutiniškai praleistų dienų trukmė sudarė </w:t>
      </w:r>
      <w:r w:rsidRPr="00B95C1D">
        <w:rPr>
          <w:rFonts w:ascii="Times New Roman" w:eastAsia="Times New Roman" w:hAnsi="Times New Roman" w:cs="Times New Roman"/>
          <w:sz w:val="24"/>
          <w:szCs w:val="24"/>
          <w:lang w:eastAsia="lt-LT"/>
        </w:rPr>
        <w:t>apie 6</w:t>
      </w:r>
      <w:r w:rsidR="00463E5F" w:rsidRPr="00B95C1D">
        <w:rPr>
          <w:rFonts w:ascii="Times New Roman" w:eastAsia="Times New Roman" w:hAnsi="Times New Roman" w:cs="Times New Roman"/>
          <w:sz w:val="24"/>
          <w:szCs w:val="24"/>
          <w:lang w:eastAsia="lt-LT"/>
        </w:rPr>
        <w:t xml:space="preserve"> dienas, o susirgimų atvejų skaičius, tenkantis 1 vaikui, - 0,01 atvejo. </w:t>
      </w:r>
    </w:p>
    <w:p w:rsidR="00463E5F" w:rsidRPr="00463E5F" w:rsidRDefault="00CF482F" w:rsidP="00FF447B">
      <w:pPr>
        <w:spacing w:after="0" w:line="276" w:lineRule="auto"/>
        <w:rPr>
          <w:rFonts w:ascii="Times New Roman" w:eastAsia="Times New Roman" w:hAnsi="Times New Roman" w:cs="Times New Roman"/>
          <w:color w:val="000000"/>
          <w:sz w:val="24"/>
          <w:szCs w:val="24"/>
          <w:lang w:eastAsia="lt-LT"/>
        </w:rPr>
      </w:pPr>
      <w:r>
        <w:rPr>
          <w:noProof/>
          <w:lang w:eastAsia="lt-LT"/>
        </w:rPr>
        <w:drawing>
          <wp:inline distT="0" distB="0" distL="0" distR="0" wp14:anchorId="120AB2D3" wp14:editId="6B66B853">
            <wp:extent cx="6105525" cy="3705225"/>
            <wp:effectExtent l="0" t="0" r="0" b="0"/>
            <wp:docPr id="8" name="Diagrama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CA11B0" w:rsidRDefault="00FF447B" w:rsidP="00243E69">
      <w:pPr>
        <w:spacing w:after="0" w:line="240" w:lineRule="auto"/>
        <w:jc w:val="both"/>
        <w:rPr>
          <w:rFonts w:ascii="Times New Roman" w:eastAsia="Calibri" w:hAnsi="Times New Roman" w:cs="Times New Roman"/>
          <w:b/>
          <w:sz w:val="24"/>
          <w:szCs w:val="24"/>
        </w:rPr>
      </w:pPr>
      <w:r>
        <w:rPr>
          <w:rFonts w:ascii="Times New Roman" w:eastAsia="Calibri" w:hAnsi="Times New Roman" w:cs="Times New Roman"/>
          <w:b/>
          <w:sz w:val="24"/>
          <w:szCs w:val="24"/>
        </w:rPr>
        <w:t>10 pav. 2017</w:t>
      </w:r>
      <w:r w:rsidR="00463E5F" w:rsidRPr="00463E5F">
        <w:rPr>
          <w:rFonts w:ascii="Times New Roman" w:eastAsia="Calibri" w:hAnsi="Times New Roman" w:cs="Times New Roman"/>
          <w:b/>
          <w:sz w:val="24"/>
          <w:szCs w:val="24"/>
        </w:rPr>
        <w:t xml:space="preserve"> m. I </w:t>
      </w:r>
      <w:proofErr w:type="spellStart"/>
      <w:r w:rsidR="00463E5F" w:rsidRPr="00463E5F">
        <w:rPr>
          <w:rFonts w:ascii="Times New Roman" w:eastAsia="Calibri" w:hAnsi="Times New Roman" w:cs="Times New Roman"/>
          <w:b/>
          <w:sz w:val="24"/>
          <w:szCs w:val="24"/>
        </w:rPr>
        <w:t>ketv</w:t>
      </w:r>
      <w:proofErr w:type="spellEnd"/>
      <w:r w:rsidR="00463E5F" w:rsidRPr="00463E5F">
        <w:rPr>
          <w:rFonts w:ascii="Times New Roman" w:eastAsia="Calibri" w:hAnsi="Times New Roman" w:cs="Times New Roman"/>
          <w:b/>
          <w:sz w:val="24"/>
          <w:szCs w:val="24"/>
        </w:rPr>
        <w:t>. mokyklų mokinių susirgimų nervų sistemos ligomis atvejų skaičius, tenkantis 1 mokiniui</w:t>
      </w:r>
    </w:p>
    <w:p w:rsidR="00B3674F" w:rsidRDefault="00B3674F" w:rsidP="00B3674F">
      <w:pPr>
        <w:spacing w:after="0" w:line="276" w:lineRule="auto"/>
        <w:ind w:firstLine="567"/>
        <w:jc w:val="both"/>
        <w:rPr>
          <w:rFonts w:ascii="Times New Roman" w:eastAsia="Times New Roman" w:hAnsi="Times New Roman" w:cs="Times New Roman"/>
          <w:sz w:val="24"/>
          <w:szCs w:val="24"/>
          <w:lang w:eastAsia="lt-LT"/>
        </w:rPr>
      </w:pPr>
      <w:r w:rsidRPr="00B95C1D">
        <w:rPr>
          <w:rFonts w:ascii="Times New Roman" w:eastAsia="Calibri" w:hAnsi="Times New Roman" w:cs="Times New Roman"/>
          <w:sz w:val="24"/>
          <w:szCs w:val="24"/>
          <w:lang w:eastAsia="lt-LT"/>
        </w:rPr>
        <w:lastRenderedPageBreak/>
        <w:t>Išsiskiria Užlieknės pagrindinė mok., kur sergamumo rodiklis vienas i</w:t>
      </w:r>
      <w:r w:rsidR="00DD4C1E">
        <w:rPr>
          <w:rFonts w:ascii="Times New Roman" w:eastAsia="Calibri" w:hAnsi="Times New Roman" w:cs="Times New Roman"/>
          <w:sz w:val="24"/>
          <w:szCs w:val="24"/>
          <w:lang w:eastAsia="lt-LT"/>
        </w:rPr>
        <w:t>š didžiausių</w:t>
      </w:r>
      <w:r w:rsidRPr="00B95C1D">
        <w:rPr>
          <w:rFonts w:ascii="Times New Roman" w:eastAsia="Calibri" w:hAnsi="Times New Roman" w:cs="Times New Roman"/>
          <w:sz w:val="24"/>
          <w:szCs w:val="24"/>
          <w:lang w:eastAsia="lt-LT"/>
        </w:rPr>
        <w:t xml:space="preserve"> (0,03 atvejo/1 vaikui), tačiau absoliutus skaičius nėra didelis - 2 atvejai</w:t>
      </w:r>
      <w:r>
        <w:rPr>
          <w:rFonts w:ascii="Times New Roman" w:eastAsia="Calibri" w:hAnsi="Times New Roman" w:cs="Times New Roman"/>
          <w:sz w:val="24"/>
          <w:szCs w:val="24"/>
          <w:lang w:eastAsia="lt-LT"/>
        </w:rPr>
        <w:t xml:space="preserve"> (10 pav.)</w:t>
      </w:r>
      <w:r w:rsidRPr="00B95C1D">
        <w:rPr>
          <w:rFonts w:ascii="Times New Roman" w:eastAsia="Calibri" w:hAnsi="Times New Roman" w:cs="Times New Roman"/>
          <w:sz w:val="24"/>
          <w:szCs w:val="24"/>
          <w:lang w:eastAsia="lt-LT"/>
        </w:rPr>
        <w:t xml:space="preserve">. </w:t>
      </w:r>
      <w:r>
        <w:rPr>
          <w:rFonts w:ascii="Times New Roman" w:eastAsia="Times New Roman" w:hAnsi="Times New Roman" w:cs="Times New Roman"/>
          <w:sz w:val="24"/>
          <w:szCs w:val="24"/>
          <w:lang w:eastAsia="lt-LT"/>
        </w:rPr>
        <w:t xml:space="preserve"> </w:t>
      </w:r>
    </w:p>
    <w:p w:rsidR="00463E5F" w:rsidRPr="00FC3DC4" w:rsidRDefault="00B3674F" w:rsidP="00907FB3">
      <w:pPr>
        <w:spacing w:after="0" w:line="276" w:lineRule="auto"/>
        <w:ind w:firstLine="567"/>
        <w:jc w:val="both"/>
        <w:rPr>
          <w:rFonts w:ascii="Times New Roman" w:eastAsia="Times New Roman" w:hAnsi="Times New Roman" w:cs="Times New Roman"/>
          <w:sz w:val="24"/>
          <w:szCs w:val="24"/>
          <w:lang w:eastAsia="lt-LT"/>
        </w:rPr>
      </w:pPr>
      <w:r w:rsidRPr="00784086">
        <w:rPr>
          <w:rFonts w:ascii="Times New Roman" w:eastAsia="Calibri" w:hAnsi="Times New Roman" w:cs="Times New Roman"/>
          <w:sz w:val="24"/>
          <w:szCs w:val="24"/>
          <w:lang w:eastAsia="lt-LT"/>
        </w:rPr>
        <w:t>Daugiausiai atvejų buvo užregistruota Gabijos gimnazijoje - 8 atvejai</w:t>
      </w:r>
      <w:r>
        <w:rPr>
          <w:rFonts w:ascii="Times New Roman" w:eastAsia="Calibri" w:hAnsi="Times New Roman" w:cs="Times New Roman"/>
          <w:sz w:val="24"/>
          <w:szCs w:val="24"/>
          <w:lang w:eastAsia="lt-LT"/>
        </w:rPr>
        <w:t>.</w:t>
      </w:r>
      <w:r w:rsidRPr="00784086">
        <w:rPr>
          <w:rFonts w:ascii="Times New Roman" w:eastAsia="Calibri" w:hAnsi="Times New Roman" w:cs="Times New Roman"/>
          <w:sz w:val="24"/>
          <w:szCs w:val="24"/>
          <w:lang w:eastAsia="lt-LT"/>
        </w:rPr>
        <w:t xml:space="preserve"> </w:t>
      </w:r>
      <w:r>
        <w:rPr>
          <w:rFonts w:ascii="Times New Roman" w:eastAsia="Calibri" w:hAnsi="Times New Roman" w:cs="Times New Roman"/>
          <w:sz w:val="24"/>
          <w:szCs w:val="24"/>
          <w:lang w:eastAsia="lt-LT"/>
        </w:rPr>
        <w:t xml:space="preserve">Nemažai atvejų užregistruota </w:t>
      </w:r>
      <w:proofErr w:type="spellStart"/>
      <w:r w:rsidRPr="00784086">
        <w:rPr>
          <w:rFonts w:ascii="Times New Roman" w:eastAsia="Calibri" w:hAnsi="Times New Roman" w:cs="Times New Roman"/>
          <w:sz w:val="24"/>
          <w:szCs w:val="24"/>
          <w:lang w:eastAsia="lt-LT"/>
        </w:rPr>
        <w:t>Ž</w:t>
      </w:r>
      <w:r>
        <w:rPr>
          <w:rFonts w:ascii="Times New Roman" w:eastAsia="Calibri" w:hAnsi="Times New Roman" w:cs="Times New Roman"/>
          <w:sz w:val="24"/>
          <w:szCs w:val="24"/>
          <w:lang w:eastAsia="lt-LT"/>
        </w:rPr>
        <w:t>idikų</w:t>
      </w:r>
      <w:proofErr w:type="spellEnd"/>
      <w:r>
        <w:rPr>
          <w:rFonts w:ascii="Times New Roman" w:eastAsia="Calibri" w:hAnsi="Times New Roman" w:cs="Times New Roman"/>
          <w:sz w:val="24"/>
          <w:szCs w:val="24"/>
          <w:lang w:eastAsia="lt-LT"/>
        </w:rPr>
        <w:t xml:space="preserve"> </w:t>
      </w:r>
      <w:r w:rsidRPr="00784086">
        <w:rPr>
          <w:rFonts w:ascii="Times New Roman" w:eastAsia="Calibri" w:hAnsi="Times New Roman" w:cs="Times New Roman"/>
          <w:sz w:val="24"/>
          <w:szCs w:val="24"/>
          <w:lang w:eastAsia="lt-LT"/>
        </w:rPr>
        <w:t>M. Pečkauskaitės vidurinėje mok. (6 atvejai) ir Senamiesčio pagrindinėje mok. (5 atvejai)</w:t>
      </w:r>
      <w:r>
        <w:rPr>
          <w:rFonts w:ascii="Times New Roman" w:eastAsia="Calibri" w:hAnsi="Times New Roman" w:cs="Times New Roman"/>
          <w:sz w:val="24"/>
          <w:szCs w:val="24"/>
          <w:lang w:eastAsia="lt-LT"/>
        </w:rPr>
        <w:t>.</w:t>
      </w:r>
      <w:r w:rsidRPr="00784086">
        <w:rPr>
          <w:rFonts w:ascii="Times New Roman" w:eastAsia="Calibri" w:hAnsi="Times New Roman" w:cs="Times New Roman"/>
          <w:sz w:val="24"/>
          <w:szCs w:val="24"/>
          <w:lang w:eastAsia="lt-LT"/>
        </w:rPr>
        <w:t xml:space="preserve"> Mažiausiai susirgimų </w:t>
      </w:r>
      <w:r>
        <w:rPr>
          <w:rFonts w:ascii="Times New Roman" w:eastAsia="Calibri" w:hAnsi="Times New Roman" w:cs="Times New Roman"/>
          <w:sz w:val="24"/>
          <w:szCs w:val="24"/>
          <w:lang w:eastAsia="lt-LT"/>
        </w:rPr>
        <w:t xml:space="preserve">užregistruota </w:t>
      </w:r>
      <w:r w:rsidRPr="00784086">
        <w:rPr>
          <w:rFonts w:ascii="Times New Roman" w:eastAsia="Calibri" w:hAnsi="Times New Roman" w:cs="Times New Roman"/>
          <w:sz w:val="24"/>
          <w:szCs w:val="24"/>
          <w:lang w:eastAsia="lt-LT"/>
        </w:rPr>
        <w:t>Kazimiero Jagmino pradinėje mok., Pavasario pagrindinėje mok.,</w:t>
      </w:r>
      <w:r>
        <w:rPr>
          <w:rFonts w:ascii="Times New Roman" w:eastAsia="Calibri" w:hAnsi="Times New Roman" w:cs="Times New Roman"/>
          <w:sz w:val="24"/>
          <w:szCs w:val="24"/>
          <w:lang w:eastAsia="lt-LT"/>
        </w:rPr>
        <w:t xml:space="preserve"> Pikelių, Ruzgų pagrindinėse mok., Sodų pagrindinėje mok. ir Merkelio Račkausko gimnazijoje - po 1 atvejį. Likusiose mokyklose sergančių skaičius svyravo nuo 2 iki 3 </w:t>
      </w:r>
      <w:proofErr w:type="spellStart"/>
      <w:r>
        <w:rPr>
          <w:rFonts w:ascii="Times New Roman" w:eastAsia="Calibri" w:hAnsi="Times New Roman" w:cs="Times New Roman"/>
          <w:sz w:val="24"/>
          <w:szCs w:val="24"/>
          <w:lang w:eastAsia="lt-LT"/>
        </w:rPr>
        <w:t>atvejų</w:t>
      </w:r>
      <w:r w:rsidR="00CA11B0" w:rsidRPr="00FC3DC4">
        <w:rPr>
          <w:rFonts w:ascii="Times New Roman" w:eastAsia="Times New Roman" w:hAnsi="Times New Roman" w:cs="Times New Roman"/>
          <w:sz w:val="24"/>
          <w:szCs w:val="24"/>
          <w:lang w:eastAsia="lt-LT"/>
        </w:rPr>
        <w:t>Analizuojant</w:t>
      </w:r>
      <w:proofErr w:type="spellEnd"/>
      <w:r w:rsidR="00CA11B0" w:rsidRPr="00FC3DC4">
        <w:rPr>
          <w:rFonts w:ascii="Times New Roman" w:eastAsia="Times New Roman" w:hAnsi="Times New Roman" w:cs="Times New Roman"/>
          <w:sz w:val="24"/>
          <w:szCs w:val="24"/>
          <w:lang w:eastAsia="lt-LT"/>
        </w:rPr>
        <w:t xml:space="preserve"> sergamumą pagal klases (amžių), </w:t>
      </w:r>
      <w:r w:rsidR="00FC3DC4" w:rsidRPr="00FC3DC4">
        <w:rPr>
          <w:rFonts w:ascii="Times New Roman" w:eastAsia="Times New Roman" w:hAnsi="Times New Roman" w:cs="Times New Roman"/>
          <w:sz w:val="24"/>
          <w:szCs w:val="24"/>
          <w:lang w:eastAsia="lt-LT"/>
        </w:rPr>
        <w:t xml:space="preserve">nustatyta, kad  1 kl. ir 3-4 kl. mokiniams nebuvo registruojamos nervų sistemos ligos. </w:t>
      </w:r>
      <w:r w:rsidR="00CA11B0" w:rsidRPr="00FC3DC4">
        <w:rPr>
          <w:rFonts w:ascii="Times New Roman" w:eastAsia="Times New Roman" w:hAnsi="Times New Roman" w:cs="Times New Roman"/>
          <w:sz w:val="24"/>
          <w:szCs w:val="24"/>
          <w:lang w:eastAsia="lt-LT"/>
        </w:rPr>
        <w:t>Daugiausia sutrikimų užregis</w:t>
      </w:r>
      <w:r w:rsidR="00FC3DC4" w:rsidRPr="00FC3DC4">
        <w:rPr>
          <w:rFonts w:ascii="Times New Roman" w:eastAsia="Times New Roman" w:hAnsi="Times New Roman" w:cs="Times New Roman"/>
          <w:sz w:val="24"/>
          <w:szCs w:val="24"/>
          <w:lang w:eastAsia="lt-LT"/>
        </w:rPr>
        <w:t>truota tarp vyresnių (8-11)</w:t>
      </w:r>
      <w:r w:rsidR="00CA11B0" w:rsidRPr="00FC3DC4">
        <w:rPr>
          <w:rFonts w:ascii="Times New Roman" w:eastAsia="Times New Roman" w:hAnsi="Times New Roman" w:cs="Times New Roman"/>
          <w:sz w:val="24"/>
          <w:szCs w:val="24"/>
          <w:lang w:eastAsia="lt-LT"/>
        </w:rPr>
        <w:t xml:space="preserve"> klasių </w:t>
      </w:r>
      <w:r w:rsidR="00FC3DC4" w:rsidRPr="00FC3DC4">
        <w:rPr>
          <w:rFonts w:ascii="Times New Roman" w:eastAsia="Times New Roman" w:hAnsi="Times New Roman" w:cs="Times New Roman"/>
          <w:sz w:val="24"/>
          <w:szCs w:val="24"/>
          <w:lang w:eastAsia="lt-LT"/>
        </w:rPr>
        <w:t>mokinių (11</w:t>
      </w:r>
      <w:r w:rsidR="00CA11B0" w:rsidRPr="00FC3DC4">
        <w:rPr>
          <w:rFonts w:ascii="Times New Roman" w:eastAsia="Times New Roman" w:hAnsi="Times New Roman" w:cs="Times New Roman"/>
          <w:sz w:val="24"/>
          <w:szCs w:val="24"/>
          <w:lang w:eastAsia="lt-LT"/>
        </w:rPr>
        <w:t xml:space="preserve"> pav.) </w:t>
      </w:r>
    </w:p>
    <w:p w:rsidR="00463E5F" w:rsidRPr="00463E5F" w:rsidRDefault="00696AB3" w:rsidP="00907FB3">
      <w:pPr>
        <w:pStyle w:val="Betarp"/>
        <w:jc w:val="both"/>
        <w:rPr>
          <w:rFonts w:ascii="Times New Roman" w:hAnsi="Times New Roman"/>
          <w:sz w:val="24"/>
          <w:szCs w:val="24"/>
        </w:rPr>
      </w:pPr>
      <w:r>
        <w:rPr>
          <w:noProof/>
          <w:lang w:eastAsia="lt-LT"/>
        </w:rPr>
        <w:drawing>
          <wp:inline distT="0" distB="0" distL="0" distR="0" wp14:anchorId="7E6F0FC6" wp14:editId="42C21423">
            <wp:extent cx="6105525" cy="2362200"/>
            <wp:effectExtent l="0" t="0" r="0" b="0"/>
            <wp:docPr id="10" name="Diagrama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463E5F" w:rsidRPr="00FC3DC4" w:rsidRDefault="00907FB3" w:rsidP="00907FB3">
      <w:pPr>
        <w:pStyle w:val="Betarp"/>
        <w:jc w:val="both"/>
        <w:rPr>
          <w:rFonts w:ascii="Times New Roman" w:hAnsi="Times New Roman"/>
          <w:b/>
          <w:sz w:val="24"/>
          <w:szCs w:val="24"/>
        </w:rPr>
      </w:pPr>
      <w:r>
        <w:rPr>
          <w:rFonts w:ascii="Times New Roman" w:eastAsia="Times New Roman" w:hAnsi="Times New Roman"/>
          <w:b/>
          <w:sz w:val="24"/>
          <w:szCs w:val="24"/>
          <w:lang w:eastAsia="lt-LT"/>
        </w:rPr>
        <w:t>11</w:t>
      </w:r>
      <w:r w:rsidR="00463E5F" w:rsidRPr="00463E5F">
        <w:rPr>
          <w:rFonts w:ascii="Times New Roman" w:eastAsia="Times New Roman" w:hAnsi="Times New Roman"/>
          <w:b/>
          <w:sz w:val="24"/>
          <w:szCs w:val="24"/>
          <w:lang w:eastAsia="lt-LT"/>
        </w:rPr>
        <w:t xml:space="preserve"> pav. </w:t>
      </w:r>
      <w:r>
        <w:rPr>
          <w:rFonts w:ascii="Times New Roman" w:hAnsi="Times New Roman"/>
          <w:b/>
          <w:sz w:val="24"/>
          <w:szCs w:val="24"/>
        </w:rPr>
        <w:t>2017</w:t>
      </w:r>
      <w:r w:rsidR="00463E5F" w:rsidRPr="00463E5F">
        <w:rPr>
          <w:rFonts w:ascii="Times New Roman" w:hAnsi="Times New Roman"/>
          <w:b/>
          <w:sz w:val="24"/>
          <w:szCs w:val="24"/>
        </w:rPr>
        <w:t xml:space="preserve"> m. I </w:t>
      </w:r>
      <w:proofErr w:type="spellStart"/>
      <w:r w:rsidR="00463E5F" w:rsidRPr="00463E5F">
        <w:rPr>
          <w:rFonts w:ascii="Times New Roman" w:hAnsi="Times New Roman"/>
          <w:b/>
          <w:sz w:val="24"/>
          <w:szCs w:val="24"/>
        </w:rPr>
        <w:t>ketv</w:t>
      </w:r>
      <w:proofErr w:type="spellEnd"/>
      <w:r w:rsidR="00463E5F" w:rsidRPr="00463E5F">
        <w:rPr>
          <w:rFonts w:ascii="Times New Roman" w:hAnsi="Times New Roman"/>
          <w:b/>
          <w:sz w:val="24"/>
          <w:szCs w:val="24"/>
        </w:rPr>
        <w:t xml:space="preserve">. mokyklų mokinių sergamumas nervų sistemos ligomis </w:t>
      </w:r>
      <w:r w:rsidR="00463E5F" w:rsidRPr="00463E5F">
        <w:rPr>
          <w:rFonts w:ascii="Times New Roman" w:eastAsia="Times New Roman" w:hAnsi="Times New Roman"/>
          <w:b/>
          <w:sz w:val="24"/>
          <w:szCs w:val="24"/>
          <w:lang w:eastAsia="lt-LT"/>
        </w:rPr>
        <w:t>pagal klases, proc.</w:t>
      </w:r>
      <w:r w:rsidR="00463E5F" w:rsidRPr="00463E5F">
        <w:rPr>
          <w:rFonts w:ascii="Times New Roman" w:hAnsi="Times New Roman"/>
          <w:b/>
          <w:sz w:val="24"/>
          <w:szCs w:val="24"/>
        </w:rPr>
        <w:t xml:space="preserve"> (</w:t>
      </w:r>
      <w:r w:rsidR="00463E5F" w:rsidRPr="00463E5F">
        <w:rPr>
          <w:rFonts w:ascii="Times New Roman" w:eastAsia="Times New Roman" w:hAnsi="Times New Roman"/>
          <w:b/>
          <w:sz w:val="24"/>
          <w:szCs w:val="24"/>
          <w:vertAlign w:val="superscript"/>
          <w:lang w:eastAsia="lt-LT"/>
        </w:rPr>
        <w:t>*</w:t>
      </w:r>
      <w:r w:rsidR="00463E5F" w:rsidRPr="00463E5F">
        <w:rPr>
          <w:rFonts w:ascii="Times New Roman" w:eastAsia="Times New Roman" w:hAnsi="Times New Roman"/>
          <w:b/>
          <w:sz w:val="20"/>
          <w:szCs w:val="20"/>
          <w:lang w:eastAsia="lt-LT"/>
        </w:rPr>
        <w:t xml:space="preserve">PUG - </w:t>
      </w:r>
      <w:r w:rsidR="00FC3DC4">
        <w:rPr>
          <w:rFonts w:ascii="Times New Roman" w:eastAsia="Times New Roman" w:hAnsi="Times New Roman"/>
          <w:b/>
          <w:sz w:val="20"/>
          <w:szCs w:val="20"/>
          <w:lang w:eastAsia="lt-LT"/>
        </w:rPr>
        <w:t>Priešmokyklinio ugdymo grupės</w:t>
      </w:r>
      <w:r w:rsidR="00FC3DC4">
        <w:rPr>
          <w:rFonts w:ascii="Times New Roman" w:eastAsia="Times New Roman" w:hAnsi="Times New Roman"/>
          <w:b/>
          <w:sz w:val="24"/>
          <w:szCs w:val="24"/>
          <w:lang w:eastAsia="lt-LT"/>
        </w:rPr>
        <w:t>)</w:t>
      </w:r>
    </w:p>
    <w:p w:rsidR="00463E5F" w:rsidRPr="00463E5F" w:rsidRDefault="00463E5F" w:rsidP="00907FB3">
      <w:pPr>
        <w:spacing w:after="0" w:line="240" w:lineRule="auto"/>
        <w:jc w:val="both"/>
        <w:rPr>
          <w:rFonts w:ascii="Times New Roman" w:eastAsia="Calibri" w:hAnsi="Times New Roman" w:cs="Times New Roman"/>
          <w:sz w:val="24"/>
          <w:szCs w:val="24"/>
        </w:rPr>
      </w:pPr>
    </w:p>
    <w:p w:rsidR="00463E5F" w:rsidRDefault="000B0F70" w:rsidP="00907FB3">
      <w:pPr>
        <w:spacing w:after="0" w:line="276" w:lineRule="auto"/>
        <w:ind w:firstLine="567"/>
        <w:jc w:val="both"/>
        <w:rPr>
          <w:rFonts w:ascii="Times New Roman" w:eastAsia="Calibri" w:hAnsi="Times New Roman" w:cs="Times New Roman"/>
          <w:sz w:val="24"/>
          <w:szCs w:val="24"/>
          <w:lang w:eastAsia="lt-LT"/>
        </w:rPr>
      </w:pPr>
      <w:r>
        <w:rPr>
          <w:rFonts w:ascii="Times New Roman" w:eastAsia="Calibri" w:hAnsi="Times New Roman" w:cs="Times New Roman"/>
          <w:sz w:val="24"/>
          <w:szCs w:val="24"/>
          <w:lang w:eastAsia="lt-LT"/>
        </w:rPr>
        <w:t>Užregistruoti 102 susirgimai</w:t>
      </w:r>
      <w:r w:rsidR="00463E5F" w:rsidRPr="00463E5F">
        <w:rPr>
          <w:rFonts w:ascii="Times New Roman" w:eastAsia="Calibri" w:hAnsi="Times New Roman" w:cs="Times New Roman"/>
          <w:sz w:val="24"/>
          <w:szCs w:val="24"/>
          <w:lang w:eastAsia="lt-LT"/>
        </w:rPr>
        <w:t xml:space="preserve"> </w:t>
      </w:r>
      <w:r w:rsidR="00463E5F" w:rsidRPr="00463E5F">
        <w:rPr>
          <w:rFonts w:ascii="Times New Roman" w:eastAsia="Calibri" w:hAnsi="Times New Roman" w:cs="Times New Roman"/>
          <w:b/>
          <w:i/>
          <w:sz w:val="24"/>
          <w:szCs w:val="24"/>
          <w:lang w:eastAsia="lt-LT"/>
        </w:rPr>
        <w:t>kitomis ligomis</w:t>
      </w:r>
      <w:r>
        <w:rPr>
          <w:rFonts w:ascii="Times New Roman" w:eastAsia="Calibri" w:hAnsi="Times New Roman" w:cs="Times New Roman"/>
          <w:sz w:val="24"/>
          <w:szCs w:val="24"/>
          <w:lang w:eastAsia="lt-LT"/>
        </w:rPr>
        <w:t xml:space="preserve">, </w:t>
      </w:r>
      <w:proofErr w:type="spellStart"/>
      <w:r>
        <w:rPr>
          <w:rFonts w:ascii="Times New Roman" w:eastAsia="Calibri" w:hAnsi="Times New Roman" w:cs="Times New Roman"/>
          <w:sz w:val="24"/>
          <w:szCs w:val="24"/>
          <w:lang w:eastAsia="lt-LT"/>
        </w:rPr>
        <w:t>t.y</w:t>
      </w:r>
      <w:proofErr w:type="spellEnd"/>
      <w:r>
        <w:rPr>
          <w:rFonts w:ascii="Times New Roman" w:eastAsia="Calibri" w:hAnsi="Times New Roman" w:cs="Times New Roman"/>
          <w:sz w:val="24"/>
          <w:szCs w:val="24"/>
          <w:lang w:eastAsia="lt-LT"/>
        </w:rPr>
        <w:t>. 367 praleistos dienos</w:t>
      </w:r>
      <w:r w:rsidR="00463E5F" w:rsidRPr="00463E5F">
        <w:rPr>
          <w:rFonts w:ascii="Times New Roman" w:eastAsia="Calibri" w:hAnsi="Times New Roman" w:cs="Times New Roman"/>
          <w:sz w:val="24"/>
          <w:szCs w:val="24"/>
          <w:lang w:eastAsia="lt-LT"/>
        </w:rPr>
        <w:t>.  Vidutiniškai praleistų dienų trukmė sudarė apie 3</w:t>
      </w:r>
      <w:r>
        <w:rPr>
          <w:rFonts w:ascii="Times New Roman" w:eastAsia="Calibri" w:hAnsi="Times New Roman" w:cs="Times New Roman"/>
          <w:sz w:val="24"/>
          <w:szCs w:val="24"/>
          <w:lang w:eastAsia="lt-LT"/>
        </w:rPr>
        <w:t>,5</w:t>
      </w:r>
      <w:r w:rsidR="00463E5F" w:rsidRPr="00463E5F">
        <w:rPr>
          <w:rFonts w:ascii="Times New Roman" w:eastAsia="Calibri" w:hAnsi="Times New Roman" w:cs="Times New Roman"/>
          <w:sz w:val="24"/>
          <w:szCs w:val="24"/>
          <w:lang w:eastAsia="lt-LT"/>
        </w:rPr>
        <w:t xml:space="preserve"> dienas, 1 mo</w:t>
      </w:r>
      <w:r>
        <w:rPr>
          <w:rFonts w:ascii="Times New Roman" w:eastAsia="Calibri" w:hAnsi="Times New Roman" w:cs="Times New Roman"/>
          <w:sz w:val="24"/>
          <w:szCs w:val="24"/>
          <w:lang w:eastAsia="lt-LT"/>
        </w:rPr>
        <w:t>kiniui vidutiniškai teko po 0,01</w:t>
      </w:r>
      <w:r w:rsidR="00463E5F" w:rsidRPr="00463E5F">
        <w:rPr>
          <w:rFonts w:ascii="Times New Roman" w:eastAsia="Calibri" w:hAnsi="Times New Roman" w:cs="Times New Roman"/>
          <w:sz w:val="24"/>
          <w:szCs w:val="24"/>
          <w:lang w:eastAsia="lt-LT"/>
        </w:rPr>
        <w:t xml:space="preserve"> atvejo. </w:t>
      </w:r>
    </w:p>
    <w:p w:rsidR="00BD6670" w:rsidRPr="00463E5F" w:rsidRDefault="00BD6670" w:rsidP="00BD6670">
      <w:pPr>
        <w:spacing w:after="0" w:line="276" w:lineRule="auto"/>
        <w:ind w:firstLine="567"/>
        <w:jc w:val="both"/>
        <w:rPr>
          <w:rFonts w:ascii="Times New Roman" w:eastAsia="Calibri" w:hAnsi="Times New Roman" w:cs="Times New Roman"/>
          <w:sz w:val="24"/>
          <w:szCs w:val="24"/>
          <w:lang w:eastAsia="lt-LT"/>
        </w:rPr>
      </w:pPr>
      <w:r w:rsidRPr="00463E5F">
        <w:rPr>
          <w:rFonts w:ascii="Times New Roman" w:eastAsia="Calibri" w:hAnsi="Times New Roman" w:cs="Times New Roman"/>
          <w:sz w:val="24"/>
          <w:szCs w:val="24"/>
          <w:lang w:eastAsia="lt-LT"/>
        </w:rPr>
        <w:t xml:space="preserve">Sergamumo atvejų skaičius, tenkantis 1 mokiniui, tarp mokyklų pasiskirstęs netolygiai. </w:t>
      </w:r>
      <w:r>
        <w:rPr>
          <w:rFonts w:ascii="Times New Roman" w:eastAsia="Times New Roman" w:hAnsi="Times New Roman" w:cs="Times New Roman"/>
          <w:color w:val="000000"/>
          <w:sz w:val="24"/>
          <w:szCs w:val="24"/>
          <w:lang w:eastAsia="lt-LT"/>
        </w:rPr>
        <w:t>Aštuonių</w:t>
      </w:r>
      <w:r w:rsidRPr="00463E5F">
        <w:rPr>
          <w:rFonts w:ascii="Times New Roman" w:eastAsia="Times New Roman" w:hAnsi="Times New Roman" w:cs="Times New Roman"/>
          <w:color w:val="000000"/>
          <w:sz w:val="24"/>
          <w:szCs w:val="24"/>
          <w:lang w:eastAsia="lt-LT"/>
        </w:rPr>
        <w:t xml:space="preserve"> mokyklų rodikliai viršijo vidurkį</w:t>
      </w:r>
      <w:r>
        <w:rPr>
          <w:rFonts w:ascii="Times New Roman" w:eastAsia="Times New Roman" w:hAnsi="Times New Roman" w:cs="Times New Roman"/>
          <w:color w:val="000000"/>
          <w:sz w:val="24"/>
          <w:szCs w:val="24"/>
          <w:lang w:eastAsia="lt-LT"/>
        </w:rPr>
        <w:t xml:space="preserve">. </w:t>
      </w:r>
      <w:r w:rsidRPr="007268CB">
        <w:rPr>
          <w:rFonts w:ascii="Times New Roman" w:hAnsi="Times New Roman"/>
          <w:sz w:val="24"/>
          <w:szCs w:val="24"/>
        </w:rPr>
        <w:t xml:space="preserve">Labiausiai išsiskiria </w:t>
      </w:r>
      <w:r>
        <w:rPr>
          <w:rFonts w:ascii="Times New Roman" w:hAnsi="Times New Roman"/>
          <w:sz w:val="24"/>
          <w:szCs w:val="24"/>
        </w:rPr>
        <w:t>Sedos Vytauto Mačernio gimnazija ir Krakių pagrindinė mokykla</w:t>
      </w:r>
      <w:r w:rsidRPr="007268CB">
        <w:rPr>
          <w:rFonts w:ascii="Times New Roman" w:hAnsi="Times New Roman"/>
          <w:sz w:val="24"/>
          <w:szCs w:val="24"/>
        </w:rPr>
        <w:t xml:space="preserve">, kur susirgimų atvejų skaičius, tenkantis 1 mokiniui, viršijo vidurkį apie 5 kartus ir sudarė </w:t>
      </w:r>
      <w:r>
        <w:rPr>
          <w:rFonts w:ascii="Times New Roman" w:hAnsi="Times New Roman"/>
          <w:sz w:val="24"/>
          <w:szCs w:val="24"/>
        </w:rPr>
        <w:t>po 0,05</w:t>
      </w:r>
      <w:r w:rsidRPr="007268CB">
        <w:rPr>
          <w:rFonts w:ascii="Times New Roman" w:hAnsi="Times New Roman"/>
          <w:sz w:val="24"/>
          <w:szCs w:val="24"/>
        </w:rPr>
        <w:t xml:space="preserve"> atvejo/1 mokiniui</w:t>
      </w:r>
      <w:r>
        <w:rPr>
          <w:rFonts w:ascii="Times New Roman" w:hAnsi="Times New Roman"/>
          <w:sz w:val="24"/>
          <w:szCs w:val="24"/>
        </w:rPr>
        <w:t xml:space="preserve"> (12 pav.).</w:t>
      </w:r>
      <w:r w:rsidRPr="007268CB">
        <w:rPr>
          <w:rFonts w:ascii="Times New Roman" w:hAnsi="Times New Roman"/>
          <w:sz w:val="24"/>
          <w:szCs w:val="24"/>
        </w:rPr>
        <w:t xml:space="preserve"> </w:t>
      </w:r>
    </w:p>
    <w:p w:rsidR="00BD6670" w:rsidRPr="00463E5F" w:rsidRDefault="00BD6670" w:rsidP="00BD6670">
      <w:pPr>
        <w:spacing w:after="0" w:line="276" w:lineRule="auto"/>
        <w:ind w:firstLine="567"/>
        <w:jc w:val="both"/>
        <w:rPr>
          <w:rFonts w:ascii="Times New Roman" w:eastAsia="Calibri" w:hAnsi="Times New Roman" w:cs="Times New Roman"/>
          <w:sz w:val="24"/>
          <w:szCs w:val="24"/>
          <w:lang w:eastAsia="lt-LT"/>
        </w:rPr>
      </w:pPr>
      <w:r w:rsidRPr="007268CB">
        <w:rPr>
          <w:rFonts w:ascii="Times New Roman" w:hAnsi="Times New Roman"/>
          <w:sz w:val="24"/>
          <w:szCs w:val="24"/>
        </w:rPr>
        <w:t xml:space="preserve">Vertinant </w:t>
      </w:r>
      <w:r>
        <w:rPr>
          <w:rFonts w:ascii="Times New Roman" w:hAnsi="Times New Roman"/>
          <w:sz w:val="24"/>
          <w:szCs w:val="24"/>
        </w:rPr>
        <w:t xml:space="preserve">Krakių pagrindinės mok. </w:t>
      </w:r>
      <w:r w:rsidRPr="007268CB">
        <w:rPr>
          <w:rFonts w:ascii="Times New Roman" w:hAnsi="Times New Roman"/>
          <w:sz w:val="24"/>
          <w:szCs w:val="24"/>
        </w:rPr>
        <w:t>absoliutų atvejų skaičių, šis skaičius yra nedidelis (</w:t>
      </w:r>
      <w:r>
        <w:rPr>
          <w:rFonts w:ascii="Times New Roman" w:hAnsi="Times New Roman"/>
          <w:sz w:val="24"/>
          <w:szCs w:val="24"/>
        </w:rPr>
        <w:t>2</w:t>
      </w:r>
      <w:r w:rsidRPr="007268CB">
        <w:rPr>
          <w:rFonts w:ascii="Times New Roman" w:hAnsi="Times New Roman"/>
          <w:sz w:val="24"/>
          <w:szCs w:val="24"/>
        </w:rPr>
        <w:t xml:space="preserve"> susirgimo atvejai), bet, vertinant pagal mokyklos mokinių skaičių (</w:t>
      </w:r>
      <w:r>
        <w:rPr>
          <w:rFonts w:ascii="Times New Roman" w:hAnsi="Times New Roman"/>
          <w:sz w:val="24"/>
          <w:szCs w:val="24"/>
        </w:rPr>
        <w:t>39 mokiniai</w:t>
      </w:r>
      <w:r w:rsidRPr="007268CB">
        <w:rPr>
          <w:rFonts w:ascii="Times New Roman" w:hAnsi="Times New Roman"/>
          <w:sz w:val="24"/>
          <w:szCs w:val="24"/>
        </w:rPr>
        <w:t>), rodiklio reikšmė tampa didžiausia</w:t>
      </w:r>
      <w:r>
        <w:rPr>
          <w:rFonts w:ascii="Times New Roman" w:hAnsi="Times New Roman"/>
          <w:sz w:val="24"/>
          <w:szCs w:val="24"/>
        </w:rPr>
        <w:t xml:space="preserve"> </w:t>
      </w:r>
      <w:r>
        <w:rPr>
          <w:rFonts w:ascii="Times New Roman" w:eastAsia="Calibri" w:hAnsi="Times New Roman" w:cs="Times New Roman"/>
          <w:sz w:val="24"/>
          <w:szCs w:val="24"/>
          <w:lang w:eastAsia="lt-LT"/>
        </w:rPr>
        <w:t>(12</w:t>
      </w:r>
      <w:r w:rsidRPr="00463E5F">
        <w:rPr>
          <w:rFonts w:ascii="Times New Roman" w:eastAsia="Calibri" w:hAnsi="Times New Roman" w:cs="Times New Roman"/>
          <w:sz w:val="24"/>
          <w:szCs w:val="24"/>
          <w:lang w:eastAsia="lt-LT"/>
        </w:rPr>
        <w:t xml:space="preserve"> pav.).</w:t>
      </w:r>
    </w:p>
    <w:p w:rsidR="00BD6670" w:rsidRDefault="00BD6670" w:rsidP="00907FB3">
      <w:pPr>
        <w:spacing w:after="0" w:line="276" w:lineRule="auto"/>
        <w:ind w:firstLine="567"/>
        <w:jc w:val="both"/>
        <w:rPr>
          <w:rFonts w:ascii="Times New Roman" w:eastAsia="Calibri" w:hAnsi="Times New Roman" w:cs="Times New Roman"/>
          <w:sz w:val="24"/>
          <w:szCs w:val="24"/>
          <w:lang w:eastAsia="lt-LT"/>
        </w:rPr>
      </w:pPr>
    </w:p>
    <w:p w:rsidR="00BD6670" w:rsidRPr="00463E5F" w:rsidRDefault="00BD6670" w:rsidP="00907FB3">
      <w:pPr>
        <w:spacing w:after="0" w:line="276" w:lineRule="auto"/>
        <w:ind w:firstLine="567"/>
        <w:jc w:val="both"/>
        <w:rPr>
          <w:rFonts w:ascii="Times New Roman" w:eastAsia="Calibri" w:hAnsi="Times New Roman" w:cs="Times New Roman"/>
          <w:sz w:val="24"/>
          <w:szCs w:val="24"/>
          <w:lang w:eastAsia="lt-LT"/>
        </w:rPr>
      </w:pPr>
    </w:p>
    <w:p w:rsidR="00463E5F" w:rsidRPr="00463E5F" w:rsidRDefault="003B3CC0" w:rsidP="003B3CC0">
      <w:pPr>
        <w:pStyle w:val="Betarp"/>
        <w:jc w:val="both"/>
        <w:rPr>
          <w:rFonts w:ascii="Times New Roman" w:eastAsia="Times New Roman" w:hAnsi="Times New Roman"/>
          <w:color w:val="000000"/>
          <w:sz w:val="24"/>
          <w:szCs w:val="24"/>
          <w:lang w:eastAsia="lt-LT"/>
        </w:rPr>
      </w:pPr>
      <w:r>
        <w:rPr>
          <w:noProof/>
          <w:lang w:eastAsia="lt-LT"/>
        </w:rPr>
        <w:lastRenderedPageBreak/>
        <w:drawing>
          <wp:inline distT="0" distB="0" distL="0" distR="0" wp14:anchorId="56420DD3" wp14:editId="477ABEB1">
            <wp:extent cx="6048375" cy="3952875"/>
            <wp:effectExtent l="0" t="0" r="0" b="0"/>
            <wp:docPr id="11" name="Diagrama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463E5F" w:rsidRDefault="003B3CC0" w:rsidP="003B3CC0">
      <w:pPr>
        <w:pStyle w:val="Betarp"/>
        <w:jc w:val="both"/>
        <w:rPr>
          <w:rFonts w:ascii="Times New Roman" w:hAnsi="Times New Roman"/>
          <w:b/>
          <w:sz w:val="24"/>
          <w:szCs w:val="24"/>
        </w:rPr>
      </w:pPr>
      <w:r>
        <w:rPr>
          <w:rFonts w:ascii="Times New Roman" w:hAnsi="Times New Roman"/>
          <w:b/>
          <w:sz w:val="24"/>
          <w:szCs w:val="24"/>
        </w:rPr>
        <w:t>12</w:t>
      </w:r>
      <w:r w:rsidR="001E3F3D">
        <w:rPr>
          <w:rFonts w:ascii="Times New Roman" w:hAnsi="Times New Roman"/>
          <w:b/>
          <w:sz w:val="24"/>
          <w:szCs w:val="24"/>
        </w:rPr>
        <w:t xml:space="preserve"> pav. 2017</w:t>
      </w:r>
      <w:r w:rsidR="00463E5F" w:rsidRPr="00463E5F">
        <w:rPr>
          <w:rFonts w:ascii="Times New Roman" w:hAnsi="Times New Roman"/>
          <w:b/>
          <w:sz w:val="24"/>
          <w:szCs w:val="24"/>
        </w:rPr>
        <w:t xml:space="preserve"> m. I </w:t>
      </w:r>
      <w:proofErr w:type="spellStart"/>
      <w:r w:rsidR="00463E5F" w:rsidRPr="00463E5F">
        <w:rPr>
          <w:rFonts w:ascii="Times New Roman" w:hAnsi="Times New Roman"/>
          <w:b/>
          <w:sz w:val="24"/>
          <w:szCs w:val="24"/>
        </w:rPr>
        <w:t>ketv</w:t>
      </w:r>
      <w:proofErr w:type="spellEnd"/>
      <w:r w:rsidR="00463E5F" w:rsidRPr="00463E5F">
        <w:rPr>
          <w:rFonts w:ascii="Times New Roman" w:hAnsi="Times New Roman"/>
          <w:b/>
          <w:sz w:val="24"/>
          <w:szCs w:val="24"/>
        </w:rPr>
        <w:t>. bendrojo lavinimo mokyklų mokinių susirgimų kitomis ligomis</w:t>
      </w:r>
      <w:r>
        <w:rPr>
          <w:rFonts w:ascii="Times New Roman" w:hAnsi="Times New Roman"/>
          <w:sz w:val="24"/>
          <w:szCs w:val="24"/>
          <w:lang w:eastAsia="lt-LT"/>
        </w:rPr>
        <w:t xml:space="preserve"> </w:t>
      </w:r>
      <w:r w:rsidR="00463E5F" w:rsidRPr="00463E5F">
        <w:rPr>
          <w:rFonts w:ascii="Times New Roman" w:hAnsi="Times New Roman"/>
          <w:b/>
          <w:sz w:val="24"/>
          <w:szCs w:val="24"/>
        </w:rPr>
        <w:t>atvejų skaičius, tenkantis 1 mokiniui</w:t>
      </w:r>
    </w:p>
    <w:p w:rsidR="000C21F4" w:rsidRDefault="000C21F4" w:rsidP="000C21F4">
      <w:pPr>
        <w:pStyle w:val="Betarp"/>
        <w:jc w:val="both"/>
        <w:rPr>
          <w:rFonts w:ascii="Times New Roman" w:hAnsi="Times New Roman"/>
          <w:b/>
          <w:sz w:val="24"/>
          <w:szCs w:val="24"/>
        </w:rPr>
      </w:pPr>
    </w:p>
    <w:p w:rsidR="00DF5D6F" w:rsidRPr="000C21F4" w:rsidRDefault="000C21F4" w:rsidP="000C21F4">
      <w:pPr>
        <w:spacing w:after="0" w:line="276" w:lineRule="auto"/>
        <w:ind w:firstLine="567"/>
        <w:jc w:val="both"/>
        <w:rPr>
          <w:rFonts w:ascii="Times New Roman" w:eastAsia="Times New Roman" w:hAnsi="Times New Roman" w:cs="Times New Roman"/>
          <w:sz w:val="24"/>
          <w:szCs w:val="24"/>
          <w:lang w:eastAsia="lt-LT"/>
        </w:rPr>
      </w:pPr>
      <w:r w:rsidRPr="00463E5F">
        <w:rPr>
          <w:rFonts w:ascii="Times New Roman" w:eastAsia="Times New Roman" w:hAnsi="Times New Roman" w:cs="Times New Roman"/>
          <w:sz w:val="24"/>
          <w:szCs w:val="24"/>
          <w:lang w:eastAsia="lt-LT"/>
        </w:rPr>
        <w:t>Mokinių sergamumas pagal klases (amžių) svyravo. Dažniausiai s</w:t>
      </w:r>
      <w:r>
        <w:rPr>
          <w:rFonts w:ascii="Times New Roman" w:eastAsia="Times New Roman" w:hAnsi="Times New Roman" w:cs="Times New Roman"/>
          <w:sz w:val="24"/>
          <w:szCs w:val="24"/>
          <w:lang w:eastAsia="lt-LT"/>
        </w:rPr>
        <w:t xml:space="preserve">irgo vyresnių klasių mokiniai (7-8 </w:t>
      </w:r>
      <w:r w:rsidRPr="00463E5F">
        <w:rPr>
          <w:rFonts w:ascii="Times New Roman" w:eastAsia="Times New Roman" w:hAnsi="Times New Roman" w:cs="Times New Roman"/>
          <w:sz w:val="24"/>
          <w:szCs w:val="24"/>
          <w:lang w:eastAsia="lt-LT"/>
        </w:rPr>
        <w:t>kl</w:t>
      </w:r>
      <w:r>
        <w:rPr>
          <w:rFonts w:ascii="Times New Roman" w:eastAsia="Times New Roman" w:hAnsi="Times New Roman" w:cs="Times New Roman"/>
          <w:sz w:val="24"/>
          <w:szCs w:val="24"/>
          <w:lang w:eastAsia="lt-LT"/>
        </w:rPr>
        <w:t>. - po 2,6</w:t>
      </w:r>
      <w:r w:rsidRPr="00463E5F">
        <w:rPr>
          <w:rFonts w:ascii="Times New Roman" w:eastAsia="Times New Roman" w:hAnsi="Times New Roman" w:cs="Times New Roman"/>
          <w:sz w:val="24"/>
          <w:szCs w:val="24"/>
          <w:lang w:eastAsia="lt-LT"/>
        </w:rPr>
        <w:t xml:space="preserve"> proc., </w:t>
      </w:r>
      <w:r>
        <w:rPr>
          <w:rFonts w:ascii="Times New Roman" w:eastAsia="Times New Roman" w:hAnsi="Times New Roman" w:cs="Times New Roman"/>
          <w:sz w:val="24"/>
          <w:szCs w:val="24"/>
          <w:lang w:eastAsia="lt-LT"/>
        </w:rPr>
        <w:t>9-12 kl.</w:t>
      </w:r>
      <w:r w:rsidRPr="00463E5F">
        <w:rPr>
          <w:rFonts w:ascii="Times New Roman" w:eastAsia="Times New Roman" w:hAnsi="Times New Roman" w:cs="Times New Roman"/>
          <w:sz w:val="24"/>
          <w:szCs w:val="24"/>
          <w:lang w:eastAsia="lt-LT"/>
        </w:rPr>
        <w:t xml:space="preserve"> - </w:t>
      </w:r>
      <w:r>
        <w:rPr>
          <w:rFonts w:ascii="Times New Roman" w:eastAsia="Times New Roman" w:hAnsi="Times New Roman" w:cs="Times New Roman"/>
          <w:sz w:val="24"/>
          <w:szCs w:val="24"/>
          <w:lang w:eastAsia="lt-LT"/>
        </w:rPr>
        <w:t>po 1,4-1,6</w:t>
      </w:r>
      <w:r w:rsidRPr="00463E5F">
        <w:rPr>
          <w:rFonts w:ascii="Times New Roman" w:eastAsia="Times New Roman" w:hAnsi="Times New Roman" w:cs="Times New Roman"/>
          <w:sz w:val="24"/>
          <w:szCs w:val="24"/>
          <w:lang w:eastAsia="lt-LT"/>
        </w:rPr>
        <w:t xml:space="preserve"> proc.). Tarp priešmokyklinio ugdymo grupių vaikų susirgimų kitomi</w:t>
      </w:r>
      <w:r>
        <w:rPr>
          <w:rFonts w:ascii="Times New Roman" w:eastAsia="Times New Roman" w:hAnsi="Times New Roman" w:cs="Times New Roman"/>
          <w:sz w:val="24"/>
          <w:szCs w:val="24"/>
          <w:lang w:eastAsia="lt-LT"/>
        </w:rPr>
        <w:t>s ligomis nebuvo registruota (13</w:t>
      </w:r>
      <w:r w:rsidRPr="00463E5F">
        <w:rPr>
          <w:rFonts w:ascii="Times New Roman" w:eastAsia="Times New Roman" w:hAnsi="Times New Roman" w:cs="Times New Roman"/>
          <w:sz w:val="24"/>
          <w:szCs w:val="24"/>
          <w:lang w:eastAsia="lt-LT"/>
        </w:rPr>
        <w:t xml:space="preserve"> pav.).</w:t>
      </w:r>
    </w:p>
    <w:p w:rsidR="003B3CC0" w:rsidRPr="00463E5F" w:rsidRDefault="00DF5D6F" w:rsidP="00DF5D6F">
      <w:pPr>
        <w:pStyle w:val="Betarp"/>
        <w:jc w:val="both"/>
        <w:rPr>
          <w:rFonts w:ascii="Times New Roman" w:hAnsi="Times New Roman"/>
          <w:sz w:val="24"/>
          <w:szCs w:val="24"/>
        </w:rPr>
      </w:pPr>
      <w:r>
        <w:rPr>
          <w:noProof/>
          <w:lang w:eastAsia="lt-LT"/>
        </w:rPr>
        <w:drawing>
          <wp:inline distT="0" distB="0" distL="0" distR="0" wp14:anchorId="57D75AAE" wp14:editId="59E8B2E7">
            <wp:extent cx="6048375" cy="2305050"/>
            <wp:effectExtent l="0" t="0" r="0" b="0"/>
            <wp:docPr id="12" name="Diagrama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DF5D6F" w:rsidRDefault="00DF5D6F" w:rsidP="00DF5D6F">
      <w:pPr>
        <w:pStyle w:val="Betarp"/>
        <w:jc w:val="both"/>
        <w:rPr>
          <w:rFonts w:ascii="Times New Roman" w:hAnsi="Times New Roman"/>
          <w:b/>
          <w:sz w:val="24"/>
          <w:szCs w:val="24"/>
        </w:rPr>
      </w:pPr>
      <w:r>
        <w:rPr>
          <w:rFonts w:ascii="Times New Roman" w:eastAsia="Times New Roman" w:hAnsi="Times New Roman"/>
          <w:b/>
          <w:sz w:val="24"/>
          <w:szCs w:val="24"/>
          <w:lang w:eastAsia="lt-LT"/>
        </w:rPr>
        <w:t>13</w:t>
      </w:r>
      <w:r w:rsidR="00463E5F" w:rsidRPr="00DF5D6F">
        <w:rPr>
          <w:rFonts w:ascii="Times New Roman" w:eastAsia="Times New Roman" w:hAnsi="Times New Roman"/>
          <w:b/>
          <w:sz w:val="24"/>
          <w:szCs w:val="24"/>
          <w:lang w:eastAsia="lt-LT"/>
        </w:rPr>
        <w:t xml:space="preserve"> pav. </w:t>
      </w:r>
      <w:r>
        <w:rPr>
          <w:rFonts w:ascii="Times New Roman" w:hAnsi="Times New Roman"/>
          <w:b/>
          <w:sz w:val="24"/>
          <w:szCs w:val="24"/>
        </w:rPr>
        <w:t>2017</w:t>
      </w:r>
      <w:r w:rsidR="00463E5F" w:rsidRPr="00DF5D6F">
        <w:rPr>
          <w:rFonts w:ascii="Times New Roman" w:hAnsi="Times New Roman"/>
          <w:b/>
          <w:sz w:val="24"/>
          <w:szCs w:val="24"/>
        </w:rPr>
        <w:t xml:space="preserve"> m. I </w:t>
      </w:r>
      <w:proofErr w:type="spellStart"/>
      <w:r w:rsidR="00463E5F" w:rsidRPr="00DF5D6F">
        <w:rPr>
          <w:rFonts w:ascii="Times New Roman" w:hAnsi="Times New Roman"/>
          <w:b/>
          <w:sz w:val="24"/>
          <w:szCs w:val="24"/>
        </w:rPr>
        <w:t>ketv</w:t>
      </w:r>
      <w:proofErr w:type="spellEnd"/>
      <w:r w:rsidR="00463E5F" w:rsidRPr="00DF5D6F">
        <w:rPr>
          <w:rFonts w:ascii="Times New Roman" w:hAnsi="Times New Roman"/>
          <w:b/>
          <w:sz w:val="24"/>
          <w:szCs w:val="24"/>
        </w:rPr>
        <w:t xml:space="preserve">. mokyklų mokinių sergamumas kitomis ligomis </w:t>
      </w:r>
      <w:r w:rsidR="00463E5F" w:rsidRPr="00DF5D6F">
        <w:rPr>
          <w:rFonts w:ascii="Times New Roman" w:eastAsia="Times New Roman" w:hAnsi="Times New Roman"/>
          <w:b/>
          <w:sz w:val="24"/>
          <w:szCs w:val="24"/>
          <w:lang w:eastAsia="lt-LT"/>
        </w:rPr>
        <w:t>pagal klases, proc.</w:t>
      </w:r>
      <w:r w:rsidR="00463E5F" w:rsidRPr="00DF5D6F">
        <w:rPr>
          <w:rFonts w:ascii="Times New Roman" w:hAnsi="Times New Roman"/>
          <w:b/>
          <w:sz w:val="24"/>
          <w:szCs w:val="24"/>
        </w:rPr>
        <w:t xml:space="preserve"> </w:t>
      </w:r>
    </w:p>
    <w:p w:rsidR="00DF5D6F" w:rsidRDefault="00463E5F" w:rsidP="00DF5D6F">
      <w:pPr>
        <w:pStyle w:val="Betarp"/>
        <w:jc w:val="both"/>
        <w:rPr>
          <w:rFonts w:ascii="Times New Roman" w:eastAsia="Times New Roman" w:hAnsi="Times New Roman"/>
          <w:b/>
          <w:sz w:val="24"/>
          <w:szCs w:val="24"/>
          <w:lang w:eastAsia="lt-LT"/>
        </w:rPr>
      </w:pPr>
      <w:r w:rsidRPr="00DF5D6F">
        <w:rPr>
          <w:rFonts w:ascii="Times New Roman" w:hAnsi="Times New Roman"/>
          <w:b/>
          <w:sz w:val="24"/>
          <w:szCs w:val="24"/>
        </w:rPr>
        <w:t>(</w:t>
      </w:r>
      <w:r w:rsidRPr="00DF5D6F">
        <w:rPr>
          <w:rFonts w:ascii="Times New Roman" w:eastAsia="Times New Roman" w:hAnsi="Times New Roman"/>
          <w:b/>
          <w:sz w:val="24"/>
          <w:szCs w:val="24"/>
          <w:vertAlign w:val="superscript"/>
          <w:lang w:eastAsia="lt-LT"/>
        </w:rPr>
        <w:t>*</w:t>
      </w:r>
      <w:r w:rsidRPr="00DF5D6F">
        <w:rPr>
          <w:rFonts w:ascii="Times New Roman" w:eastAsia="Times New Roman" w:hAnsi="Times New Roman"/>
          <w:b/>
          <w:sz w:val="20"/>
          <w:szCs w:val="20"/>
          <w:lang w:eastAsia="lt-LT"/>
        </w:rPr>
        <w:t>PUG - Priešmokyklinio ugdymo grupės</w:t>
      </w:r>
      <w:r w:rsidRPr="00DF5D6F">
        <w:rPr>
          <w:rFonts w:ascii="Times New Roman" w:eastAsia="Times New Roman" w:hAnsi="Times New Roman"/>
          <w:b/>
          <w:sz w:val="24"/>
          <w:szCs w:val="24"/>
          <w:lang w:eastAsia="lt-LT"/>
        </w:rPr>
        <w:t>)</w:t>
      </w:r>
    </w:p>
    <w:p w:rsidR="000C21F4" w:rsidRPr="00DF5D6F" w:rsidRDefault="000C21F4" w:rsidP="00DF5D6F">
      <w:pPr>
        <w:pStyle w:val="Betarp"/>
        <w:jc w:val="both"/>
        <w:rPr>
          <w:rFonts w:ascii="Times New Roman" w:eastAsia="Times New Roman" w:hAnsi="Times New Roman"/>
          <w:b/>
          <w:sz w:val="24"/>
          <w:szCs w:val="24"/>
          <w:lang w:eastAsia="lt-LT"/>
        </w:rPr>
      </w:pPr>
    </w:p>
    <w:p w:rsidR="00463E5F" w:rsidRPr="00463E5F" w:rsidRDefault="00463E5F" w:rsidP="00463E5F">
      <w:pPr>
        <w:spacing w:after="0" w:line="240" w:lineRule="auto"/>
        <w:jc w:val="both"/>
        <w:rPr>
          <w:rFonts w:ascii="Times New Roman" w:eastAsia="Times New Roman" w:hAnsi="Times New Roman" w:cs="Times New Roman"/>
          <w:color w:val="000000"/>
          <w:sz w:val="24"/>
          <w:szCs w:val="24"/>
          <w:lang w:eastAsia="lt-LT"/>
        </w:rPr>
      </w:pPr>
    </w:p>
    <w:p w:rsidR="00463E5F" w:rsidRPr="00463E5F" w:rsidRDefault="00463E5F" w:rsidP="00463E5F">
      <w:pPr>
        <w:spacing w:after="0" w:line="360" w:lineRule="auto"/>
        <w:jc w:val="both"/>
        <w:rPr>
          <w:rFonts w:ascii="Times New Roman" w:eastAsia="Calibri" w:hAnsi="Times New Roman" w:cs="Times New Roman"/>
          <w:sz w:val="24"/>
          <w:szCs w:val="24"/>
        </w:rPr>
      </w:pPr>
    </w:p>
    <w:p w:rsidR="0035081F" w:rsidRPr="00463E5F" w:rsidRDefault="0035081F" w:rsidP="00463E5F">
      <w:pPr>
        <w:spacing w:after="0" w:line="240" w:lineRule="auto"/>
        <w:jc w:val="center"/>
        <w:rPr>
          <w:rFonts w:ascii="Times New Roman" w:eastAsia="Calibri" w:hAnsi="Times New Roman" w:cs="Times New Roman"/>
          <w:b/>
          <w:sz w:val="24"/>
          <w:szCs w:val="24"/>
        </w:rPr>
      </w:pPr>
    </w:p>
    <w:p w:rsidR="00463E5F" w:rsidRPr="00463E5F" w:rsidRDefault="00463E5F" w:rsidP="00463E5F">
      <w:pPr>
        <w:spacing w:after="0" w:line="240" w:lineRule="auto"/>
        <w:jc w:val="center"/>
        <w:rPr>
          <w:rFonts w:ascii="Times New Roman" w:eastAsia="Calibri" w:hAnsi="Times New Roman" w:cs="Times New Roman"/>
          <w:b/>
          <w:sz w:val="24"/>
          <w:szCs w:val="24"/>
        </w:rPr>
      </w:pPr>
    </w:p>
    <w:p w:rsidR="00463E5F" w:rsidRPr="00463E5F" w:rsidRDefault="00463E5F" w:rsidP="00463E5F">
      <w:pPr>
        <w:pBdr>
          <w:bottom w:val="single" w:sz="12" w:space="1" w:color="auto"/>
        </w:pBdr>
        <w:tabs>
          <w:tab w:val="right" w:pos="9638"/>
        </w:tabs>
        <w:spacing w:after="0" w:line="276" w:lineRule="auto"/>
        <w:rPr>
          <w:rFonts w:ascii="Times New Roman" w:eastAsia="Times New Roman" w:hAnsi="Times New Roman" w:cs="Times New Roman"/>
          <w:b/>
          <w:sz w:val="24"/>
          <w:szCs w:val="24"/>
          <w:lang w:eastAsia="lt-LT"/>
        </w:rPr>
      </w:pPr>
      <w:r w:rsidRPr="00463E5F">
        <w:rPr>
          <w:rFonts w:ascii="Times New Roman" w:eastAsia="Times New Roman" w:hAnsi="Times New Roman" w:cs="Times New Roman"/>
          <w:b/>
          <w:sz w:val="24"/>
          <w:szCs w:val="24"/>
          <w:lang w:eastAsia="lt-LT"/>
        </w:rPr>
        <w:lastRenderedPageBreak/>
        <w:t>APIBENDRINIMAS</w:t>
      </w:r>
    </w:p>
    <w:p w:rsidR="00463E5F" w:rsidRPr="00463E5F" w:rsidRDefault="00463E5F" w:rsidP="00463E5F">
      <w:pPr>
        <w:spacing w:after="0" w:line="276" w:lineRule="auto"/>
        <w:jc w:val="both"/>
        <w:rPr>
          <w:rFonts w:ascii="Times New Roman" w:eastAsia="Calibri" w:hAnsi="Times New Roman" w:cs="Times New Roman"/>
          <w:sz w:val="24"/>
          <w:szCs w:val="24"/>
        </w:rPr>
      </w:pPr>
    </w:p>
    <w:p w:rsidR="00463E5F" w:rsidRPr="00605DE0" w:rsidRDefault="0007386C" w:rsidP="00463E5F">
      <w:pPr>
        <w:spacing w:after="0" w:line="276" w:lineRule="auto"/>
        <w:jc w:val="both"/>
        <w:rPr>
          <w:rFonts w:ascii="Times New Roman" w:eastAsia="Calibri" w:hAnsi="Times New Roman" w:cs="Times New Roman"/>
          <w:sz w:val="24"/>
          <w:szCs w:val="24"/>
        </w:rPr>
      </w:pPr>
      <w:r w:rsidRPr="00605DE0">
        <w:rPr>
          <w:rFonts w:ascii="Times New Roman" w:eastAsia="Calibri" w:hAnsi="Times New Roman" w:cs="Times New Roman"/>
          <w:sz w:val="24"/>
          <w:szCs w:val="24"/>
        </w:rPr>
        <w:t>Apibendrinant atliktą 2017</w:t>
      </w:r>
      <w:r w:rsidR="00463E5F" w:rsidRPr="00605DE0">
        <w:rPr>
          <w:rFonts w:ascii="Times New Roman" w:eastAsia="Calibri" w:hAnsi="Times New Roman" w:cs="Times New Roman"/>
          <w:sz w:val="24"/>
          <w:szCs w:val="24"/>
        </w:rPr>
        <w:t xml:space="preserve"> m. I ketvirčio Mažeikių rajono savivaldybės bendrojo lavinimo mokyklų moksleivių sergamumo analizę, nustatyta, kad:</w:t>
      </w:r>
    </w:p>
    <w:p w:rsidR="00463E5F" w:rsidRPr="00605DE0" w:rsidRDefault="00463E5F" w:rsidP="00463E5F">
      <w:pPr>
        <w:numPr>
          <w:ilvl w:val="0"/>
          <w:numId w:val="1"/>
        </w:numPr>
        <w:spacing w:after="0" w:line="276" w:lineRule="auto"/>
        <w:jc w:val="both"/>
        <w:rPr>
          <w:rFonts w:ascii="Times New Roman" w:eastAsia="Calibri" w:hAnsi="Times New Roman" w:cs="Times New Roman"/>
          <w:sz w:val="24"/>
          <w:szCs w:val="24"/>
        </w:rPr>
      </w:pPr>
      <w:r w:rsidRPr="00605DE0">
        <w:rPr>
          <w:rFonts w:ascii="Times New Roman" w:eastAsia="Times New Roman" w:hAnsi="Times New Roman" w:cs="Times New Roman"/>
          <w:bCs/>
          <w:sz w:val="24"/>
          <w:szCs w:val="24"/>
          <w:lang w:eastAsia="lt-LT"/>
        </w:rPr>
        <w:t xml:space="preserve">per I </w:t>
      </w:r>
      <w:proofErr w:type="spellStart"/>
      <w:r w:rsidRPr="00605DE0">
        <w:rPr>
          <w:rFonts w:ascii="Times New Roman" w:eastAsia="Times New Roman" w:hAnsi="Times New Roman" w:cs="Times New Roman"/>
          <w:bCs/>
          <w:sz w:val="24"/>
          <w:szCs w:val="24"/>
          <w:lang w:eastAsia="lt-LT"/>
        </w:rPr>
        <w:t>ketv</w:t>
      </w:r>
      <w:proofErr w:type="spellEnd"/>
      <w:r w:rsidRPr="00605DE0">
        <w:rPr>
          <w:rFonts w:ascii="Times New Roman" w:eastAsia="Times New Roman" w:hAnsi="Times New Roman" w:cs="Times New Roman"/>
          <w:bCs/>
          <w:sz w:val="24"/>
          <w:szCs w:val="24"/>
          <w:lang w:eastAsia="lt-LT"/>
        </w:rPr>
        <w:t xml:space="preserve">. užregistruoti  </w:t>
      </w:r>
      <w:r w:rsidRPr="00605DE0">
        <w:rPr>
          <w:rFonts w:ascii="Times New Roman" w:eastAsia="Calibri" w:hAnsi="Times New Roman" w:cs="Times New Roman"/>
          <w:sz w:val="24"/>
          <w:szCs w:val="24"/>
        </w:rPr>
        <w:t xml:space="preserve">3 </w:t>
      </w:r>
      <w:r w:rsidR="00394E7D" w:rsidRPr="00605DE0">
        <w:rPr>
          <w:rFonts w:ascii="Times New Roman" w:eastAsia="Calibri" w:hAnsi="Times New Roman" w:cs="Times New Roman"/>
          <w:sz w:val="24"/>
          <w:szCs w:val="24"/>
        </w:rPr>
        <w:t>096</w:t>
      </w:r>
      <w:r w:rsidRPr="00605DE0">
        <w:rPr>
          <w:rFonts w:ascii="Times New Roman" w:eastAsia="Times New Roman" w:hAnsi="Times New Roman" w:cs="Times New Roman"/>
          <w:bCs/>
          <w:sz w:val="24"/>
          <w:szCs w:val="24"/>
          <w:lang w:eastAsia="lt-LT"/>
        </w:rPr>
        <w:t xml:space="preserve"> susirgimų atvejai, </w:t>
      </w:r>
      <w:proofErr w:type="spellStart"/>
      <w:r w:rsidRPr="00605DE0">
        <w:rPr>
          <w:rFonts w:ascii="Times New Roman" w:eastAsia="Times New Roman" w:hAnsi="Times New Roman" w:cs="Times New Roman"/>
          <w:bCs/>
          <w:sz w:val="24"/>
          <w:szCs w:val="24"/>
          <w:lang w:eastAsia="lt-LT"/>
        </w:rPr>
        <w:t>t.y</w:t>
      </w:r>
      <w:proofErr w:type="spellEnd"/>
      <w:r w:rsidRPr="00605DE0">
        <w:rPr>
          <w:rFonts w:ascii="Times New Roman" w:eastAsia="Times New Roman" w:hAnsi="Times New Roman" w:cs="Times New Roman"/>
          <w:bCs/>
          <w:sz w:val="24"/>
          <w:szCs w:val="24"/>
          <w:lang w:eastAsia="lt-LT"/>
        </w:rPr>
        <w:t xml:space="preserve">. </w:t>
      </w:r>
      <w:r w:rsidR="00394E7D" w:rsidRPr="00605DE0">
        <w:rPr>
          <w:rFonts w:ascii="Times New Roman" w:eastAsia="Times New Roman" w:hAnsi="Times New Roman" w:cs="Times New Roman"/>
          <w:bCs/>
          <w:sz w:val="24"/>
          <w:szCs w:val="24"/>
          <w:lang w:eastAsia="lt-LT"/>
        </w:rPr>
        <w:t>17 548</w:t>
      </w:r>
      <w:r w:rsidRPr="00605DE0">
        <w:rPr>
          <w:rFonts w:ascii="Times New Roman" w:eastAsia="Times New Roman" w:hAnsi="Times New Roman" w:cs="Times New Roman"/>
          <w:bCs/>
          <w:sz w:val="24"/>
          <w:szCs w:val="24"/>
          <w:lang w:eastAsia="lt-LT"/>
        </w:rPr>
        <w:t xml:space="preserve"> dėl ligos praleistos dienos;</w:t>
      </w:r>
    </w:p>
    <w:p w:rsidR="00463E5F" w:rsidRPr="00605DE0" w:rsidRDefault="00463E5F" w:rsidP="00463E5F">
      <w:pPr>
        <w:numPr>
          <w:ilvl w:val="0"/>
          <w:numId w:val="1"/>
        </w:numPr>
        <w:spacing w:after="0" w:line="276" w:lineRule="auto"/>
        <w:jc w:val="both"/>
        <w:rPr>
          <w:rFonts w:ascii="Times New Roman" w:eastAsia="Calibri" w:hAnsi="Times New Roman" w:cs="Times New Roman"/>
          <w:sz w:val="24"/>
          <w:szCs w:val="24"/>
        </w:rPr>
      </w:pPr>
      <w:r w:rsidRPr="00605DE0">
        <w:rPr>
          <w:rFonts w:ascii="Times New Roman" w:eastAsia="Times New Roman" w:hAnsi="Times New Roman" w:cs="Times New Roman"/>
          <w:bCs/>
          <w:sz w:val="24"/>
          <w:szCs w:val="24"/>
          <w:lang w:eastAsia="lt-LT"/>
        </w:rPr>
        <w:t xml:space="preserve">vidutiniškai per vieną mėnesį užregistruoti 1 </w:t>
      </w:r>
      <w:r w:rsidR="005C5F79" w:rsidRPr="00605DE0">
        <w:rPr>
          <w:rFonts w:ascii="Times New Roman" w:eastAsia="Times New Roman" w:hAnsi="Times New Roman" w:cs="Times New Roman"/>
          <w:bCs/>
          <w:sz w:val="24"/>
          <w:szCs w:val="24"/>
          <w:lang w:eastAsia="lt-LT"/>
        </w:rPr>
        <w:t>032</w:t>
      </w:r>
      <w:r w:rsidRPr="00605DE0">
        <w:rPr>
          <w:rFonts w:ascii="Times New Roman" w:eastAsia="Times New Roman" w:hAnsi="Times New Roman" w:cs="Times New Roman"/>
          <w:bCs/>
          <w:sz w:val="24"/>
          <w:szCs w:val="24"/>
          <w:lang w:eastAsia="lt-LT"/>
        </w:rPr>
        <w:t xml:space="preserve"> susirgimų atvejai, </w:t>
      </w:r>
      <w:proofErr w:type="spellStart"/>
      <w:r w:rsidRPr="00605DE0">
        <w:rPr>
          <w:rFonts w:ascii="Times New Roman" w:eastAsia="Times New Roman" w:hAnsi="Times New Roman" w:cs="Times New Roman"/>
          <w:bCs/>
          <w:sz w:val="24"/>
          <w:szCs w:val="24"/>
          <w:lang w:eastAsia="lt-LT"/>
        </w:rPr>
        <w:t>t.y</w:t>
      </w:r>
      <w:proofErr w:type="spellEnd"/>
      <w:r w:rsidRPr="00605DE0">
        <w:rPr>
          <w:rFonts w:ascii="Times New Roman" w:eastAsia="Times New Roman" w:hAnsi="Times New Roman" w:cs="Times New Roman"/>
          <w:bCs/>
          <w:sz w:val="24"/>
          <w:szCs w:val="24"/>
          <w:lang w:eastAsia="lt-LT"/>
        </w:rPr>
        <w:t xml:space="preserve">. </w:t>
      </w:r>
      <w:r w:rsidR="005C5F79" w:rsidRPr="00605DE0">
        <w:rPr>
          <w:rFonts w:ascii="Times New Roman" w:eastAsia="Times New Roman" w:hAnsi="Times New Roman" w:cs="Times New Roman"/>
          <w:bCs/>
          <w:sz w:val="24"/>
          <w:szCs w:val="24"/>
          <w:lang w:eastAsia="lt-LT"/>
        </w:rPr>
        <w:t>5 849</w:t>
      </w:r>
      <w:r w:rsidRPr="00605DE0">
        <w:rPr>
          <w:rFonts w:ascii="Times New Roman" w:eastAsia="Times New Roman" w:hAnsi="Times New Roman" w:cs="Times New Roman"/>
          <w:bCs/>
          <w:sz w:val="24"/>
          <w:szCs w:val="24"/>
          <w:lang w:eastAsia="lt-LT"/>
        </w:rPr>
        <w:t xml:space="preserve"> per mėnesį dėl ligos praleistos dienos;</w:t>
      </w:r>
    </w:p>
    <w:p w:rsidR="00463E5F" w:rsidRPr="00605DE0" w:rsidRDefault="00463E5F" w:rsidP="00463E5F">
      <w:pPr>
        <w:numPr>
          <w:ilvl w:val="0"/>
          <w:numId w:val="1"/>
        </w:numPr>
        <w:spacing w:after="0" w:line="276" w:lineRule="auto"/>
        <w:jc w:val="both"/>
        <w:rPr>
          <w:rFonts w:ascii="Times New Roman" w:eastAsia="Calibri" w:hAnsi="Times New Roman" w:cs="Times New Roman"/>
          <w:sz w:val="24"/>
          <w:szCs w:val="24"/>
        </w:rPr>
      </w:pPr>
      <w:r w:rsidRPr="00605DE0">
        <w:rPr>
          <w:rFonts w:ascii="Times New Roman" w:eastAsia="Times New Roman" w:hAnsi="Times New Roman" w:cs="Times New Roman"/>
          <w:bCs/>
          <w:sz w:val="24"/>
          <w:szCs w:val="24"/>
          <w:lang w:eastAsia="lt-LT"/>
        </w:rPr>
        <w:t>vienam vaikui</w:t>
      </w:r>
      <w:r w:rsidR="009744BB" w:rsidRPr="00605DE0">
        <w:rPr>
          <w:rFonts w:ascii="Times New Roman" w:eastAsia="Calibri" w:hAnsi="Times New Roman" w:cs="Times New Roman"/>
          <w:sz w:val="24"/>
          <w:szCs w:val="24"/>
        </w:rPr>
        <w:t xml:space="preserve"> vidutiniškai teko 0,4 susirgimo atvejo</w:t>
      </w:r>
      <w:bookmarkStart w:id="1" w:name="_GoBack"/>
      <w:bookmarkEnd w:id="1"/>
      <w:r w:rsidR="009744BB" w:rsidRPr="00605DE0">
        <w:rPr>
          <w:rFonts w:ascii="Times New Roman" w:eastAsia="Calibri" w:hAnsi="Times New Roman" w:cs="Times New Roman"/>
          <w:sz w:val="24"/>
          <w:szCs w:val="24"/>
        </w:rPr>
        <w:t xml:space="preserve">, </w:t>
      </w:r>
      <w:proofErr w:type="spellStart"/>
      <w:r w:rsidR="009744BB" w:rsidRPr="00605DE0">
        <w:rPr>
          <w:rFonts w:ascii="Times New Roman" w:eastAsia="Calibri" w:hAnsi="Times New Roman" w:cs="Times New Roman"/>
          <w:sz w:val="24"/>
          <w:szCs w:val="24"/>
        </w:rPr>
        <w:t>t.y</w:t>
      </w:r>
      <w:proofErr w:type="spellEnd"/>
      <w:r w:rsidR="009744BB" w:rsidRPr="00605DE0">
        <w:rPr>
          <w:rFonts w:ascii="Times New Roman" w:eastAsia="Calibri" w:hAnsi="Times New Roman" w:cs="Times New Roman"/>
          <w:sz w:val="24"/>
          <w:szCs w:val="24"/>
        </w:rPr>
        <w:t>. 2</w:t>
      </w:r>
      <w:r w:rsidRPr="00605DE0">
        <w:rPr>
          <w:rFonts w:ascii="Times New Roman" w:eastAsia="Calibri" w:hAnsi="Times New Roman" w:cs="Times New Roman"/>
          <w:sz w:val="24"/>
          <w:szCs w:val="24"/>
        </w:rPr>
        <w:t xml:space="preserve"> dėl ligos praleistos dienos;</w:t>
      </w:r>
    </w:p>
    <w:p w:rsidR="00463E5F" w:rsidRPr="00605DE0" w:rsidRDefault="00463E5F" w:rsidP="00463E5F">
      <w:pPr>
        <w:numPr>
          <w:ilvl w:val="0"/>
          <w:numId w:val="1"/>
        </w:numPr>
        <w:spacing w:after="0" w:line="276" w:lineRule="auto"/>
        <w:jc w:val="both"/>
        <w:rPr>
          <w:rFonts w:ascii="Times New Roman" w:eastAsia="Calibri" w:hAnsi="Times New Roman" w:cs="Times New Roman"/>
          <w:sz w:val="24"/>
          <w:szCs w:val="24"/>
        </w:rPr>
      </w:pPr>
      <w:r w:rsidRPr="00605DE0">
        <w:rPr>
          <w:rFonts w:ascii="Times New Roman" w:eastAsia="Calibri" w:hAnsi="Times New Roman" w:cs="Times New Roman"/>
          <w:sz w:val="24"/>
          <w:szCs w:val="24"/>
        </w:rPr>
        <w:t xml:space="preserve">susirgimų atvejų skaičius, tenkantis vienam </w:t>
      </w:r>
      <w:r w:rsidR="009B1B46" w:rsidRPr="00605DE0">
        <w:rPr>
          <w:rFonts w:ascii="Times New Roman" w:eastAsia="Calibri" w:hAnsi="Times New Roman" w:cs="Times New Roman"/>
          <w:sz w:val="24"/>
          <w:szCs w:val="24"/>
        </w:rPr>
        <w:t>mokiniui, svyravo nuo 0,1 iki 2</w:t>
      </w:r>
      <w:r w:rsidRPr="00605DE0">
        <w:rPr>
          <w:rFonts w:ascii="Times New Roman" w:eastAsia="Calibri" w:hAnsi="Times New Roman" w:cs="Times New Roman"/>
          <w:sz w:val="24"/>
          <w:szCs w:val="24"/>
        </w:rPr>
        <w:t xml:space="preserve"> atvejų;</w:t>
      </w:r>
    </w:p>
    <w:p w:rsidR="00463E5F" w:rsidRPr="00605DE0" w:rsidRDefault="00463E5F" w:rsidP="00463E5F">
      <w:pPr>
        <w:numPr>
          <w:ilvl w:val="0"/>
          <w:numId w:val="1"/>
        </w:numPr>
        <w:spacing w:after="0" w:line="276" w:lineRule="auto"/>
        <w:jc w:val="both"/>
        <w:rPr>
          <w:rFonts w:ascii="Times New Roman" w:eastAsia="Calibri" w:hAnsi="Times New Roman" w:cs="Times New Roman"/>
          <w:sz w:val="24"/>
          <w:szCs w:val="24"/>
        </w:rPr>
      </w:pPr>
      <w:r w:rsidRPr="00605DE0">
        <w:rPr>
          <w:rFonts w:ascii="Times New Roman" w:eastAsia="Calibri" w:hAnsi="Times New Roman" w:cs="Times New Roman"/>
          <w:sz w:val="24"/>
          <w:szCs w:val="24"/>
        </w:rPr>
        <w:t xml:space="preserve">dažniausiai mokiniai sirgo kvėpavimo sistemos ligomis, antroje vietoje - virškinimo sistemos ligos; </w:t>
      </w:r>
    </w:p>
    <w:p w:rsidR="00463E5F" w:rsidRPr="00605DE0" w:rsidRDefault="009B1B46" w:rsidP="00463E5F">
      <w:pPr>
        <w:numPr>
          <w:ilvl w:val="0"/>
          <w:numId w:val="1"/>
        </w:numPr>
        <w:spacing w:after="0" w:line="276" w:lineRule="auto"/>
        <w:jc w:val="both"/>
        <w:rPr>
          <w:rFonts w:ascii="Times New Roman" w:eastAsia="Calibri" w:hAnsi="Times New Roman" w:cs="Times New Roman"/>
          <w:sz w:val="24"/>
          <w:szCs w:val="24"/>
        </w:rPr>
      </w:pPr>
      <w:r w:rsidRPr="00605DE0">
        <w:rPr>
          <w:rFonts w:ascii="Times New Roman" w:eastAsia="Calibri" w:hAnsi="Times New Roman" w:cs="Times New Roman"/>
          <w:sz w:val="24"/>
          <w:szCs w:val="24"/>
        </w:rPr>
        <w:t>užregistruoti 76</w:t>
      </w:r>
      <w:r w:rsidR="00463E5F" w:rsidRPr="00605DE0">
        <w:rPr>
          <w:rFonts w:ascii="Times New Roman" w:eastAsia="Calibri" w:hAnsi="Times New Roman" w:cs="Times New Roman"/>
          <w:sz w:val="24"/>
          <w:szCs w:val="24"/>
        </w:rPr>
        <w:t xml:space="preserve"> traumų atvejai;</w:t>
      </w:r>
    </w:p>
    <w:p w:rsidR="00463E5F" w:rsidRPr="00605DE0" w:rsidRDefault="009B1B46" w:rsidP="00463E5F">
      <w:pPr>
        <w:numPr>
          <w:ilvl w:val="0"/>
          <w:numId w:val="1"/>
        </w:numPr>
        <w:spacing w:after="0" w:line="276" w:lineRule="auto"/>
        <w:jc w:val="both"/>
        <w:rPr>
          <w:rFonts w:ascii="Times New Roman" w:eastAsia="Calibri" w:hAnsi="Times New Roman" w:cs="Times New Roman"/>
          <w:sz w:val="24"/>
          <w:szCs w:val="24"/>
        </w:rPr>
      </w:pPr>
      <w:r w:rsidRPr="00605DE0">
        <w:rPr>
          <w:rFonts w:ascii="Times New Roman" w:eastAsia="Calibri" w:hAnsi="Times New Roman" w:cs="Times New Roman"/>
          <w:sz w:val="24"/>
          <w:szCs w:val="24"/>
        </w:rPr>
        <w:t>užregistruoti 38 gripo atvejai</w:t>
      </w:r>
      <w:r w:rsidR="00463E5F" w:rsidRPr="00605DE0">
        <w:rPr>
          <w:rFonts w:ascii="Times New Roman" w:eastAsia="Calibri" w:hAnsi="Times New Roman" w:cs="Times New Roman"/>
          <w:sz w:val="24"/>
          <w:szCs w:val="24"/>
        </w:rPr>
        <w:t>.</w:t>
      </w:r>
    </w:p>
    <w:p w:rsidR="00463E5F" w:rsidRPr="00605DE0" w:rsidRDefault="00463E5F" w:rsidP="00463E5F">
      <w:pPr>
        <w:rPr>
          <w:rFonts w:ascii="Calibri" w:eastAsia="Calibri" w:hAnsi="Calibri" w:cs="Times New Roman"/>
        </w:rPr>
      </w:pPr>
    </w:p>
    <w:p w:rsidR="00A03F4C" w:rsidRDefault="00A03F4C"/>
    <w:sectPr w:rsidR="00A03F4C" w:rsidSect="00463E5F">
      <w:footerReference w:type="default" r:id="rId21"/>
      <w:pgSz w:w="11906" w:h="16838" w:code="9"/>
      <w:pgMar w:top="1701" w:right="567" w:bottom="1134" w:left="1701" w:header="567" w:footer="567" w:gutter="0"/>
      <w:cols w:space="1296"/>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A1CB2" w:rsidRDefault="008A1CB2" w:rsidP="007D3587">
      <w:pPr>
        <w:spacing w:after="0" w:line="240" w:lineRule="auto"/>
      </w:pPr>
      <w:r>
        <w:separator/>
      </w:r>
    </w:p>
  </w:endnote>
  <w:endnote w:type="continuationSeparator" w:id="0">
    <w:p w:rsidR="008A1CB2" w:rsidRDefault="008A1CB2" w:rsidP="007D35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0002A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BA"/>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27566556"/>
      <w:docPartObj>
        <w:docPartGallery w:val="Page Numbers (Bottom of Page)"/>
        <w:docPartUnique/>
      </w:docPartObj>
    </w:sdtPr>
    <w:sdtEndPr/>
    <w:sdtContent>
      <w:p w:rsidR="00CB4D7C" w:rsidRDefault="00CB4D7C">
        <w:pPr>
          <w:pStyle w:val="Porat"/>
          <w:jc w:val="right"/>
        </w:pPr>
        <w:r w:rsidRPr="00285B36">
          <w:rPr>
            <w:rFonts w:ascii="Times New Roman" w:hAnsi="Times New Roman"/>
            <w:sz w:val="20"/>
            <w:szCs w:val="20"/>
          </w:rPr>
          <w:fldChar w:fldCharType="begin"/>
        </w:r>
        <w:r w:rsidRPr="00285B36">
          <w:rPr>
            <w:rFonts w:ascii="Times New Roman" w:hAnsi="Times New Roman"/>
            <w:sz w:val="20"/>
            <w:szCs w:val="20"/>
          </w:rPr>
          <w:instrText>PAGE   \* MERGEFORMAT</w:instrText>
        </w:r>
        <w:r w:rsidRPr="00285B36">
          <w:rPr>
            <w:rFonts w:ascii="Times New Roman" w:hAnsi="Times New Roman"/>
            <w:sz w:val="20"/>
            <w:szCs w:val="20"/>
          </w:rPr>
          <w:fldChar w:fldCharType="separate"/>
        </w:r>
        <w:r w:rsidR="00DD4C1E">
          <w:rPr>
            <w:rFonts w:ascii="Times New Roman" w:hAnsi="Times New Roman"/>
            <w:noProof/>
            <w:sz w:val="20"/>
            <w:szCs w:val="20"/>
          </w:rPr>
          <w:t>13</w:t>
        </w:r>
        <w:r w:rsidRPr="00285B36">
          <w:rPr>
            <w:rFonts w:ascii="Times New Roman" w:hAnsi="Times New Roman"/>
            <w:sz w:val="20"/>
            <w:szCs w:val="20"/>
          </w:rPr>
          <w:fldChar w:fldCharType="end"/>
        </w:r>
      </w:p>
    </w:sdtContent>
  </w:sdt>
  <w:p w:rsidR="00CB4D7C" w:rsidRDefault="00CB4D7C">
    <w:pPr>
      <w:pStyle w:val="Por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A1CB2" w:rsidRDefault="008A1CB2" w:rsidP="007D3587">
      <w:pPr>
        <w:spacing w:after="0" w:line="240" w:lineRule="auto"/>
      </w:pPr>
      <w:r>
        <w:separator/>
      </w:r>
    </w:p>
  </w:footnote>
  <w:footnote w:type="continuationSeparator" w:id="0">
    <w:p w:rsidR="008A1CB2" w:rsidRDefault="008A1CB2" w:rsidP="007D358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78574EA"/>
    <w:multiLevelType w:val="hybridMultilevel"/>
    <w:tmpl w:val="EABCD6EA"/>
    <w:lvl w:ilvl="0" w:tplc="7E74B410">
      <w:start w:val="1"/>
      <w:numFmt w:val="decimal"/>
      <w:lvlText w:val="%1."/>
      <w:lvlJc w:val="left"/>
      <w:pPr>
        <w:ind w:left="502" w:hanging="360"/>
      </w:pPr>
      <w:rPr>
        <w:color w:val="auto"/>
      </w:rPr>
    </w:lvl>
    <w:lvl w:ilvl="1" w:tplc="04270019" w:tentative="1">
      <w:start w:val="1"/>
      <w:numFmt w:val="lowerLetter"/>
      <w:lvlText w:val="%2."/>
      <w:lvlJc w:val="left"/>
      <w:pPr>
        <w:ind w:left="1222" w:hanging="360"/>
      </w:pPr>
    </w:lvl>
    <w:lvl w:ilvl="2" w:tplc="0427001B" w:tentative="1">
      <w:start w:val="1"/>
      <w:numFmt w:val="lowerRoman"/>
      <w:lvlText w:val="%3."/>
      <w:lvlJc w:val="right"/>
      <w:pPr>
        <w:ind w:left="1942" w:hanging="180"/>
      </w:pPr>
    </w:lvl>
    <w:lvl w:ilvl="3" w:tplc="0427000F" w:tentative="1">
      <w:start w:val="1"/>
      <w:numFmt w:val="decimal"/>
      <w:lvlText w:val="%4."/>
      <w:lvlJc w:val="left"/>
      <w:pPr>
        <w:ind w:left="2662" w:hanging="360"/>
      </w:pPr>
    </w:lvl>
    <w:lvl w:ilvl="4" w:tplc="04270019" w:tentative="1">
      <w:start w:val="1"/>
      <w:numFmt w:val="lowerLetter"/>
      <w:lvlText w:val="%5."/>
      <w:lvlJc w:val="left"/>
      <w:pPr>
        <w:ind w:left="3382" w:hanging="360"/>
      </w:pPr>
    </w:lvl>
    <w:lvl w:ilvl="5" w:tplc="0427001B" w:tentative="1">
      <w:start w:val="1"/>
      <w:numFmt w:val="lowerRoman"/>
      <w:lvlText w:val="%6."/>
      <w:lvlJc w:val="right"/>
      <w:pPr>
        <w:ind w:left="4102" w:hanging="180"/>
      </w:pPr>
    </w:lvl>
    <w:lvl w:ilvl="6" w:tplc="0427000F" w:tentative="1">
      <w:start w:val="1"/>
      <w:numFmt w:val="decimal"/>
      <w:lvlText w:val="%7."/>
      <w:lvlJc w:val="left"/>
      <w:pPr>
        <w:ind w:left="4822" w:hanging="360"/>
      </w:pPr>
    </w:lvl>
    <w:lvl w:ilvl="7" w:tplc="04270019" w:tentative="1">
      <w:start w:val="1"/>
      <w:numFmt w:val="lowerLetter"/>
      <w:lvlText w:val="%8."/>
      <w:lvlJc w:val="left"/>
      <w:pPr>
        <w:ind w:left="5542" w:hanging="360"/>
      </w:pPr>
    </w:lvl>
    <w:lvl w:ilvl="8" w:tplc="0427001B" w:tentative="1">
      <w:start w:val="1"/>
      <w:numFmt w:val="lowerRoman"/>
      <w:lvlText w:val="%9."/>
      <w:lvlJc w:val="right"/>
      <w:pPr>
        <w:ind w:left="6262" w:hanging="180"/>
      </w:pPr>
    </w:lvl>
  </w:abstractNum>
  <w:abstractNum w:abstractNumId="1" w15:restartNumberingAfterBreak="0">
    <w:nsid w:val="746529FF"/>
    <w:multiLevelType w:val="hybridMultilevel"/>
    <w:tmpl w:val="96EA0D7A"/>
    <w:lvl w:ilvl="0" w:tplc="0427000F">
      <w:start w:val="1"/>
      <w:numFmt w:val="decimal"/>
      <w:lvlText w:val="%1."/>
      <w:lvlJc w:val="left"/>
      <w:pPr>
        <w:ind w:left="502" w:hanging="360"/>
      </w:pPr>
    </w:lvl>
    <w:lvl w:ilvl="1" w:tplc="04270019" w:tentative="1">
      <w:start w:val="1"/>
      <w:numFmt w:val="lowerLetter"/>
      <w:lvlText w:val="%2."/>
      <w:lvlJc w:val="left"/>
      <w:pPr>
        <w:ind w:left="1222" w:hanging="360"/>
      </w:pPr>
    </w:lvl>
    <w:lvl w:ilvl="2" w:tplc="0427001B" w:tentative="1">
      <w:start w:val="1"/>
      <w:numFmt w:val="lowerRoman"/>
      <w:lvlText w:val="%3."/>
      <w:lvlJc w:val="right"/>
      <w:pPr>
        <w:ind w:left="1942" w:hanging="180"/>
      </w:pPr>
    </w:lvl>
    <w:lvl w:ilvl="3" w:tplc="0427000F" w:tentative="1">
      <w:start w:val="1"/>
      <w:numFmt w:val="decimal"/>
      <w:lvlText w:val="%4."/>
      <w:lvlJc w:val="left"/>
      <w:pPr>
        <w:ind w:left="2662" w:hanging="360"/>
      </w:pPr>
    </w:lvl>
    <w:lvl w:ilvl="4" w:tplc="04270019" w:tentative="1">
      <w:start w:val="1"/>
      <w:numFmt w:val="lowerLetter"/>
      <w:lvlText w:val="%5."/>
      <w:lvlJc w:val="left"/>
      <w:pPr>
        <w:ind w:left="3382" w:hanging="360"/>
      </w:pPr>
    </w:lvl>
    <w:lvl w:ilvl="5" w:tplc="0427001B" w:tentative="1">
      <w:start w:val="1"/>
      <w:numFmt w:val="lowerRoman"/>
      <w:lvlText w:val="%6."/>
      <w:lvlJc w:val="right"/>
      <w:pPr>
        <w:ind w:left="4102" w:hanging="180"/>
      </w:pPr>
    </w:lvl>
    <w:lvl w:ilvl="6" w:tplc="0427000F" w:tentative="1">
      <w:start w:val="1"/>
      <w:numFmt w:val="decimal"/>
      <w:lvlText w:val="%7."/>
      <w:lvlJc w:val="left"/>
      <w:pPr>
        <w:ind w:left="4822" w:hanging="360"/>
      </w:pPr>
    </w:lvl>
    <w:lvl w:ilvl="7" w:tplc="04270019" w:tentative="1">
      <w:start w:val="1"/>
      <w:numFmt w:val="lowerLetter"/>
      <w:lvlText w:val="%8."/>
      <w:lvlJc w:val="left"/>
      <w:pPr>
        <w:ind w:left="5542" w:hanging="360"/>
      </w:pPr>
    </w:lvl>
    <w:lvl w:ilvl="8" w:tplc="0427001B" w:tentative="1">
      <w:start w:val="1"/>
      <w:numFmt w:val="lowerRoman"/>
      <w:lvlText w:val="%9."/>
      <w:lvlJc w:val="right"/>
      <w:pPr>
        <w:ind w:left="6262" w:hanging="180"/>
      </w:pPr>
    </w:lvl>
  </w:abstractNum>
  <w:abstractNum w:abstractNumId="2" w15:restartNumberingAfterBreak="0">
    <w:nsid w:val="7C3833C2"/>
    <w:multiLevelType w:val="hybridMultilevel"/>
    <w:tmpl w:val="72FCC080"/>
    <w:lvl w:ilvl="0" w:tplc="0427000D">
      <w:start w:val="1"/>
      <w:numFmt w:val="bullet"/>
      <w:lvlText w:val=""/>
      <w:lvlJc w:val="left"/>
      <w:pPr>
        <w:ind w:left="785" w:hanging="360"/>
      </w:pPr>
      <w:rPr>
        <w:rFonts w:ascii="Wingdings" w:hAnsi="Wingdings" w:hint="default"/>
      </w:rPr>
    </w:lvl>
    <w:lvl w:ilvl="1" w:tplc="08090003" w:tentative="1">
      <w:start w:val="1"/>
      <w:numFmt w:val="bullet"/>
      <w:lvlText w:val="o"/>
      <w:lvlJc w:val="left"/>
      <w:pPr>
        <w:ind w:left="1505" w:hanging="360"/>
      </w:pPr>
      <w:rPr>
        <w:rFonts w:ascii="Courier New" w:hAnsi="Courier New" w:cs="Courier New" w:hint="default"/>
      </w:rPr>
    </w:lvl>
    <w:lvl w:ilvl="2" w:tplc="08090005" w:tentative="1">
      <w:start w:val="1"/>
      <w:numFmt w:val="bullet"/>
      <w:lvlText w:val=""/>
      <w:lvlJc w:val="left"/>
      <w:pPr>
        <w:ind w:left="2225" w:hanging="360"/>
      </w:pPr>
      <w:rPr>
        <w:rFonts w:ascii="Wingdings" w:hAnsi="Wingdings" w:hint="default"/>
      </w:rPr>
    </w:lvl>
    <w:lvl w:ilvl="3" w:tplc="08090001" w:tentative="1">
      <w:start w:val="1"/>
      <w:numFmt w:val="bullet"/>
      <w:lvlText w:val=""/>
      <w:lvlJc w:val="left"/>
      <w:pPr>
        <w:ind w:left="2945" w:hanging="360"/>
      </w:pPr>
      <w:rPr>
        <w:rFonts w:ascii="Symbol" w:hAnsi="Symbol" w:hint="default"/>
      </w:rPr>
    </w:lvl>
    <w:lvl w:ilvl="4" w:tplc="08090003" w:tentative="1">
      <w:start w:val="1"/>
      <w:numFmt w:val="bullet"/>
      <w:lvlText w:val="o"/>
      <w:lvlJc w:val="left"/>
      <w:pPr>
        <w:ind w:left="3665" w:hanging="360"/>
      </w:pPr>
      <w:rPr>
        <w:rFonts w:ascii="Courier New" w:hAnsi="Courier New" w:cs="Courier New" w:hint="default"/>
      </w:rPr>
    </w:lvl>
    <w:lvl w:ilvl="5" w:tplc="08090005" w:tentative="1">
      <w:start w:val="1"/>
      <w:numFmt w:val="bullet"/>
      <w:lvlText w:val=""/>
      <w:lvlJc w:val="left"/>
      <w:pPr>
        <w:ind w:left="4385" w:hanging="360"/>
      </w:pPr>
      <w:rPr>
        <w:rFonts w:ascii="Wingdings" w:hAnsi="Wingdings" w:hint="default"/>
      </w:rPr>
    </w:lvl>
    <w:lvl w:ilvl="6" w:tplc="08090001" w:tentative="1">
      <w:start w:val="1"/>
      <w:numFmt w:val="bullet"/>
      <w:lvlText w:val=""/>
      <w:lvlJc w:val="left"/>
      <w:pPr>
        <w:ind w:left="5105" w:hanging="360"/>
      </w:pPr>
      <w:rPr>
        <w:rFonts w:ascii="Symbol" w:hAnsi="Symbol" w:hint="default"/>
      </w:rPr>
    </w:lvl>
    <w:lvl w:ilvl="7" w:tplc="08090003" w:tentative="1">
      <w:start w:val="1"/>
      <w:numFmt w:val="bullet"/>
      <w:lvlText w:val="o"/>
      <w:lvlJc w:val="left"/>
      <w:pPr>
        <w:ind w:left="5825" w:hanging="360"/>
      </w:pPr>
      <w:rPr>
        <w:rFonts w:ascii="Courier New" w:hAnsi="Courier New" w:cs="Courier New" w:hint="default"/>
      </w:rPr>
    </w:lvl>
    <w:lvl w:ilvl="8" w:tplc="08090005" w:tentative="1">
      <w:start w:val="1"/>
      <w:numFmt w:val="bullet"/>
      <w:lvlText w:val=""/>
      <w:lvlJc w:val="left"/>
      <w:pPr>
        <w:ind w:left="6545" w:hanging="360"/>
      </w:pPr>
      <w:rPr>
        <w:rFonts w:ascii="Wingdings" w:hAnsi="Wingdings" w:hint="default"/>
      </w:rPr>
    </w:lvl>
  </w:abstractNum>
  <w:abstractNum w:abstractNumId="3" w15:restartNumberingAfterBreak="0">
    <w:nsid w:val="7E8F10F9"/>
    <w:multiLevelType w:val="hybridMultilevel"/>
    <w:tmpl w:val="C444075E"/>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1296"/>
  <w:hyphenationZone w:val="396"/>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3E5F"/>
    <w:rsid w:val="0002233B"/>
    <w:rsid w:val="00027294"/>
    <w:rsid w:val="00027544"/>
    <w:rsid w:val="00052FAD"/>
    <w:rsid w:val="0006493C"/>
    <w:rsid w:val="0007386C"/>
    <w:rsid w:val="00090F1F"/>
    <w:rsid w:val="00094DF5"/>
    <w:rsid w:val="000B0F70"/>
    <w:rsid w:val="000B701E"/>
    <w:rsid w:val="000C21F4"/>
    <w:rsid w:val="000C5CB6"/>
    <w:rsid w:val="000E542C"/>
    <w:rsid w:val="00124144"/>
    <w:rsid w:val="00167FB6"/>
    <w:rsid w:val="00175DAF"/>
    <w:rsid w:val="001B5080"/>
    <w:rsid w:val="001E3F3D"/>
    <w:rsid w:val="001F160E"/>
    <w:rsid w:val="0020149F"/>
    <w:rsid w:val="00215F51"/>
    <w:rsid w:val="002213EF"/>
    <w:rsid w:val="002429EC"/>
    <w:rsid w:val="00243E69"/>
    <w:rsid w:val="002E12FE"/>
    <w:rsid w:val="00320D42"/>
    <w:rsid w:val="00323EDB"/>
    <w:rsid w:val="00325A25"/>
    <w:rsid w:val="0033715D"/>
    <w:rsid w:val="0035081F"/>
    <w:rsid w:val="00352C01"/>
    <w:rsid w:val="00394E7D"/>
    <w:rsid w:val="003B0807"/>
    <w:rsid w:val="003B3CC0"/>
    <w:rsid w:val="003B4465"/>
    <w:rsid w:val="003C2EB0"/>
    <w:rsid w:val="00412AD5"/>
    <w:rsid w:val="00463E5F"/>
    <w:rsid w:val="004A1FA8"/>
    <w:rsid w:val="004B3E3A"/>
    <w:rsid w:val="004B703D"/>
    <w:rsid w:val="004E02CF"/>
    <w:rsid w:val="004F0BE7"/>
    <w:rsid w:val="00500617"/>
    <w:rsid w:val="00513E47"/>
    <w:rsid w:val="00526610"/>
    <w:rsid w:val="00547A50"/>
    <w:rsid w:val="005C5F79"/>
    <w:rsid w:val="005F2FEE"/>
    <w:rsid w:val="00604BB4"/>
    <w:rsid w:val="00605DE0"/>
    <w:rsid w:val="006177FE"/>
    <w:rsid w:val="00621356"/>
    <w:rsid w:val="006436DC"/>
    <w:rsid w:val="00647208"/>
    <w:rsid w:val="00665A3D"/>
    <w:rsid w:val="00696AB3"/>
    <w:rsid w:val="006A75C2"/>
    <w:rsid w:val="006C18BA"/>
    <w:rsid w:val="006E0C57"/>
    <w:rsid w:val="007737AE"/>
    <w:rsid w:val="00784086"/>
    <w:rsid w:val="0078623E"/>
    <w:rsid w:val="007C6253"/>
    <w:rsid w:val="007D3587"/>
    <w:rsid w:val="007F7BEB"/>
    <w:rsid w:val="00816B62"/>
    <w:rsid w:val="008233DD"/>
    <w:rsid w:val="00843AA8"/>
    <w:rsid w:val="0084745C"/>
    <w:rsid w:val="00855902"/>
    <w:rsid w:val="008A1CB2"/>
    <w:rsid w:val="008D6520"/>
    <w:rsid w:val="009048F3"/>
    <w:rsid w:val="00904CD4"/>
    <w:rsid w:val="00907FB3"/>
    <w:rsid w:val="009127BA"/>
    <w:rsid w:val="00915D64"/>
    <w:rsid w:val="00920074"/>
    <w:rsid w:val="00930BB4"/>
    <w:rsid w:val="009337E9"/>
    <w:rsid w:val="009744BB"/>
    <w:rsid w:val="009B1B46"/>
    <w:rsid w:val="009B593C"/>
    <w:rsid w:val="009D5989"/>
    <w:rsid w:val="009D75C3"/>
    <w:rsid w:val="009D7FAE"/>
    <w:rsid w:val="009E32E6"/>
    <w:rsid w:val="00A03F4C"/>
    <w:rsid w:val="00A25A5C"/>
    <w:rsid w:val="00A341F2"/>
    <w:rsid w:val="00A64F36"/>
    <w:rsid w:val="00AC3713"/>
    <w:rsid w:val="00AD2FDE"/>
    <w:rsid w:val="00AE5A98"/>
    <w:rsid w:val="00B04367"/>
    <w:rsid w:val="00B1113A"/>
    <w:rsid w:val="00B21441"/>
    <w:rsid w:val="00B23ED5"/>
    <w:rsid w:val="00B31D7A"/>
    <w:rsid w:val="00B3674F"/>
    <w:rsid w:val="00B71EE0"/>
    <w:rsid w:val="00B721DC"/>
    <w:rsid w:val="00B809AD"/>
    <w:rsid w:val="00B95C1D"/>
    <w:rsid w:val="00BD6670"/>
    <w:rsid w:val="00BE6280"/>
    <w:rsid w:val="00BF3BE0"/>
    <w:rsid w:val="00C06752"/>
    <w:rsid w:val="00C16EDB"/>
    <w:rsid w:val="00C365C6"/>
    <w:rsid w:val="00C55D90"/>
    <w:rsid w:val="00C56FD7"/>
    <w:rsid w:val="00C60FA9"/>
    <w:rsid w:val="00C85B6B"/>
    <w:rsid w:val="00C95AB9"/>
    <w:rsid w:val="00CA11B0"/>
    <w:rsid w:val="00CB4D7C"/>
    <w:rsid w:val="00CB76BF"/>
    <w:rsid w:val="00CC0ADA"/>
    <w:rsid w:val="00CD0667"/>
    <w:rsid w:val="00CE394B"/>
    <w:rsid w:val="00CF482F"/>
    <w:rsid w:val="00D363A3"/>
    <w:rsid w:val="00D4419D"/>
    <w:rsid w:val="00D5392C"/>
    <w:rsid w:val="00D805B7"/>
    <w:rsid w:val="00DA60C9"/>
    <w:rsid w:val="00DA7B04"/>
    <w:rsid w:val="00DD4C1E"/>
    <w:rsid w:val="00DF5D6F"/>
    <w:rsid w:val="00DF6C7D"/>
    <w:rsid w:val="00E24CCA"/>
    <w:rsid w:val="00E339CD"/>
    <w:rsid w:val="00E670E7"/>
    <w:rsid w:val="00E93AE7"/>
    <w:rsid w:val="00EB393D"/>
    <w:rsid w:val="00EF04EB"/>
    <w:rsid w:val="00EF511D"/>
    <w:rsid w:val="00F3313C"/>
    <w:rsid w:val="00FA7F89"/>
    <w:rsid w:val="00FB5571"/>
    <w:rsid w:val="00FC3DC4"/>
    <w:rsid w:val="00FC4DEC"/>
    <w:rsid w:val="00FE21DB"/>
    <w:rsid w:val="00FF447B"/>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4F5CB8B-C365-4F66-9628-C15E9E1A70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numbering" w:customStyle="1" w:styleId="Sraonra1">
    <w:name w:val="Sąrašo nėra1"/>
    <w:next w:val="Sraonra"/>
    <w:uiPriority w:val="99"/>
    <w:semiHidden/>
    <w:unhideWhenUsed/>
    <w:rsid w:val="00463E5F"/>
  </w:style>
  <w:style w:type="paragraph" w:styleId="Betarp">
    <w:name w:val="No Spacing"/>
    <w:uiPriority w:val="1"/>
    <w:qFormat/>
    <w:rsid w:val="00463E5F"/>
    <w:pPr>
      <w:spacing w:after="0" w:line="240" w:lineRule="auto"/>
    </w:pPr>
    <w:rPr>
      <w:rFonts w:ascii="Calibri" w:eastAsia="Calibri" w:hAnsi="Calibri" w:cs="Times New Roman"/>
    </w:rPr>
  </w:style>
  <w:style w:type="paragraph" w:styleId="Antrats">
    <w:name w:val="header"/>
    <w:basedOn w:val="prastasis"/>
    <w:link w:val="AntratsDiagrama"/>
    <w:uiPriority w:val="99"/>
    <w:unhideWhenUsed/>
    <w:rsid w:val="00463E5F"/>
    <w:pPr>
      <w:tabs>
        <w:tab w:val="center" w:pos="4819"/>
        <w:tab w:val="right" w:pos="9638"/>
      </w:tabs>
      <w:spacing w:after="0" w:line="240" w:lineRule="auto"/>
    </w:pPr>
    <w:rPr>
      <w:rFonts w:ascii="Calibri" w:eastAsia="Calibri" w:hAnsi="Calibri" w:cs="Times New Roman"/>
    </w:rPr>
  </w:style>
  <w:style w:type="character" w:customStyle="1" w:styleId="AntratsDiagrama">
    <w:name w:val="Antraštės Diagrama"/>
    <w:basedOn w:val="Numatytasispastraiposriftas"/>
    <w:link w:val="Antrats"/>
    <w:uiPriority w:val="99"/>
    <w:rsid w:val="00463E5F"/>
    <w:rPr>
      <w:rFonts w:ascii="Calibri" w:eastAsia="Calibri" w:hAnsi="Calibri" w:cs="Times New Roman"/>
    </w:rPr>
  </w:style>
  <w:style w:type="paragraph" w:styleId="Porat">
    <w:name w:val="footer"/>
    <w:basedOn w:val="prastasis"/>
    <w:link w:val="PoratDiagrama"/>
    <w:uiPriority w:val="99"/>
    <w:unhideWhenUsed/>
    <w:rsid w:val="00463E5F"/>
    <w:pPr>
      <w:tabs>
        <w:tab w:val="center" w:pos="4819"/>
        <w:tab w:val="right" w:pos="9638"/>
      </w:tabs>
      <w:spacing w:after="0" w:line="240" w:lineRule="auto"/>
    </w:pPr>
    <w:rPr>
      <w:rFonts w:ascii="Calibri" w:eastAsia="Calibri" w:hAnsi="Calibri" w:cs="Times New Roman"/>
    </w:rPr>
  </w:style>
  <w:style w:type="character" w:customStyle="1" w:styleId="PoratDiagrama">
    <w:name w:val="Poraštė Diagrama"/>
    <w:basedOn w:val="Numatytasispastraiposriftas"/>
    <w:link w:val="Porat"/>
    <w:uiPriority w:val="99"/>
    <w:rsid w:val="00463E5F"/>
    <w:rPr>
      <w:rFonts w:ascii="Calibri" w:eastAsia="Calibri" w:hAnsi="Calibri" w:cs="Times New Roman"/>
    </w:rPr>
  </w:style>
  <w:style w:type="paragraph" w:styleId="Debesliotekstas">
    <w:name w:val="Balloon Text"/>
    <w:basedOn w:val="prastasis"/>
    <w:link w:val="DebesliotekstasDiagrama"/>
    <w:uiPriority w:val="99"/>
    <w:semiHidden/>
    <w:unhideWhenUsed/>
    <w:rsid w:val="00463E5F"/>
    <w:pPr>
      <w:spacing w:after="0" w:line="240" w:lineRule="auto"/>
    </w:pPr>
    <w:rPr>
      <w:rFonts w:ascii="Segoe UI" w:eastAsia="Calibri" w:hAnsi="Segoe UI" w:cs="Segoe UI"/>
      <w:sz w:val="18"/>
      <w:szCs w:val="18"/>
    </w:rPr>
  </w:style>
  <w:style w:type="character" w:customStyle="1" w:styleId="DebesliotekstasDiagrama">
    <w:name w:val="Debesėlio tekstas Diagrama"/>
    <w:basedOn w:val="Numatytasispastraiposriftas"/>
    <w:link w:val="Debesliotekstas"/>
    <w:uiPriority w:val="99"/>
    <w:semiHidden/>
    <w:rsid w:val="00463E5F"/>
    <w:rPr>
      <w:rFonts w:ascii="Segoe UI" w:eastAsia="Calibri" w:hAnsi="Segoe UI" w:cs="Segoe UI"/>
      <w:sz w:val="18"/>
      <w:szCs w:val="18"/>
    </w:rPr>
  </w:style>
  <w:style w:type="character" w:styleId="Komentaronuoroda">
    <w:name w:val="annotation reference"/>
    <w:basedOn w:val="Numatytasispastraiposriftas"/>
    <w:uiPriority w:val="99"/>
    <w:semiHidden/>
    <w:unhideWhenUsed/>
    <w:rsid w:val="00D4419D"/>
    <w:rPr>
      <w:sz w:val="16"/>
      <w:szCs w:val="16"/>
    </w:rPr>
  </w:style>
  <w:style w:type="paragraph" w:styleId="Komentarotekstas">
    <w:name w:val="annotation text"/>
    <w:basedOn w:val="prastasis"/>
    <w:link w:val="KomentarotekstasDiagrama"/>
    <w:uiPriority w:val="99"/>
    <w:semiHidden/>
    <w:unhideWhenUsed/>
    <w:rsid w:val="00D4419D"/>
    <w:pPr>
      <w:spacing w:line="240" w:lineRule="auto"/>
    </w:pPr>
    <w:rPr>
      <w:sz w:val="20"/>
      <w:szCs w:val="20"/>
    </w:rPr>
  </w:style>
  <w:style w:type="character" w:customStyle="1" w:styleId="KomentarotekstasDiagrama">
    <w:name w:val="Komentaro tekstas Diagrama"/>
    <w:basedOn w:val="Numatytasispastraiposriftas"/>
    <w:link w:val="Komentarotekstas"/>
    <w:uiPriority w:val="99"/>
    <w:semiHidden/>
    <w:rsid w:val="00D4419D"/>
    <w:rPr>
      <w:sz w:val="20"/>
      <w:szCs w:val="20"/>
    </w:rPr>
  </w:style>
  <w:style w:type="paragraph" w:styleId="Komentarotema">
    <w:name w:val="annotation subject"/>
    <w:basedOn w:val="Komentarotekstas"/>
    <w:next w:val="Komentarotekstas"/>
    <w:link w:val="KomentarotemaDiagrama"/>
    <w:uiPriority w:val="99"/>
    <w:semiHidden/>
    <w:unhideWhenUsed/>
    <w:rsid w:val="00D4419D"/>
    <w:rPr>
      <w:b/>
      <w:bCs/>
    </w:rPr>
  </w:style>
  <w:style w:type="character" w:customStyle="1" w:styleId="KomentarotemaDiagrama">
    <w:name w:val="Komentaro tema Diagrama"/>
    <w:basedOn w:val="KomentarotekstasDiagrama"/>
    <w:link w:val="Komentarotema"/>
    <w:uiPriority w:val="99"/>
    <w:semiHidden/>
    <w:rsid w:val="00D4419D"/>
    <w:rPr>
      <w:b/>
      <w:bCs/>
      <w:sz w:val="20"/>
      <w:szCs w:val="20"/>
    </w:rPr>
  </w:style>
  <w:style w:type="paragraph" w:styleId="Sraopastraipa">
    <w:name w:val="List Paragraph"/>
    <w:basedOn w:val="prastasis"/>
    <w:uiPriority w:val="34"/>
    <w:qFormat/>
    <w:rsid w:val="00D4419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chart" Target="charts/chart6.xml"/><Relationship Id="rId18" Type="http://schemas.openxmlformats.org/officeDocument/2006/relationships/chart" Target="charts/chart11.xm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hyperlink" Target="mailto:mazeikiuvsb@gmail.com" TargetMode="External"/><Relationship Id="rId12" Type="http://schemas.openxmlformats.org/officeDocument/2006/relationships/chart" Target="charts/chart5.xml"/><Relationship Id="rId17" Type="http://schemas.openxmlformats.org/officeDocument/2006/relationships/chart" Target="charts/chart10.xml"/><Relationship Id="rId2" Type="http://schemas.openxmlformats.org/officeDocument/2006/relationships/styles" Target="styles.xml"/><Relationship Id="rId16" Type="http://schemas.openxmlformats.org/officeDocument/2006/relationships/chart" Target="charts/chart9.xml"/><Relationship Id="rId20" Type="http://schemas.openxmlformats.org/officeDocument/2006/relationships/chart" Target="charts/chart1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4.xml"/><Relationship Id="rId5" Type="http://schemas.openxmlformats.org/officeDocument/2006/relationships/footnotes" Target="footnotes.xml"/><Relationship Id="rId15" Type="http://schemas.openxmlformats.org/officeDocument/2006/relationships/chart" Target="charts/chart8.xml"/><Relationship Id="rId23" Type="http://schemas.openxmlformats.org/officeDocument/2006/relationships/theme" Target="theme/theme1.xml"/><Relationship Id="rId10" Type="http://schemas.openxmlformats.org/officeDocument/2006/relationships/chart" Target="charts/chart3.xml"/><Relationship Id="rId19" Type="http://schemas.openxmlformats.org/officeDocument/2006/relationships/chart" Target="charts/chart12.xml"/><Relationship Id="rId4" Type="http://schemas.openxmlformats.org/officeDocument/2006/relationships/webSettings" Target="webSettings.xml"/><Relationship Id="rId9" Type="http://schemas.openxmlformats.org/officeDocument/2006/relationships/chart" Target="charts/chart2.xml"/><Relationship Id="rId14" Type="http://schemas.openxmlformats.org/officeDocument/2006/relationships/chart" Target="charts/chart7.xml"/><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11.xlsx"/><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12.xlsx"/><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13.xlsx"/><Relationship Id="rId2" Type="http://schemas.microsoft.com/office/2011/relationships/chartColorStyle" Target="colors13.xml"/><Relationship Id="rId1" Type="http://schemas.microsoft.com/office/2011/relationships/chartStyle" Target="style13.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1"/>
            </a:solidFill>
            <a:ln>
              <a:noFill/>
            </a:ln>
            <a:effectLst/>
            <a:sp3d/>
          </c:spPr>
          <c:invertIfNegative val="0"/>
          <c:dPt>
            <c:idx val="16"/>
            <c:invertIfNegative val="0"/>
            <c:bubble3D val="0"/>
            <c:spPr>
              <a:solidFill>
                <a:srgbClr val="C00000"/>
              </a:solidFill>
              <a:ln>
                <a:solidFill>
                  <a:srgbClr val="C00000"/>
                </a:solidFill>
              </a:ln>
              <a:effectLst/>
              <a:sp3d>
                <a:contourClr>
                  <a:srgbClr val="C00000"/>
                </a:contourClr>
              </a:sp3d>
            </c:spPr>
          </c:dPt>
          <c:dPt>
            <c:idx val="17"/>
            <c:invertIfNegative val="0"/>
            <c:bubble3D val="0"/>
            <c:spPr>
              <a:solidFill>
                <a:srgbClr val="C00000"/>
              </a:solidFill>
              <a:ln>
                <a:solidFill>
                  <a:srgbClr val="C00000"/>
                </a:solidFill>
              </a:ln>
              <a:effectLst/>
              <a:sp3d>
                <a:contourClr>
                  <a:srgbClr val="C00000"/>
                </a:contourClr>
              </a:sp3d>
            </c:spPr>
          </c:dPt>
          <c:dPt>
            <c:idx val="18"/>
            <c:invertIfNegative val="0"/>
            <c:bubble3D val="0"/>
            <c:spPr>
              <a:solidFill>
                <a:srgbClr val="C00000"/>
              </a:solidFill>
              <a:ln>
                <a:solidFill>
                  <a:srgbClr val="C00000"/>
                </a:solidFill>
              </a:ln>
              <a:effectLst/>
              <a:sp3d>
                <a:contourClr>
                  <a:srgbClr val="C00000"/>
                </a:contourClr>
              </a:sp3d>
            </c:spPr>
          </c:dPt>
          <c:dPt>
            <c:idx val="19"/>
            <c:invertIfNegative val="0"/>
            <c:bubble3D val="0"/>
            <c:spPr>
              <a:solidFill>
                <a:srgbClr val="C00000"/>
              </a:solidFill>
              <a:ln>
                <a:solidFill>
                  <a:srgbClr val="C00000"/>
                </a:solidFill>
              </a:ln>
              <a:effectLst/>
              <a:sp3d>
                <a:contourClr>
                  <a:srgbClr val="C00000"/>
                </a:contourClr>
              </a:sp3d>
            </c:spPr>
          </c:dPt>
          <c:dPt>
            <c:idx val="20"/>
            <c:invertIfNegative val="0"/>
            <c:bubble3D val="0"/>
            <c:spPr>
              <a:solidFill>
                <a:srgbClr val="C00000"/>
              </a:solidFill>
              <a:ln>
                <a:solidFill>
                  <a:srgbClr val="C00000"/>
                </a:solidFill>
              </a:ln>
              <a:effectLst/>
              <a:sp3d>
                <a:contourClr>
                  <a:srgbClr val="C00000"/>
                </a:contourClr>
              </a:sp3d>
            </c:spPr>
          </c:dPt>
          <c:dPt>
            <c:idx val="21"/>
            <c:invertIfNegative val="0"/>
            <c:bubble3D val="0"/>
            <c:spPr>
              <a:solidFill>
                <a:srgbClr val="C00000"/>
              </a:solidFill>
              <a:ln>
                <a:solidFill>
                  <a:srgbClr val="C00000"/>
                </a:solidFill>
              </a:ln>
              <a:effectLst/>
              <a:sp3d>
                <a:contourClr>
                  <a:srgbClr val="C00000"/>
                </a:contourClr>
              </a:sp3d>
            </c:spPr>
          </c:dPt>
          <c:dPt>
            <c:idx val="22"/>
            <c:invertIfNegative val="0"/>
            <c:bubble3D val="0"/>
            <c:spPr>
              <a:solidFill>
                <a:srgbClr val="C00000"/>
              </a:solidFill>
              <a:ln>
                <a:solidFill>
                  <a:srgbClr val="C00000"/>
                </a:solidFill>
              </a:ln>
              <a:effectLst/>
              <a:sp3d>
                <a:contourClr>
                  <a:srgbClr val="C00000"/>
                </a:contourClr>
              </a:sp3d>
            </c:spPr>
          </c:dPt>
          <c:dPt>
            <c:idx val="23"/>
            <c:invertIfNegative val="0"/>
            <c:bubble3D val="0"/>
            <c:spPr>
              <a:solidFill>
                <a:srgbClr val="C00000"/>
              </a:solidFill>
              <a:ln>
                <a:solidFill>
                  <a:srgbClr val="C00000"/>
                </a:solidFill>
              </a:ln>
              <a:effectLst/>
              <a:sp3d>
                <a:contourClr>
                  <a:srgbClr val="C00000"/>
                </a:contourClr>
              </a:sp3d>
            </c:spPr>
          </c:dPt>
          <c:dPt>
            <c:idx val="24"/>
            <c:invertIfNegative val="0"/>
            <c:bubble3D val="0"/>
            <c:spPr>
              <a:solidFill>
                <a:srgbClr val="C00000"/>
              </a:solidFill>
              <a:ln>
                <a:solidFill>
                  <a:srgbClr val="C00000"/>
                </a:solidFill>
              </a:ln>
              <a:effectLst/>
              <a:sp3d>
                <a:contourClr>
                  <a:srgbClr val="C00000"/>
                </a:contourClr>
              </a:sp3d>
            </c:spPr>
          </c:dPt>
          <c:dPt>
            <c:idx val="25"/>
            <c:invertIfNegative val="0"/>
            <c:bubble3D val="0"/>
            <c:spPr>
              <a:solidFill>
                <a:srgbClr val="C00000"/>
              </a:solidFill>
              <a:ln>
                <a:solidFill>
                  <a:srgbClr val="C00000"/>
                </a:solidFill>
              </a:ln>
              <a:effectLst/>
              <a:sp3d>
                <a:contourClr>
                  <a:srgbClr val="C00000"/>
                </a:contourClr>
              </a:sp3d>
            </c:spPr>
          </c:dPt>
          <c:dPt>
            <c:idx val="26"/>
            <c:invertIfNegative val="0"/>
            <c:bubble3D val="0"/>
            <c:spPr>
              <a:solidFill>
                <a:srgbClr val="C00000"/>
              </a:solidFill>
              <a:ln>
                <a:solidFill>
                  <a:srgbClr val="C00000"/>
                </a:solidFill>
              </a:ln>
              <a:effectLst/>
              <a:sp3d>
                <a:contourClr>
                  <a:srgbClr val="C00000"/>
                </a:contourClr>
              </a:sp3d>
            </c:spPr>
          </c:dPt>
          <c:dPt>
            <c:idx val="27"/>
            <c:invertIfNegative val="0"/>
            <c:bubble3D val="0"/>
            <c:spPr>
              <a:solidFill>
                <a:srgbClr val="C00000"/>
              </a:solidFill>
              <a:ln>
                <a:noFill/>
              </a:ln>
              <a:effectLst/>
              <a:sp3d/>
            </c:spPr>
          </c:dPt>
          <c:dLbls>
            <c:dLbl>
              <c:idx val="2"/>
              <c:delete val="1"/>
              <c:extLst>
                <c:ext xmlns:c15="http://schemas.microsoft.com/office/drawing/2012/chart" uri="{CE6537A1-D6FC-4f65-9D91-7224C49458BB}"/>
              </c:extLst>
            </c:dLbl>
            <c:dLbl>
              <c:idx val="4"/>
              <c:delete val="1"/>
              <c:extLst>
                <c:ext xmlns:c15="http://schemas.microsoft.com/office/drawing/2012/chart" uri="{CE6537A1-D6FC-4f65-9D91-7224C49458BB}"/>
              </c:extLst>
            </c:dLbl>
            <c:dLbl>
              <c:idx val="5"/>
              <c:delete val="1"/>
              <c:extLst>
                <c:ext xmlns:c15="http://schemas.microsoft.com/office/drawing/2012/chart" uri="{CE6537A1-D6FC-4f65-9D91-7224C49458BB}"/>
              </c:extLst>
            </c:dLbl>
            <c:dLbl>
              <c:idx val="6"/>
              <c:delete val="1"/>
              <c:extLst>
                <c:ext xmlns:c15="http://schemas.microsoft.com/office/drawing/2012/chart" uri="{CE6537A1-D6FC-4f65-9D91-7224C49458BB}"/>
              </c:extLst>
            </c:dLbl>
            <c:dLbl>
              <c:idx val="7"/>
              <c:delete val="1"/>
              <c:extLst>
                <c:ext xmlns:c15="http://schemas.microsoft.com/office/drawing/2012/chart" uri="{CE6537A1-D6FC-4f65-9D91-7224C49458BB}"/>
              </c:extLst>
            </c:dLbl>
            <c:dLbl>
              <c:idx val="8"/>
              <c:delete val="1"/>
              <c:extLst>
                <c:ext xmlns:c15="http://schemas.microsoft.com/office/drawing/2012/chart" uri="{CE6537A1-D6FC-4f65-9D91-7224C49458BB}"/>
              </c:extLst>
            </c:dLbl>
            <c:dLbl>
              <c:idx val="9"/>
              <c:delete val="1"/>
              <c:extLst>
                <c:ext xmlns:c15="http://schemas.microsoft.com/office/drawing/2012/chart" uri="{CE6537A1-D6FC-4f65-9D91-7224C49458BB}"/>
              </c:extLst>
            </c:dLbl>
            <c:dLbl>
              <c:idx val="11"/>
              <c:delete val="1"/>
              <c:extLst>
                <c:ext xmlns:c15="http://schemas.microsoft.com/office/drawing/2012/chart" uri="{CE6537A1-D6FC-4f65-9D91-7224C49458BB}"/>
              </c:extLst>
            </c:dLbl>
            <c:dLbl>
              <c:idx val="12"/>
              <c:delete val="1"/>
              <c:extLst>
                <c:ext xmlns:c15="http://schemas.microsoft.com/office/drawing/2012/chart" uri="{CE6537A1-D6FC-4f65-9D91-7224C49458BB}"/>
              </c:extLst>
            </c:dLbl>
            <c:dLbl>
              <c:idx val="13"/>
              <c:delete val="1"/>
              <c:extLst>
                <c:ext xmlns:c15="http://schemas.microsoft.com/office/drawing/2012/chart" uri="{CE6537A1-D6FC-4f65-9D91-7224C49458BB}"/>
              </c:extLst>
            </c:dLbl>
            <c:dLbl>
              <c:idx val="14"/>
              <c:delete val="1"/>
              <c:extLst>
                <c:ext xmlns:c15="http://schemas.microsoft.com/office/drawing/2012/chart" uri="{CE6537A1-D6FC-4f65-9D91-7224C49458BB}"/>
              </c:extLst>
            </c:dLbl>
            <c:dLbl>
              <c:idx val="17"/>
              <c:delete val="1"/>
              <c:extLst>
                <c:ext xmlns:c15="http://schemas.microsoft.com/office/drawing/2012/chart" uri="{CE6537A1-D6FC-4f65-9D91-7224C49458BB}"/>
              </c:extLst>
            </c:dLbl>
            <c:dLbl>
              <c:idx val="18"/>
              <c:delete val="1"/>
              <c:extLst>
                <c:ext xmlns:c15="http://schemas.microsoft.com/office/drawing/2012/chart" uri="{CE6537A1-D6FC-4f65-9D91-7224C49458BB}"/>
              </c:extLst>
            </c:dLbl>
            <c:dLbl>
              <c:idx val="19"/>
              <c:delete val="1"/>
              <c:extLst>
                <c:ext xmlns:c15="http://schemas.microsoft.com/office/drawing/2012/chart" uri="{CE6537A1-D6FC-4f65-9D91-7224C49458BB}"/>
              </c:extLst>
            </c:dLbl>
            <c:dLbl>
              <c:idx val="20"/>
              <c:delete val="1"/>
              <c:extLst>
                <c:ext xmlns:c15="http://schemas.microsoft.com/office/drawing/2012/chart" uri="{CE6537A1-D6FC-4f65-9D91-7224C49458BB}"/>
              </c:extLst>
            </c:dLbl>
            <c:dLbl>
              <c:idx val="23"/>
              <c:delete val="1"/>
              <c:extLst>
                <c:ext xmlns:c15="http://schemas.microsoft.com/office/drawing/2012/chart" uri="{CE6537A1-D6FC-4f65-9D91-7224C49458BB}"/>
              </c:extLst>
            </c:dLbl>
            <c:dLbl>
              <c:idx val="24"/>
              <c:delete val="1"/>
              <c:extLst>
                <c:ext xmlns:c15="http://schemas.microsoft.com/office/drawing/2012/chart" uri="{CE6537A1-D6FC-4f65-9D91-7224C49458BB}"/>
              </c:extLst>
            </c:dLbl>
            <c:spPr>
              <a:noFill/>
              <a:ln>
                <a:noFill/>
              </a:ln>
              <a:effectLst/>
            </c:spPr>
            <c:txPr>
              <a:bodyPr rot="-5400000" spcFirstLastPara="1" vertOverflow="ellipsis" wrap="square" lIns="38100" tIns="19050" rIns="38100" bIns="19050" anchor="ctr" anchorCtr="1">
                <a:spAutoFit/>
              </a:bodyPr>
              <a:lstStyle/>
              <a:p>
                <a:pPr>
                  <a:defRPr sz="8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skaiciavimas!$A$3:$A$30</c:f>
              <c:strCache>
                <c:ptCount val="28"/>
                <c:pt idx="0">
                  <c:v>Šerkšnėnų mok. daugiafunkcinis centras</c:v>
                </c:pt>
                <c:pt idx="1">
                  <c:v>Renavo pagrindinė mok.</c:v>
                </c:pt>
                <c:pt idx="2">
                  <c:v>Pikelių pagrindinė mok.</c:v>
                </c:pt>
                <c:pt idx="3">
                  <c:v>Gabijos gimnazija</c:v>
                </c:pt>
                <c:pt idx="4">
                  <c:v>Balėnų pagrindinė mok.</c:v>
                </c:pt>
                <c:pt idx="5">
                  <c:v>Pavasario pagrindinė mok.</c:v>
                </c:pt>
                <c:pt idx="6">
                  <c:v>Laižuvos A. Vienažindžio pagrindinė mok.</c:v>
                </c:pt>
                <c:pt idx="7">
                  <c:v>Užlieknės pagrindinė mok.</c:v>
                </c:pt>
                <c:pt idx="8">
                  <c:v>Ukrinų pagrindinė mok.</c:v>
                </c:pt>
                <c:pt idx="9">
                  <c:v>Senamiesčio pagrindinė mok.</c:v>
                </c:pt>
                <c:pt idx="10">
                  <c:v>Žemalės pagrindinė mok.</c:v>
                </c:pt>
                <c:pt idx="11">
                  <c:v>Sedos Vytauto Mačernio gimnazija</c:v>
                </c:pt>
                <c:pt idx="12">
                  <c:v>„Vyturio“ pradinė mok.</c:v>
                </c:pt>
                <c:pt idx="13">
                  <c:v>„Kregždutė“ darželis - mok.</c:v>
                </c:pt>
                <c:pt idx="14">
                  <c:v>Merkelio Račkausko gimnazija</c:v>
                </c:pt>
                <c:pt idx="15">
                  <c:v>Mažeikių politechnikos mok.</c:v>
                </c:pt>
                <c:pt idx="16">
                  <c:v>Viekšnių gimnazija</c:v>
                </c:pt>
                <c:pt idx="17">
                  <c:v>Kazimiero Jagmino pradinė mok.</c:v>
                </c:pt>
                <c:pt idx="18">
                  <c:v>„Ventos“ progimnazija</c:v>
                </c:pt>
                <c:pt idx="19">
                  <c:v>Kalnėnų pagrindinė mok.</c:v>
                </c:pt>
                <c:pt idx="20">
                  <c:v>„Žiburėlio“ pradinė mok.</c:v>
                </c:pt>
                <c:pt idx="21">
                  <c:v>Sodų pagrindinė mok.</c:v>
                </c:pt>
                <c:pt idx="22">
                  <c:v>Židikų M. Pečkauskaitės vidurinė mok.</c:v>
                </c:pt>
                <c:pt idx="23">
                  <c:v>Tirkšlių Juozo - Kazimieraičio pagrindinė mok.</c:v>
                </c:pt>
                <c:pt idx="24">
                  <c:v>„Jievaro“ pagrindinė mok.</c:v>
                </c:pt>
                <c:pt idx="25">
                  <c:v>Ruzgų pagrindinė mok.</c:v>
                </c:pt>
                <c:pt idx="26">
                  <c:v>Krakių pagrindinė mok.</c:v>
                </c:pt>
                <c:pt idx="27">
                  <c:v>Auksūdžio mok. -  daugiafunkcinis centras</c:v>
                </c:pt>
              </c:strCache>
            </c:strRef>
          </c:cat>
          <c:val>
            <c:numRef>
              <c:f>skaiciavimas!$B$3:$B$30</c:f>
              <c:numCache>
                <c:formatCode>0.0</c:formatCode>
                <c:ptCount val="28"/>
                <c:pt idx="0" formatCode="0">
                  <c:v>0</c:v>
                </c:pt>
                <c:pt idx="1">
                  <c:v>0.125</c:v>
                </c:pt>
                <c:pt idx="2">
                  <c:v>0.13333333333333333</c:v>
                </c:pt>
                <c:pt idx="3">
                  <c:v>0.29255319148936171</c:v>
                </c:pt>
                <c:pt idx="4">
                  <c:v>0.296875</c:v>
                </c:pt>
                <c:pt idx="5">
                  <c:v>0.30816326530612242</c:v>
                </c:pt>
                <c:pt idx="6">
                  <c:v>0.31034482758620691</c:v>
                </c:pt>
                <c:pt idx="7">
                  <c:v>0.32500000000000001</c:v>
                </c:pt>
                <c:pt idx="8">
                  <c:v>0.34375</c:v>
                </c:pt>
                <c:pt idx="9">
                  <c:v>0.34387351778656128</c:v>
                </c:pt>
                <c:pt idx="10">
                  <c:v>0.35294117647058826</c:v>
                </c:pt>
                <c:pt idx="11">
                  <c:v>0.38481012658227848</c:v>
                </c:pt>
                <c:pt idx="12">
                  <c:v>0.39245283018867927</c:v>
                </c:pt>
                <c:pt idx="13">
                  <c:v>0.39655172413793105</c:v>
                </c:pt>
                <c:pt idx="14">
                  <c:v>0.39942528735632182</c:v>
                </c:pt>
                <c:pt idx="15">
                  <c:v>0.44475138121546959</c:v>
                </c:pt>
                <c:pt idx="16">
                  <c:v>0.45584725536992843</c:v>
                </c:pt>
                <c:pt idx="17">
                  <c:v>0.48356807511737088</c:v>
                </c:pt>
                <c:pt idx="18">
                  <c:v>0.51252847380410027</c:v>
                </c:pt>
                <c:pt idx="19">
                  <c:v>0.52955665024630538</c:v>
                </c:pt>
                <c:pt idx="20">
                  <c:v>0.53846153846153844</c:v>
                </c:pt>
                <c:pt idx="21">
                  <c:v>0.54042553191489362</c:v>
                </c:pt>
                <c:pt idx="22">
                  <c:v>0.55384615384615388</c:v>
                </c:pt>
                <c:pt idx="23">
                  <c:v>0.56744186046511624</c:v>
                </c:pt>
                <c:pt idx="24">
                  <c:v>0.57943925233644855</c:v>
                </c:pt>
                <c:pt idx="25">
                  <c:v>0.71264367816091956</c:v>
                </c:pt>
                <c:pt idx="26">
                  <c:v>0.76923076923076927</c:v>
                </c:pt>
                <c:pt idx="27" formatCode="0">
                  <c:v>1.875</c:v>
                </c:pt>
              </c:numCache>
            </c:numRef>
          </c:val>
        </c:ser>
        <c:dLbls>
          <c:showLegendKey val="0"/>
          <c:showVal val="0"/>
          <c:showCatName val="0"/>
          <c:showSerName val="0"/>
          <c:showPercent val="0"/>
          <c:showBubbleSize val="0"/>
        </c:dLbls>
        <c:gapWidth val="150"/>
        <c:shape val="box"/>
        <c:axId val="470033344"/>
        <c:axId val="470032168"/>
        <c:axId val="0"/>
      </c:bar3DChart>
      <c:catAx>
        <c:axId val="470033344"/>
        <c:scaling>
          <c:orientation val="minMax"/>
        </c:scaling>
        <c:delete val="0"/>
        <c:axPos val="b"/>
        <c:numFmt formatCode="General" sourceLinked="1"/>
        <c:majorTickMark val="none"/>
        <c:minorTickMark val="none"/>
        <c:tickLblPos val="nextTo"/>
        <c:spPr>
          <a:noFill/>
          <a:ln>
            <a:noFill/>
          </a:ln>
          <a:effectLst/>
        </c:spPr>
        <c:txPr>
          <a:bodyPr rot="-5400000" spcFirstLastPara="1" vertOverflow="ellipsis" wrap="square" anchor="ctr" anchorCtr="1"/>
          <a:lstStyle/>
          <a:p>
            <a:pPr>
              <a:defRPr sz="7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lt-LT"/>
          </a:p>
        </c:txPr>
        <c:crossAx val="470032168"/>
        <c:crosses val="autoZero"/>
        <c:auto val="1"/>
        <c:lblAlgn val="ctr"/>
        <c:lblOffset val="100"/>
        <c:noMultiLvlLbl val="0"/>
      </c:catAx>
      <c:valAx>
        <c:axId val="4700321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lt-LT"/>
          </a:p>
        </c:txPr>
        <c:crossAx val="47003334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800">
          <a:latin typeface="Arial" panose="020B0604020202020204" pitchFamily="34" charset="0"/>
          <a:cs typeface="Arial" panose="020B0604020202020204" pitchFamily="34" charset="0"/>
        </a:defRPr>
      </a:pPr>
      <a:endParaRPr lang="lt-LT"/>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1"/>
            </a:solidFill>
            <a:ln>
              <a:noFill/>
            </a:ln>
            <a:effectLst/>
            <a:sp3d/>
          </c:spPr>
          <c:invertIfNegative val="0"/>
          <c:dPt>
            <c:idx val="26"/>
            <c:invertIfNegative val="0"/>
            <c:bubble3D val="0"/>
            <c:spPr>
              <a:solidFill>
                <a:srgbClr val="C00000"/>
              </a:solidFill>
              <a:ln>
                <a:noFill/>
              </a:ln>
              <a:effectLst/>
              <a:sp3d/>
            </c:spPr>
          </c:dPt>
          <c:dPt>
            <c:idx val="27"/>
            <c:invertIfNegative val="0"/>
            <c:bubble3D val="0"/>
            <c:spPr>
              <a:solidFill>
                <a:srgbClr val="C00000"/>
              </a:solidFill>
              <a:ln>
                <a:solidFill>
                  <a:srgbClr val="C00000"/>
                </a:solidFill>
              </a:ln>
              <a:effectLst/>
              <a:sp3d>
                <a:contourClr>
                  <a:srgbClr val="C00000"/>
                </a:contourClr>
              </a:sp3d>
            </c:spPr>
          </c:dPt>
          <c:dLbls>
            <c:dLbl>
              <c:idx val="1"/>
              <c:delete val="1"/>
              <c:extLst>
                <c:ext xmlns:c15="http://schemas.microsoft.com/office/drawing/2012/chart" uri="{CE6537A1-D6FC-4f65-9D91-7224C49458BB}"/>
              </c:extLst>
            </c:dLbl>
            <c:dLbl>
              <c:idx val="2"/>
              <c:delete val="1"/>
              <c:extLst>
                <c:ext xmlns:c15="http://schemas.microsoft.com/office/drawing/2012/chart" uri="{CE6537A1-D6FC-4f65-9D91-7224C49458BB}"/>
              </c:extLst>
            </c:dLbl>
            <c:dLbl>
              <c:idx val="3"/>
              <c:delete val="1"/>
              <c:extLst>
                <c:ext xmlns:c15="http://schemas.microsoft.com/office/drawing/2012/chart" uri="{CE6537A1-D6FC-4f65-9D91-7224C49458BB}"/>
              </c:extLst>
            </c:dLbl>
            <c:dLbl>
              <c:idx val="4"/>
              <c:delete val="1"/>
              <c:extLst>
                <c:ext xmlns:c15="http://schemas.microsoft.com/office/drawing/2012/chart" uri="{CE6537A1-D6FC-4f65-9D91-7224C49458BB}"/>
              </c:extLst>
            </c:dLbl>
            <c:dLbl>
              <c:idx val="5"/>
              <c:delete val="1"/>
              <c:extLst>
                <c:ext xmlns:c15="http://schemas.microsoft.com/office/drawing/2012/chart" uri="{CE6537A1-D6FC-4f65-9D91-7224C49458BB}"/>
              </c:extLst>
            </c:dLbl>
            <c:dLbl>
              <c:idx val="6"/>
              <c:delete val="1"/>
              <c:extLst>
                <c:ext xmlns:c15="http://schemas.microsoft.com/office/drawing/2012/chart" uri="{CE6537A1-D6FC-4f65-9D91-7224C49458BB}"/>
              </c:extLst>
            </c:dLbl>
            <c:dLbl>
              <c:idx val="7"/>
              <c:delete val="1"/>
              <c:extLst>
                <c:ext xmlns:c15="http://schemas.microsoft.com/office/drawing/2012/chart" uri="{CE6537A1-D6FC-4f65-9D91-7224C49458BB}"/>
              </c:extLst>
            </c:dLbl>
            <c:dLbl>
              <c:idx val="8"/>
              <c:delete val="1"/>
              <c:extLst>
                <c:ext xmlns:c15="http://schemas.microsoft.com/office/drawing/2012/chart" uri="{CE6537A1-D6FC-4f65-9D91-7224C49458BB}"/>
              </c:extLst>
            </c:dLbl>
            <c:dLbl>
              <c:idx val="9"/>
              <c:delete val="1"/>
              <c:extLst>
                <c:ext xmlns:c15="http://schemas.microsoft.com/office/drawing/2012/chart" uri="{CE6537A1-D6FC-4f65-9D91-7224C49458BB}"/>
              </c:extLst>
            </c:dLbl>
            <c:dLbl>
              <c:idx val="10"/>
              <c:delete val="1"/>
              <c:extLst>
                <c:ext xmlns:c15="http://schemas.microsoft.com/office/drawing/2012/chart" uri="{CE6537A1-D6FC-4f65-9D91-7224C49458BB}"/>
              </c:extLst>
            </c:dLbl>
            <c:dLbl>
              <c:idx val="11"/>
              <c:delete val="1"/>
              <c:extLst>
                <c:ext xmlns:c15="http://schemas.microsoft.com/office/drawing/2012/chart" uri="{CE6537A1-D6FC-4f65-9D91-7224C49458BB}"/>
              </c:extLst>
            </c:dLbl>
            <c:dLbl>
              <c:idx val="12"/>
              <c:delete val="1"/>
              <c:extLst>
                <c:ext xmlns:c15="http://schemas.microsoft.com/office/drawing/2012/chart" uri="{CE6537A1-D6FC-4f65-9D91-7224C49458BB}"/>
              </c:extLst>
            </c:dLbl>
            <c:dLbl>
              <c:idx val="13"/>
              <c:delete val="1"/>
              <c:extLst>
                <c:ext xmlns:c15="http://schemas.microsoft.com/office/drawing/2012/chart" uri="{CE6537A1-D6FC-4f65-9D91-7224C49458BB}"/>
              </c:extLst>
            </c:dLbl>
            <c:dLbl>
              <c:idx val="16"/>
              <c:delete val="1"/>
              <c:extLst>
                <c:ext xmlns:c15="http://schemas.microsoft.com/office/drawing/2012/chart" uri="{CE6537A1-D6FC-4f65-9D91-7224C49458BB}"/>
              </c:extLst>
            </c:dLbl>
            <c:dLbl>
              <c:idx val="19"/>
              <c:delete val="1"/>
              <c:extLst>
                <c:ext xmlns:c15="http://schemas.microsoft.com/office/drawing/2012/chart" uri="{CE6537A1-D6FC-4f65-9D91-7224C49458BB}"/>
              </c:extLst>
            </c:dLbl>
            <c:dLbl>
              <c:idx val="22"/>
              <c:delete val="1"/>
              <c:extLst>
                <c:ext xmlns:c15="http://schemas.microsoft.com/office/drawing/2012/chart" uri="{CE6537A1-D6FC-4f65-9D91-7224C49458BB}"/>
              </c:extLst>
            </c:dLbl>
            <c:dLbl>
              <c:idx val="23"/>
              <c:delete val="1"/>
              <c:extLst>
                <c:ext xmlns:c15="http://schemas.microsoft.com/office/drawing/2012/chart" uri="{CE6537A1-D6FC-4f65-9D91-7224C49458BB}"/>
              </c:extLst>
            </c:dLbl>
            <c:dLbl>
              <c:idx val="24"/>
              <c:delete val="1"/>
              <c:extLst>
                <c:ext xmlns:c15="http://schemas.microsoft.com/office/drawing/2012/chart" uri="{CE6537A1-D6FC-4f65-9D91-7224C49458BB}"/>
              </c:extLst>
            </c:dLbl>
            <c:dLbl>
              <c:idx val="25"/>
              <c:delete val="1"/>
              <c:extLst>
                <c:ext xmlns:c15="http://schemas.microsoft.com/office/drawing/2012/chart" uri="{CE6537A1-D6FC-4f65-9D91-7224C49458BB}"/>
              </c:extLst>
            </c:dLbl>
            <c:spPr>
              <a:noFill/>
              <a:ln>
                <a:noFill/>
              </a:ln>
              <a:effectLst/>
            </c:spPr>
            <c:txPr>
              <a:bodyPr rot="-5400000" spcFirstLastPara="1" vertOverflow="ellipsis" wrap="square" lIns="38100" tIns="19050" rIns="38100" bIns="19050" anchor="ctr" anchorCtr="1">
                <a:spAutoFit/>
              </a:bodyPr>
              <a:lstStyle/>
              <a:p>
                <a:pPr>
                  <a:defRPr sz="8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skaiciavimas!$G$33:$G$60</c:f>
              <c:strCache>
                <c:ptCount val="28"/>
                <c:pt idx="0">
                  <c:v>Šerkšnėnų mok. daugiafunkcinis centras</c:v>
                </c:pt>
                <c:pt idx="1">
                  <c:v>Auksūdžio mok. -  daugiafunkcinis centras</c:v>
                </c:pt>
                <c:pt idx="2">
                  <c:v>„Kregždutė“ darželis - mok.</c:v>
                </c:pt>
                <c:pt idx="3">
                  <c:v>„Žiburėlio“ pradinė mok.</c:v>
                </c:pt>
                <c:pt idx="4">
                  <c:v>„Vyturio“ pradinė mok.</c:v>
                </c:pt>
                <c:pt idx="5">
                  <c:v>„Ventos“ progimnazija</c:v>
                </c:pt>
                <c:pt idx="6">
                  <c:v>Balėnų pagrindinė mok.</c:v>
                </c:pt>
                <c:pt idx="7">
                  <c:v>Laižuvos A. Vienažindžio pagrindinė mok.</c:v>
                </c:pt>
                <c:pt idx="8">
                  <c:v>„Jievaro“ pagrindinė mok.</c:v>
                </c:pt>
                <c:pt idx="9">
                  <c:v>Renavo pagrindinė mok.</c:v>
                </c:pt>
                <c:pt idx="10">
                  <c:v>Žemalės pagrindinė mok.</c:v>
                </c:pt>
                <c:pt idx="11">
                  <c:v>Krakių pagrindinė mok.</c:v>
                </c:pt>
                <c:pt idx="12">
                  <c:v>Ukrinų pagrindinė mok.</c:v>
                </c:pt>
                <c:pt idx="13">
                  <c:v>Viekšnių gimnazija</c:v>
                </c:pt>
                <c:pt idx="14">
                  <c:v>Merkelio Račkausko gimnazija</c:v>
                </c:pt>
                <c:pt idx="15">
                  <c:v>Pavasario pagrindinė mok.</c:v>
                </c:pt>
                <c:pt idx="16">
                  <c:v>Kalnėnų pagrindinė mok.</c:v>
                </c:pt>
                <c:pt idx="17">
                  <c:v>Sodų pagrindinė mok.</c:v>
                </c:pt>
                <c:pt idx="18">
                  <c:v>Kazimiero Jagmino pradinė mok.</c:v>
                </c:pt>
                <c:pt idx="19">
                  <c:v>Sedos Vytauto Mačernio gimnazija</c:v>
                </c:pt>
                <c:pt idx="20">
                  <c:v>Mažeikių politechnikos mok.</c:v>
                </c:pt>
                <c:pt idx="21">
                  <c:v>Senamiesčio pagrindinė mok.</c:v>
                </c:pt>
                <c:pt idx="22">
                  <c:v>Ruzgų pagrindinė mok.</c:v>
                </c:pt>
                <c:pt idx="23">
                  <c:v>Pikelių pagrindinė mok.</c:v>
                </c:pt>
                <c:pt idx="24">
                  <c:v>Tirkšlių Juozo - Kazimieraičio pagrindinė mok.</c:v>
                </c:pt>
                <c:pt idx="25">
                  <c:v>Gabijos gimnazija</c:v>
                </c:pt>
                <c:pt idx="26">
                  <c:v>Užlieknės pagrindinė mok.</c:v>
                </c:pt>
                <c:pt idx="27">
                  <c:v>Židikų M. Pečkauskaitės vidurinė mok.</c:v>
                </c:pt>
              </c:strCache>
            </c:strRef>
          </c:cat>
          <c:val>
            <c:numRef>
              <c:f>skaiciavimas!$H$33:$H$60</c:f>
              <c:numCache>
                <c:formatCode>0</c:formatCode>
                <c:ptCount val="28"/>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formatCode="0.000">
                  <c:v>1.4367816091954023E-3</c:v>
                </c:pt>
                <c:pt idx="15" formatCode="0.000">
                  <c:v>2.0408163265306124E-3</c:v>
                </c:pt>
                <c:pt idx="16" formatCode="0.000">
                  <c:v>2.4630541871921183E-3</c:v>
                </c:pt>
                <c:pt idx="17" formatCode="0.000">
                  <c:v>4.2553191489361703E-3</c:v>
                </c:pt>
                <c:pt idx="18" formatCode="0.000">
                  <c:v>4.6948356807511738E-3</c:v>
                </c:pt>
                <c:pt idx="19" formatCode="0.000">
                  <c:v>5.0632911392405064E-3</c:v>
                </c:pt>
                <c:pt idx="20" formatCode="0.000">
                  <c:v>5.5248618784530384E-3</c:v>
                </c:pt>
                <c:pt idx="21" formatCode="0.00">
                  <c:v>9.881422924901186E-3</c:v>
                </c:pt>
                <c:pt idx="22" formatCode="0.00">
                  <c:v>1.1494252873563218E-2</c:v>
                </c:pt>
                <c:pt idx="23" formatCode="0.00">
                  <c:v>1.3333333333333334E-2</c:v>
                </c:pt>
                <c:pt idx="24" formatCode="0.00">
                  <c:v>1.3953488372093023E-2</c:v>
                </c:pt>
                <c:pt idx="25" formatCode="0.00">
                  <c:v>1.4184397163120567E-2</c:v>
                </c:pt>
                <c:pt idx="26" formatCode="0.00">
                  <c:v>2.5000000000000001E-2</c:v>
                </c:pt>
                <c:pt idx="27" formatCode="0.00">
                  <c:v>3.0769230769230771E-2</c:v>
                </c:pt>
              </c:numCache>
            </c:numRef>
          </c:val>
        </c:ser>
        <c:dLbls>
          <c:showLegendKey val="0"/>
          <c:showVal val="0"/>
          <c:showCatName val="0"/>
          <c:showSerName val="0"/>
          <c:showPercent val="0"/>
          <c:showBubbleSize val="0"/>
        </c:dLbls>
        <c:gapWidth val="150"/>
        <c:shape val="box"/>
        <c:axId val="421967648"/>
        <c:axId val="421968432"/>
        <c:axId val="0"/>
      </c:bar3DChart>
      <c:catAx>
        <c:axId val="421967648"/>
        <c:scaling>
          <c:orientation val="minMax"/>
        </c:scaling>
        <c:delete val="0"/>
        <c:axPos val="b"/>
        <c:numFmt formatCode="General" sourceLinked="1"/>
        <c:majorTickMark val="none"/>
        <c:minorTickMark val="none"/>
        <c:tickLblPos val="nextTo"/>
        <c:spPr>
          <a:noFill/>
          <a:ln>
            <a:noFill/>
          </a:ln>
          <a:effectLst/>
        </c:spPr>
        <c:txPr>
          <a:bodyPr rot="-5400000" spcFirstLastPara="1" vertOverflow="ellipsis" wrap="square" anchor="ctr" anchorCtr="1"/>
          <a:lstStyle/>
          <a:p>
            <a:pPr>
              <a:defRPr sz="7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lt-LT"/>
          </a:p>
        </c:txPr>
        <c:crossAx val="421968432"/>
        <c:crosses val="autoZero"/>
        <c:auto val="1"/>
        <c:lblAlgn val="ctr"/>
        <c:lblOffset val="100"/>
        <c:noMultiLvlLbl val="0"/>
      </c:catAx>
      <c:valAx>
        <c:axId val="4219684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lt-LT"/>
          </a:p>
        </c:txPr>
        <c:crossAx val="42196764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800">
          <a:latin typeface="Arial" panose="020B0604020202020204" pitchFamily="34" charset="0"/>
          <a:cs typeface="Arial" panose="020B0604020202020204" pitchFamily="34" charset="0"/>
        </a:defRPr>
      </a:pPr>
      <a:endParaRPr lang="lt-LT"/>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clustered"/>
        <c:varyColors val="0"/>
        <c:ser>
          <c:idx val="0"/>
          <c:order val="0"/>
          <c:spPr>
            <a:solidFill>
              <a:schemeClr val="accent1"/>
            </a:solidFill>
            <a:ln>
              <a:noFill/>
            </a:ln>
            <a:effectLst/>
            <a:sp3d/>
          </c:spPr>
          <c:invertIfNegative val="0"/>
          <c:dLbls>
            <c:dLbl>
              <c:idx val="8"/>
              <c:tx>
                <c:rich>
                  <a:bodyPr/>
                  <a:lstStyle/>
                  <a:p>
                    <a:r>
                      <a:rPr lang="en-US"/>
                      <a:t>0</a:t>
                    </a:r>
                  </a:p>
                </c:rich>
              </c:tx>
              <c:showLegendKey val="0"/>
              <c:showVal val="1"/>
              <c:showCatName val="0"/>
              <c:showSerName val="0"/>
              <c:showPercent val="0"/>
              <c:showBubbleSize val="0"/>
              <c:extLst>
                <c:ext xmlns:c15="http://schemas.microsoft.com/office/drawing/2012/chart" uri="{CE6537A1-D6FC-4f65-9D91-7224C49458BB}"/>
              </c:extLst>
            </c:dLbl>
            <c:dLbl>
              <c:idx val="9"/>
              <c:tx>
                <c:rich>
                  <a:bodyPr/>
                  <a:lstStyle/>
                  <a:p>
                    <a:r>
                      <a:rPr lang="en-US"/>
                      <a:t>0</a:t>
                    </a:r>
                  </a:p>
                </c:rich>
              </c:tx>
              <c:showLegendKey val="0"/>
              <c:showVal val="1"/>
              <c:showCatName val="0"/>
              <c:showSerName val="0"/>
              <c:showPercent val="0"/>
              <c:showBubbleSize val="0"/>
              <c:extLst>
                <c:ext xmlns:c15="http://schemas.microsoft.com/office/drawing/2012/chart" uri="{CE6537A1-D6FC-4f65-9D91-7224C49458BB}"/>
              </c:extLst>
            </c:dLbl>
            <c:dLbl>
              <c:idx val="11"/>
              <c:tx>
                <c:rich>
                  <a:bodyPr/>
                  <a:lstStyle/>
                  <a:p>
                    <a:r>
                      <a:rPr lang="en-US"/>
                      <a:t>0</a:t>
                    </a:r>
                  </a:p>
                </c:rich>
              </c:tx>
              <c:showLegendKey val="0"/>
              <c:showVal val="1"/>
              <c:showCatName val="0"/>
              <c:showSerName val="0"/>
              <c:showPercent val="0"/>
              <c:showBubbleSize val="0"/>
              <c:extLst>
                <c:ext xmlns:c15="http://schemas.microsoft.com/office/drawing/2012/chart" uri="{CE6537A1-D6FC-4f65-9D91-7224C49458BB}"/>
              </c:extLst>
            </c:dLbl>
            <c:dLbl>
              <c:idx val="12"/>
              <c:tx>
                <c:rich>
                  <a:bodyPr/>
                  <a:lstStyle/>
                  <a:p>
                    <a:r>
                      <a:rPr lang="en-US"/>
                      <a:t>0</a:t>
                    </a:r>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skaiciavimas!$J$3:$J$15</c:f>
              <c:strCache>
                <c:ptCount val="13"/>
                <c:pt idx="0">
                  <c:v>12 kl.</c:v>
                </c:pt>
                <c:pt idx="1">
                  <c:v>11 kl.</c:v>
                </c:pt>
                <c:pt idx="2">
                  <c:v>10 kl. </c:v>
                </c:pt>
                <c:pt idx="3">
                  <c:v>9 kl.</c:v>
                </c:pt>
                <c:pt idx="4">
                  <c:v>8 kl.</c:v>
                </c:pt>
                <c:pt idx="5">
                  <c:v>7 kl.</c:v>
                </c:pt>
                <c:pt idx="6">
                  <c:v>6 kl.</c:v>
                </c:pt>
                <c:pt idx="7">
                  <c:v>5 kl.</c:v>
                </c:pt>
                <c:pt idx="8">
                  <c:v>4 kl.</c:v>
                </c:pt>
                <c:pt idx="9">
                  <c:v>3 kl.</c:v>
                </c:pt>
                <c:pt idx="10">
                  <c:v>2 kl. </c:v>
                </c:pt>
                <c:pt idx="11">
                  <c:v>1 kl.</c:v>
                </c:pt>
                <c:pt idx="12">
                  <c:v>PUG</c:v>
                </c:pt>
              </c:strCache>
            </c:strRef>
          </c:cat>
          <c:val>
            <c:numRef>
              <c:f>skaiciavimas!$K$3:$K$15</c:f>
              <c:numCache>
                <c:formatCode>0.0</c:formatCode>
                <c:ptCount val="13"/>
                <c:pt idx="0">
                  <c:v>0.3</c:v>
                </c:pt>
                <c:pt idx="1">
                  <c:v>1</c:v>
                </c:pt>
                <c:pt idx="2">
                  <c:v>1.2</c:v>
                </c:pt>
                <c:pt idx="3">
                  <c:v>0.9</c:v>
                </c:pt>
                <c:pt idx="4">
                  <c:v>1.4</c:v>
                </c:pt>
                <c:pt idx="5">
                  <c:v>0.4</c:v>
                </c:pt>
                <c:pt idx="6">
                  <c:v>0.7</c:v>
                </c:pt>
                <c:pt idx="7">
                  <c:v>0.2</c:v>
                </c:pt>
                <c:pt idx="8">
                  <c:v>0</c:v>
                </c:pt>
                <c:pt idx="9">
                  <c:v>0</c:v>
                </c:pt>
                <c:pt idx="10">
                  <c:v>0.2</c:v>
                </c:pt>
                <c:pt idx="11">
                  <c:v>0</c:v>
                </c:pt>
                <c:pt idx="12">
                  <c:v>0</c:v>
                </c:pt>
              </c:numCache>
            </c:numRef>
          </c:val>
        </c:ser>
        <c:dLbls>
          <c:showLegendKey val="0"/>
          <c:showVal val="0"/>
          <c:showCatName val="0"/>
          <c:showSerName val="0"/>
          <c:showPercent val="0"/>
          <c:showBubbleSize val="0"/>
        </c:dLbls>
        <c:gapWidth val="150"/>
        <c:shape val="box"/>
        <c:axId val="421968824"/>
        <c:axId val="421965296"/>
        <c:axId val="0"/>
      </c:bar3DChart>
      <c:catAx>
        <c:axId val="421968824"/>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lt-LT"/>
          </a:p>
        </c:txPr>
        <c:crossAx val="421965296"/>
        <c:crosses val="autoZero"/>
        <c:auto val="1"/>
        <c:lblAlgn val="ctr"/>
        <c:lblOffset val="100"/>
        <c:noMultiLvlLbl val="0"/>
      </c:catAx>
      <c:valAx>
        <c:axId val="42196529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lt-LT"/>
          </a:p>
        </c:txPr>
        <c:crossAx val="42196882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800">
          <a:latin typeface="Arial" panose="020B0604020202020204" pitchFamily="34" charset="0"/>
          <a:cs typeface="Arial" panose="020B0604020202020204" pitchFamily="34" charset="0"/>
        </a:defRPr>
      </a:pPr>
      <a:endParaRPr lang="lt-LT"/>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1"/>
            </a:solidFill>
            <a:ln>
              <a:noFill/>
            </a:ln>
            <a:effectLst/>
            <a:sp3d/>
          </c:spPr>
          <c:invertIfNegative val="0"/>
          <c:dPt>
            <c:idx val="20"/>
            <c:invertIfNegative val="0"/>
            <c:bubble3D val="0"/>
            <c:spPr>
              <a:solidFill>
                <a:srgbClr val="C00000"/>
              </a:solidFill>
              <a:ln>
                <a:solidFill>
                  <a:srgbClr val="C00000"/>
                </a:solidFill>
              </a:ln>
              <a:effectLst/>
              <a:sp3d>
                <a:contourClr>
                  <a:srgbClr val="C00000"/>
                </a:contourClr>
              </a:sp3d>
            </c:spPr>
          </c:dPt>
          <c:dPt>
            <c:idx val="21"/>
            <c:invertIfNegative val="0"/>
            <c:bubble3D val="0"/>
            <c:spPr>
              <a:solidFill>
                <a:srgbClr val="C00000"/>
              </a:solidFill>
              <a:ln>
                <a:solidFill>
                  <a:srgbClr val="C00000"/>
                </a:solidFill>
              </a:ln>
              <a:effectLst/>
              <a:sp3d>
                <a:contourClr>
                  <a:srgbClr val="C00000"/>
                </a:contourClr>
              </a:sp3d>
            </c:spPr>
          </c:dPt>
          <c:dPt>
            <c:idx val="22"/>
            <c:invertIfNegative val="0"/>
            <c:bubble3D val="0"/>
            <c:spPr>
              <a:solidFill>
                <a:srgbClr val="C00000"/>
              </a:solidFill>
              <a:ln>
                <a:solidFill>
                  <a:srgbClr val="C00000"/>
                </a:solidFill>
              </a:ln>
              <a:effectLst/>
              <a:sp3d>
                <a:contourClr>
                  <a:srgbClr val="C00000"/>
                </a:contourClr>
              </a:sp3d>
            </c:spPr>
          </c:dPt>
          <c:dPt>
            <c:idx val="23"/>
            <c:invertIfNegative val="0"/>
            <c:bubble3D val="0"/>
            <c:spPr>
              <a:solidFill>
                <a:srgbClr val="C00000"/>
              </a:solidFill>
              <a:ln>
                <a:solidFill>
                  <a:srgbClr val="C00000"/>
                </a:solidFill>
              </a:ln>
              <a:effectLst/>
              <a:sp3d>
                <a:contourClr>
                  <a:srgbClr val="C00000"/>
                </a:contourClr>
              </a:sp3d>
            </c:spPr>
          </c:dPt>
          <c:dPt>
            <c:idx val="24"/>
            <c:invertIfNegative val="0"/>
            <c:bubble3D val="0"/>
            <c:spPr>
              <a:solidFill>
                <a:srgbClr val="C00000"/>
              </a:solidFill>
              <a:ln>
                <a:solidFill>
                  <a:srgbClr val="C00000"/>
                </a:solidFill>
              </a:ln>
              <a:effectLst/>
              <a:sp3d>
                <a:contourClr>
                  <a:srgbClr val="C00000"/>
                </a:contourClr>
              </a:sp3d>
            </c:spPr>
          </c:dPt>
          <c:dPt>
            <c:idx val="25"/>
            <c:invertIfNegative val="0"/>
            <c:bubble3D val="0"/>
            <c:spPr>
              <a:solidFill>
                <a:srgbClr val="C00000"/>
              </a:solidFill>
              <a:ln>
                <a:solidFill>
                  <a:srgbClr val="C00000"/>
                </a:solidFill>
              </a:ln>
              <a:effectLst/>
              <a:sp3d>
                <a:contourClr>
                  <a:srgbClr val="C00000"/>
                </a:contourClr>
              </a:sp3d>
            </c:spPr>
          </c:dPt>
          <c:dPt>
            <c:idx val="26"/>
            <c:invertIfNegative val="0"/>
            <c:bubble3D val="0"/>
            <c:spPr>
              <a:solidFill>
                <a:srgbClr val="C00000"/>
              </a:solidFill>
              <a:ln>
                <a:solidFill>
                  <a:srgbClr val="C00000"/>
                </a:solidFill>
              </a:ln>
              <a:effectLst/>
              <a:sp3d>
                <a:contourClr>
                  <a:srgbClr val="C00000"/>
                </a:contourClr>
              </a:sp3d>
            </c:spPr>
          </c:dPt>
          <c:dPt>
            <c:idx val="27"/>
            <c:invertIfNegative val="0"/>
            <c:bubble3D val="0"/>
            <c:spPr>
              <a:solidFill>
                <a:srgbClr val="C00000"/>
              </a:solidFill>
              <a:ln>
                <a:solidFill>
                  <a:srgbClr val="C00000"/>
                </a:solidFill>
              </a:ln>
              <a:effectLst/>
              <a:sp3d>
                <a:contourClr>
                  <a:srgbClr val="C00000"/>
                </a:contourClr>
              </a:sp3d>
            </c:spPr>
          </c:dPt>
          <c:dLbls>
            <c:dLbl>
              <c:idx val="1"/>
              <c:delete val="1"/>
              <c:extLst>
                <c:ext xmlns:c15="http://schemas.microsoft.com/office/drawing/2012/chart" uri="{CE6537A1-D6FC-4f65-9D91-7224C49458BB}"/>
              </c:extLst>
            </c:dLbl>
            <c:dLbl>
              <c:idx val="2"/>
              <c:delete val="1"/>
              <c:extLst>
                <c:ext xmlns:c15="http://schemas.microsoft.com/office/drawing/2012/chart" uri="{CE6537A1-D6FC-4f65-9D91-7224C49458BB}"/>
              </c:extLst>
            </c:dLbl>
            <c:dLbl>
              <c:idx val="3"/>
              <c:delete val="1"/>
              <c:extLst>
                <c:ext xmlns:c15="http://schemas.microsoft.com/office/drawing/2012/chart" uri="{CE6537A1-D6FC-4f65-9D91-7224C49458BB}"/>
              </c:extLst>
            </c:dLbl>
            <c:dLbl>
              <c:idx val="4"/>
              <c:delete val="1"/>
              <c:extLst>
                <c:ext xmlns:c15="http://schemas.microsoft.com/office/drawing/2012/chart" uri="{CE6537A1-D6FC-4f65-9D91-7224C49458BB}"/>
              </c:extLst>
            </c:dLbl>
            <c:dLbl>
              <c:idx val="5"/>
              <c:delete val="1"/>
              <c:extLst>
                <c:ext xmlns:c15="http://schemas.microsoft.com/office/drawing/2012/chart" uri="{CE6537A1-D6FC-4f65-9D91-7224C49458BB}"/>
              </c:extLst>
            </c:dLbl>
            <c:dLbl>
              <c:idx val="6"/>
              <c:delete val="1"/>
              <c:extLst>
                <c:ext xmlns:c15="http://schemas.microsoft.com/office/drawing/2012/chart" uri="{CE6537A1-D6FC-4f65-9D91-7224C49458BB}"/>
              </c:extLst>
            </c:dLbl>
            <c:dLbl>
              <c:idx val="7"/>
              <c:delete val="1"/>
              <c:extLst>
                <c:ext xmlns:c15="http://schemas.microsoft.com/office/drawing/2012/chart" uri="{CE6537A1-D6FC-4f65-9D91-7224C49458BB}"/>
              </c:extLst>
            </c:dLbl>
            <c:dLbl>
              <c:idx val="8"/>
              <c:delete val="1"/>
              <c:extLst>
                <c:ext xmlns:c15="http://schemas.microsoft.com/office/drawing/2012/chart" uri="{CE6537A1-D6FC-4f65-9D91-7224C49458BB}"/>
              </c:extLst>
            </c:dLbl>
            <c:dLbl>
              <c:idx val="9"/>
              <c:delete val="1"/>
              <c:extLst>
                <c:ext xmlns:c15="http://schemas.microsoft.com/office/drawing/2012/chart" uri="{CE6537A1-D6FC-4f65-9D91-7224C49458BB}"/>
              </c:extLst>
            </c:dLbl>
            <c:dLbl>
              <c:idx val="10"/>
              <c:delete val="1"/>
              <c:extLst>
                <c:ext xmlns:c15="http://schemas.microsoft.com/office/drawing/2012/chart" uri="{CE6537A1-D6FC-4f65-9D91-7224C49458BB}"/>
              </c:extLst>
            </c:dLbl>
            <c:dLbl>
              <c:idx val="11"/>
              <c:delete val="1"/>
              <c:extLst>
                <c:ext xmlns:c15="http://schemas.microsoft.com/office/drawing/2012/chart" uri="{CE6537A1-D6FC-4f65-9D91-7224C49458BB}"/>
              </c:extLst>
            </c:dLbl>
            <c:dLbl>
              <c:idx val="12"/>
              <c:delete val="1"/>
              <c:extLst>
                <c:ext xmlns:c15="http://schemas.microsoft.com/office/drawing/2012/chart" uri="{CE6537A1-D6FC-4f65-9D91-7224C49458BB}"/>
              </c:extLst>
            </c:dLbl>
            <c:dLbl>
              <c:idx val="15"/>
              <c:delete val="1"/>
              <c:extLst>
                <c:ext xmlns:c15="http://schemas.microsoft.com/office/drawing/2012/chart" uri="{CE6537A1-D6FC-4f65-9D91-7224C49458BB}"/>
              </c:extLst>
            </c:dLbl>
            <c:dLbl>
              <c:idx val="17"/>
              <c:delete val="1"/>
              <c:extLst>
                <c:ext xmlns:c15="http://schemas.microsoft.com/office/drawing/2012/chart" uri="{CE6537A1-D6FC-4f65-9D91-7224C49458BB}"/>
              </c:extLst>
            </c:dLbl>
            <c:dLbl>
              <c:idx val="18"/>
              <c:delete val="1"/>
              <c:extLst>
                <c:ext xmlns:c15="http://schemas.microsoft.com/office/drawing/2012/chart" uri="{CE6537A1-D6FC-4f65-9D91-7224C49458BB}"/>
              </c:extLst>
            </c:dLbl>
            <c:dLbl>
              <c:idx val="19"/>
              <c:delete val="1"/>
              <c:extLst>
                <c:ext xmlns:c15="http://schemas.microsoft.com/office/drawing/2012/chart" uri="{CE6537A1-D6FC-4f65-9D91-7224C49458BB}"/>
              </c:extLst>
            </c:dLbl>
            <c:dLbl>
              <c:idx val="21"/>
              <c:delete val="1"/>
              <c:extLst>
                <c:ext xmlns:c15="http://schemas.microsoft.com/office/drawing/2012/chart" uri="{CE6537A1-D6FC-4f65-9D91-7224C49458BB}"/>
              </c:extLst>
            </c:dLbl>
            <c:dLbl>
              <c:idx val="22"/>
              <c:delete val="1"/>
              <c:extLst>
                <c:ext xmlns:c15="http://schemas.microsoft.com/office/drawing/2012/chart" uri="{CE6537A1-D6FC-4f65-9D91-7224C49458BB}"/>
              </c:extLst>
            </c:dLbl>
            <c:dLbl>
              <c:idx val="24"/>
              <c:delete val="1"/>
              <c:extLst>
                <c:ext xmlns:c15="http://schemas.microsoft.com/office/drawing/2012/chart" uri="{CE6537A1-D6FC-4f65-9D91-7224C49458BB}"/>
              </c:extLst>
            </c:dLbl>
            <c:spPr>
              <a:noFill/>
              <a:ln>
                <a:noFill/>
              </a:ln>
              <a:effectLst/>
            </c:spPr>
            <c:txPr>
              <a:bodyPr rot="-5400000" spcFirstLastPara="1" vertOverflow="ellipsis" wrap="square" anchor="ctr" anchorCtr="1"/>
              <a:lstStyle/>
              <a:p>
                <a:pPr>
                  <a:defRPr sz="8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skaiciavimas!$J$33:$J$60</c:f>
              <c:strCache>
                <c:ptCount val="28"/>
                <c:pt idx="0">
                  <c:v>Šerkšnėnų mok. daugiafunkcinis centras</c:v>
                </c:pt>
                <c:pt idx="1">
                  <c:v>Auksūdžio mok. -  daugiafunkcinis centras</c:v>
                </c:pt>
                <c:pt idx="2">
                  <c:v>Kazimiero Jagmino pradinė mok.</c:v>
                </c:pt>
                <c:pt idx="3">
                  <c:v>„Žiburėlio“ pradinė mok.</c:v>
                </c:pt>
                <c:pt idx="4">
                  <c:v>Balėnų pagrindinė mok.</c:v>
                </c:pt>
                <c:pt idx="5">
                  <c:v>Laižuvos A. Vienažindžio pagrindinė mok.</c:v>
                </c:pt>
                <c:pt idx="6">
                  <c:v>„Jievaro“ pagrindinė mok.</c:v>
                </c:pt>
                <c:pt idx="7">
                  <c:v>Renavo pagrindinė mok.</c:v>
                </c:pt>
                <c:pt idx="8">
                  <c:v>Ruzgų pagrindinė mok.</c:v>
                </c:pt>
                <c:pt idx="9">
                  <c:v>Žemalės pagrindinė mok.</c:v>
                </c:pt>
                <c:pt idx="10">
                  <c:v>Ukrinų pagrindinė mok.</c:v>
                </c:pt>
                <c:pt idx="11">
                  <c:v>Gabijos gimnazija</c:v>
                </c:pt>
                <c:pt idx="12">
                  <c:v>Merkelio Račkausko gimnazija</c:v>
                </c:pt>
                <c:pt idx="13">
                  <c:v>Pavasario pagrindinė mok.</c:v>
                </c:pt>
                <c:pt idx="14">
                  <c:v>Tirkšlių Juozo - Kazimieraičio pagrindinė mok.</c:v>
                </c:pt>
                <c:pt idx="15">
                  <c:v>Židikų M. Pečkauskaitės vidurinė mok.</c:v>
                </c:pt>
                <c:pt idx="16">
                  <c:v>Kalnėnų pagrindinė mok.</c:v>
                </c:pt>
                <c:pt idx="17">
                  <c:v>„Vyturio“ pradinė mok.</c:v>
                </c:pt>
                <c:pt idx="18">
                  <c:v>Sodų pagrindinė mok.</c:v>
                </c:pt>
                <c:pt idx="19">
                  <c:v>Pikelių pagrindinė mok.</c:v>
                </c:pt>
                <c:pt idx="20">
                  <c:v>„Kregždutė“ darželis - mok.</c:v>
                </c:pt>
                <c:pt idx="21">
                  <c:v>Senamiesčio pagrindinė mok.</c:v>
                </c:pt>
                <c:pt idx="22">
                  <c:v>Viekšnių gimnazija</c:v>
                </c:pt>
                <c:pt idx="23">
                  <c:v>Užlieknės pagrindinė mok.</c:v>
                </c:pt>
                <c:pt idx="24">
                  <c:v>„Ventos“ progimnazija</c:v>
                </c:pt>
                <c:pt idx="25">
                  <c:v>Mažeikių politechnikos mok.</c:v>
                </c:pt>
                <c:pt idx="26">
                  <c:v>Sedos Vytauto Mačernio gimnazija</c:v>
                </c:pt>
                <c:pt idx="27">
                  <c:v>Krakių pagrindinė mok.</c:v>
                </c:pt>
              </c:strCache>
            </c:strRef>
          </c:cat>
          <c:val>
            <c:numRef>
              <c:f>skaiciavimas!$K$33:$K$60</c:f>
              <c:numCache>
                <c:formatCode>0</c:formatCode>
                <c:ptCount val="28"/>
                <c:pt idx="0">
                  <c:v>0</c:v>
                </c:pt>
                <c:pt idx="1">
                  <c:v>0</c:v>
                </c:pt>
                <c:pt idx="2">
                  <c:v>0</c:v>
                </c:pt>
                <c:pt idx="3">
                  <c:v>0</c:v>
                </c:pt>
                <c:pt idx="4">
                  <c:v>0</c:v>
                </c:pt>
                <c:pt idx="5">
                  <c:v>0</c:v>
                </c:pt>
                <c:pt idx="6">
                  <c:v>0</c:v>
                </c:pt>
                <c:pt idx="7">
                  <c:v>0</c:v>
                </c:pt>
                <c:pt idx="8">
                  <c:v>0</c:v>
                </c:pt>
                <c:pt idx="9">
                  <c:v>0</c:v>
                </c:pt>
                <c:pt idx="10">
                  <c:v>0</c:v>
                </c:pt>
                <c:pt idx="11">
                  <c:v>0</c:v>
                </c:pt>
                <c:pt idx="12">
                  <c:v>0</c:v>
                </c:pt>
                <c:pt idx="13" formatCode="0.000">
                  <c:v>2.0408163265306124E-3</c:v>
                </c:pt>
                <c:pt idx="14" formatCode="0.000">
                  <c:v>4.6511627906976744E-3</c:v>
                </c:pt>
                <c:pt idx="15" formatCode="0.000">
                  <c:v>5.1282051282051282E-3</c:v>
                </c:pt>
                <c:pt idx="16" formatCode="0.00">
                  <c:v>9.852216748768473E-3</c:v>
                </c:pt>
                <c:pt idx="17" formatCode="0.00">
                  <c:v>1.1320754716981131E-2</c:v>
                </c:pt>
                <c:pt idx="18" formatCode="0.00">
                  <c:v>1.276595744680851E-2</c:v>
                </c:pt>
                <c:pt idx="19" formatCode="0.00">
                  <c:v>1.3333333333333334E-2</c:v>
                </c:pt>
                <c:pt idx="20" formatCode="0.00">
                  <c:v>1.7241379310344827E-2</c:v>
                </c:pt>
                <c:pt idx="21" formatCode="0.00">
                  <c:v>1.9762845849802372E-2</c:v>
                </c:pt>
                <c:pt idx="22" formatCode="0.00">
                  <c:v>2.386634844868735E-2</c:v>
                </c:pt>
                <c:pt idx="23" formatCode="0.00">
                  <c:v>2.5000000000000001E-2</c:v>
                </c:pt>
                <c:pt idx="24" formatCode="0.00">
                  <c:v>2.7334851936218679E-2</c:v>
                </c:pt>
                <c:pt idx="25" formatCode="0.00">
                  <c:v>4.1436464088397788E-2</c:v>
                </c:pt>
                <c:pt idx="26" formatCode="0.00">
                  <c:v>5.0632911392405063E-2</c:v>
                </c:pt>
                <c:pt idx="27" formatCode="0.00">
                  <c:v>5.128205128205128E-2</c:v>
                </c:pt>
              </c:numCache>
            </c:numRef>
          </c:val>
        </c:ser>
        <c:dLbls>
          <c:showLegendKey val="0"/>
          <c:showVal val="0"/>
          <c:showCatName val="0"/>
          <c:showSerName val="0"/>
          <c:showPercent val="0"/>
          <c:showBubbleSize val="0"/>
        </c:dLbls>
        <c:gapWidth val="150"/>
        <c:shape val="box"/>
        <c:axId val="421965688"/>
        <c:axId val="421966864"/>
        <c:axId val="0"/>
      </c:bar3DChart>
      <c:catAx>
        <c:axId val="421965688"/>
        <c:scaling>
          <c:orientation val="minMax"/>
        </c:scaling>
        <c:delete val="0"/>
        <c:axPos val="b"/>
        <c:numFmt formatCode="General" sourceLinked="1"/>
        <c:majorTickMark val="none"/>
        <c:minorTickMark val="none"/>
        <c:tickLblPos val="nextTo"/>
        <c:spPr>
          <a:noFill/>
          <a:ln>
            <a:noFill/>
          </a:ln>
          <a:effectLst/>
        </c:spPr>
        <c:txPr>
          <a:bodyPr rot="-5400000" spcFirstLastPara="1" vertOverflow="ellipsis" wrap="square" anchor="ctr" anchorCtr="1"/>
          <a:lstStyle/>
          <a:p>
            <a:pPr>
              <a:defRPr sz="7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lt-LT"/>
          </a:p>
        </c:txPr>
        <c:crossAx val="421966864"/>
        <c:crosses val="autoZero"/>
        <c:auto val="1"/>
        <c:lblAlgn val="ctr"/>
        <c:lblOffset val="100"/>
        <c:noMultiLvlLbl val="0"/>
      </c:catAx>
      <c:valAx>
        <c:axId val="4219668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lt-LT"/>
          </a:p>
        </c:txPr>
        <c:crossAx val="42196568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800">
          <a:latin typeface="Arial" panose="020B0604020202020204" pitchFamily="34" charset="0"/>
          <a:cs typeface="Arial" panose="020B0604020202020204" pitchFamily="34" charset="0"/>
        </a:defRPr>
      </a:pPr>
      <a:endParaRPr lang="lt-LT"/>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clustered"/>
        <c:varyColors val="0"/>
        <c:ser>
          <c:idx val="0"/>
          <c:order val="0"/>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skaiciavimas!$J$3:$J$15</c:f>
              <c:strCache>
                <c:ptCount val="13"/>
                <c:pt idx="0">
                  <c:v>12 kl.</c:v>
                </c:pt>
                <c:pt idx="1">
                  <c:v>11 kl.</c:v>
                </c:pt>
                <c:pt idx="2">
                  <c:v>10 kl. </c:v>
                </c:pt>
                <c:pt idx="3">
                  <c:v>9 kl.</c:v>
                </c:pt>
                <c:pt idx="4">
                  <c:v>8 kl.</c:v>
                </c:pt>
                <c:pt idx="5">
                  <c:v>7 kl.</c:v>
                </c:pt>
                <c:pt idx="6">
                  <c:v>6 kl.</c:v>
                </c:pt>
                <c:pt idx="7">
                  <c:v>5 kl.</c:v>
                </c:pt>
                <c:pt idx="8">
                  <c:v>4 kl.</c:v>
                </c:pt>
                <c:pt idx="9">
                  <c:v>3 kl.</c:v>
                </c:pt>
                <c:pt idx="10">
                  <c:v>2 kl. </c:v>
                </c:pt>
                <c:pt idx="11">
                  <c:v>1 kl.</c:v>
                </c:pt>
                <c:pt idx="12">
                  <c:v>PUG</c:v>
                </c:pt>
              </c:strCache>
            </c:strRef>
          </c:cat>
          <c:val>
            <c:numRef>
              <c:f>skaiciavimas!$K$3:$K$15</c:f>
              <c:numCache>
                <c:formatCode>0.0</c:formatCode>
                <c:ptCount val="13"/>
                <c:pt idx="0">
                  <c:v>1.6</c:v>
                </c:pt>
                <c:pt idx="1">
                  <c:v>1.6</c:v>
                </c:pt>
                <c:pt idx="2">
                  <c:v>1.7</c:v>
                </c:pt>
                <c:pt idx="3">
                  <c:v>1.4</c:v>
                </c:pt>
                <c:pt idx="4">
                  <c:v>2.6</c:v>
                </c:pt>
                <c:pt idx="5">
                  <c:v>2.6</c:v>
                </c:pt>
                <c:pt idx="6">
                  <c:v>1.6</c:v>
                </c:pt>
                <c:pt idx="7">
                  <c:v>1.1000000000000001</c:v>
                </c:pt>
                <c:pt idx="8">
                  <c:v>0.7</c:v>
                </c:pt>
                <c:pt idx="9">
                  <c:v>1.2</c:v>
                </c:pt>
                <c:pt idx="10">
                  <c:v>0.6</c:v>
                </c:pt>
                <c:pt idx="11" formatCode="0">
                  <c:v>1</c:v>
                </c:pt>
                <c:pt idx="12" formatCode="0">
                  <c:v>0</c:v>
                </c:pt>
              </c:numCache>
            </c:numRef>
          </c:val>
        </c:ser>
        <c:dLbls>
          <c:showLegendKey val="0"/>
          <c:showVal val="0"/>
          <c:showCatName val="0"/>
          <c:showSerName val="0"/>
          <c:showPercent val="0"/>
          <c:showBubbleSize val="0"/>
        </c:dLbls>
        <c:gapWidth val="150"/>
        <c:shape val="box"/>
        <c:axId val="470715136"/>
        <c:axId val="470714352"/>
        <c:axId val="0"/>
      </c:bar3DChart>
      <c:catAx>
        <c:axId val="470715136"/>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lt-LT"/>
          </a:p>
        </c:txPr>
        <c:crossAx val="470714352"/>
        <c:crosses val="autoZero"/>
        <c:auto val="1"/>
        <c:lblAlgn val="ctr"/>
        <c:lblOffset val="100"/>
        <c:noMultiLvlLbl val="0"/>
      </c:catAx>
      <c:valAx>
        <c:axId val="47071435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lt-LT"/>
          </a:p>
        </c:txPr>
        <c:crossAx val="47071513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800">
          <a:latin typeface="Arial" panose="020B0604020202020204" pitchFamily="34" charset="0"/>
          <a:cs typeface="Arial" panose="020B0604020202020204" pitchFamily="34" charset="0"/>
        </a:defRPr>
      </a:pPr>
      <a:endParaRPr lang="lt-LT"/>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7624394107134714"/>
          <c:y val="0.34027777777777773"/>
          <c:w val="0.64260808631148592"/>
          <c:h val="0.62962962962962965"/>
        </c:manualLayout>
      </c:layout>
      <c:pie3DChart>
        <c:varyColors val="1"/>
        <c:ser>
          <c:idx val="0"/>
          <c:order val="0"/>
          <c:dPt>
            <c:idx val="0"/>
            <c:bubble3D val="0"/>
            <c:spPr>
              <a:solidFill>
                <a:schemeClr val="accent1">
                  <a:alpha val="90000"/>
                </a:schemeClr>
              </a:solidFill>
              <a:ln w="19050">
                <a:solidFill>
                  <a:schemeClr val="accent1">
                    <a:lumMod val="75000"/>
                  </a:schemeClr>
                </a:solidFill>
              </a:ln>
              <a:effectLst>
                <a:innerShdw blurRad="114300">
                  <a:schemeClr val="accent1">
                    <a:lumMod val="75000"/>
                  </a:schemeClr>
                </a:innerShdw>
              </a:effectLst>
              <a:scene3d>
                <a:camera prst="orthographicFront"/>
                <a:lightRig rig="threePt" dir="t"/>
              </a:scene3d>
              <a:sp3d contourW="19050" prstMaterial="flat">
                <a:contourClr>
                  <a:schemeClr val="accent1">
                    <a:lumMod val="75000"/>
                  </a:schemeClr>
                </a:contourClr>
              </a:sp3d>
            </c:spPr>
          </c:dPt>
          <c:dPt>
            <c:idx val="1"/>
            <c:bubble3D val="0"/>
            <c:spPr>
              <a:solidFill>
                <a:schemeClr val="accent2">
                  <a:alpha val="90000"/>
                </a:schemeClr>
              </a:solidFill>
              <a:ln w="19050">
                <a:solidFill>
                  <a:schemeClr val="accent2">
                    <a:lumMod val="75000"/>
                  </a:schemeClr>
                </a:solidFill>
              </a:ln>
              <a:effectLst>
                <a:innerShdw blurRad="114300">
                  <a:schemeClr val="accent2">
                    <a:lumMod val="75000"/>
                  </a:schemeClr>
                </a:innerShdw>
              </a:effectLst>
              <a:scene3d>
                <a:camera prst="orthographicFront"/>
                <a:lightRig rig="threePt" dir="t"/>
              </a:scene3d>
              <a:sp3d contourW="19050" prstMaterial="flat">
                <a:contourClr>
                  <a:schemeClr val="accent2">
                    <a:lumMod val="75000"/>
                  </a:schemeClr>
                </a:contourClr>
              </a:sp3d>
            </c:spPr>
          </c:dPt>
          <c:dPt>
            <c:idx val="2"/>
            <c:bubble3D val="0"/>
            <c:spPr>
              <a:solidFill>
                <a:schemeClr val="accent3">
                  <a:alpha val="90000"/>
                </a:schemeClr>
              </a:solidFill>
              <a:ln w="19050">
                <a:solidFill>
                  <a:schemeClr val="accent3">
                    <a:lumMod val="75000"/>
                  </a:schemeClr>
                </a:solidFill>
              </a:ln>
              <a:effectLst>
                <a:innerShdw blurRad="114300">
                  <a:schemeClr val="accent3">
                    <a:lumMod val="75000"/>
                  </a:schemeClr>
                </a:innerShdw>
              </a:effectLst>
              <a:scene3d>
                <a:camera prst="orthographicFront"/>
                <a:lightRig rig="threePt" dir="t"/>
              </a:scene3d>
              <a:sp3d contourW="19050" prstMaterial="flat">
                <a:contourClr>
                  <a:schemeClr val="accent3">
                    <a:lumMod val="75000"/>
                  </a:schemeClr>
                </a:contourClr>
              </a:sp3d>
            </c:spPr>
          </c:dPt>
          <c:dPt>
            <c:idx val="3"/>
            <c:bubble3D val="0"/>
            <c:spPr>
              <a:solidFill>
                <a:schemeClr val="accent4">
                  <a:alpha val="90000"/>
                </a:schemeClr>
              </a:solidFill>
              <a:ln w="19050">
                <a:solidFill>
                  <a:schemeClr val="accent4">
                    <a:lumMod val="75000"/>
                  </a:schemeClr>
                </a:solidFill>
              </a:ln>
              <a:effectLst>
                <a:innerShdw blurRad="114300">
                  <a:schemeClr val="accent4">
                    <a:lumMod val="75000"/>
                  </a:schemeClr>
                </a:innerShdw>
              </a:effectLst>
              <a:scene3d>
                <a:camera prst="orthographicFront"/>
                <a:lightRig rig="threePt" dir="t"/>
              </a:scene3d>
              <a:sp3d contourW="19050" prstMaterial="flat">
                <a:contourClr>
                  <a:schemeClr val="accent4">
                    <a:lumMod val="75000"/>
                  </a:schemeClr>
                </a:contourClr>
              </a:sp3d>
            </c:spPr>
          </c:dPt>
          <c:dPt>
            <c:idx val="4"/>
            <c:bubble3D val="0"/>
            <c:spPr>
              <a:solidFill>
                <a:schemeClr val="accent5">
                  <a:alpha val="90000"/>
                </a:schemeClr>
              </a:solidFill>
              <a:ln w="19050">
                <a:solidFill>
                  <a:schemeClr val="accent5">
                    <a:lumMod val="75000"/>
                  </a:schemeClr>
                </a:solidFill>
              </a:ln>
              <a:effectLst>
                <a:innerShdw blurRad="114300">
                  <a:schemeClr val="accent5">
                    <a:lumMod val="75000"/>
                  </a:schemeClr>
                </a:innerShdw>
              </a:effectLst>
              <a:scene3d>
                <a:camera prst="orthographicFront"/>
                <a:lightRig rig="threePt" dir="t"/>
              </a:scene3d>
              <a:sp3d contourW="19050" prstMaterial="flat">
                <a:contourClr>
                  <a:schemeClr val="accent5">
                    <a:lumMod val="75000"/>
                  </a:schemeClr>
                </a:contourClr>
              </a:sp3d>
            </c:spPr>
          </c:dPt>
          <c:dPt>
            <c:idx val="5"/>
            <c:bubble3D val="0"/>
            <c:spPr>
              <a:solidFill>
                <a:schemeClr val="accent6">
                  <a:alpha val="90000"/>
                </a:schemeClr>
              </a:solidFill>
              <a:ln w="19050">
                <a:solidFill>
                  <a:schemeClr val="accent6">
                    <a:lumMod val="75000"/>
                  </a:schemeClr>
                </a:solidFill>
              </a:ln>
              <a:effectLst>
                <a:innerShdw blurRad="114300">
                  <a:schemeClr val="accent6">
                    <a:lumMod val="75000"/>
                  </a:schemeClr>
                </a:innerShdw>
              </a:effectLst>
              <a:scene3d>
                <a:camera prst="orthographicFront"/>
                <a:lightRig rig="threePt" dir="t"/>
              </a:scene3d>
              <a:sp3d contourW="19050" prstMaterial="flat">
                <a:contourClr>
                  <a:schemeClr val="accent6">
                    <a:lumMod val="75000"/>
                  </a:schemeClr>
                </a:contourClr>
              </a:sp3d>
            </c:spPr>
          </c:dPt>
          <c:dPt>
            <c:idx val="6"/>
            <c:bubble3D val="0"/>
            <c:spPr>
              <a:solidFill>
                <a:schemeClr val="accent1">
                  <a:lumMod val="60000"/>
                  <a:alpha val="90000"/>
                </a:schemeClr>
              </a:solidFill>
              <a:ln w="19050">
                <a:solidFill>
                  <a:schemeClr val="accent1">
                    <a:lumMod val="60000"/>
                    <a:lumMod val="75000"/>
                  </a:schemeClr>
                </a:solidFill>
              </a:ln>
              <a:effectLst>
                <a:innerShdw blurRad="114300">
                  <a:schemeClr val="accent1">
                    <a:lumMod val="60000"/>
                    <a:lumMod val="75000"/>
                  </a:schemeClr>
                </a:innerShdw>
              </a:effectLst>
              <a:scene3d>
                <a:camera prst="orthographicFront"/>
                <a:lightRig rig="threePt" dir="t"/>
              </a:scene3d>
              <a:sp3d contourW="19050" prstMaterial="flat">
                <a:contourClr>
                  <a:schemeClr val="accent1">
                    <a:lumMod val="60000"/>
                    <a:lumMod val="75000"/>
                  </a:schemeClr>
                </a:contourClr>
              </a:sp3d>
            </c:spPr>
          </c:dPt>
          <c:dPt>
            <c:idx val="7"/>
            <c:bubble3D val="0"/>
            <c:spPr>
              <a:solidFill>
                <a:schemeClr val="accent2">
                  <a:lumMod val="60000"/>
                  <a:alpha val="90000"/>
                </a:schemeClr>
              </a:solidFill>
              <a:ln w="19050">
                <a:solidFill>
                  <a:schemeClr val="accent2">
                    <a:lumMod val="60000"/>
                    <a:lumMod val="75000"/>
                  </a:schemeClr>
                </a:solidFill>
              </a:ln>
              <a:effectLst>
                <a:innerShdw blurRad="114300">
                  <a:schemeClr val="accent2">
                    <a:lumMod val="60000"/>
                    <a:lumMod val="75000"/>
                  </a:schemeClr>
                </a:innerShdw>
              </a:effectLst>
              <a:scene3d>
                <a:camera prst="orthographicFront"/>
                <a:lightRig rig="threePt" dir="t"/>
              </a:scene3d>
              <a:sp3d contourW="19050" prstMaterial="flat">
                <a:contourClr>
                  <a:schemeClr val="accent2">
                    <a:lumMod val="60000"/>
                    <a:lumMod val="75000"/>
                  </a:schemeClr>
                </a:contourClr>
              </a:sp3d>
            </c:spPr>
          </c:dPt>
          <c:dPt>
            <c:idx val="8"/>
            <c:bubble3D val="0"/>
            <c:spPr>
              <a:solidFill>
                <a:schemeClr val="accent3">
                  <a:lumMod val="60000"/>
                  <a:alpha val="90000"/>
                </a:schemeClr>
              </a:solidFill>
              <a:ln w="19050">
                <a:solidFill>
                  <a:schemeClr val="accent3">
                    <a:lumMod val="60000"/>
                    <a:lumMod val="75000"/>
                  </a:schemeClr>
                </a:solidFill>
              </a:ln>
              <a:effectLst>
                <a:innerShdw blurRad="114300">
                  <a:schemeClr val="accent3">
                    <a:lumMod val="60000"/>
                    <a:lumMod val="75000"/>
                  </a:schemeClr>
                </a:innerShdw>
              </a:effectLst>
              <a:scene3d>
                <a:camera prst="orthographicFront"/>
                <a:lightRig rig="threePt" dir="t"/>
              </a:scene3d>
              <a:sp3d contourW="19050" prstMaterial="flat">
                <a:contourClr>
                  <a:schemeClr val="accent3">
                    <a:lumMod val="60000"/>
                    <a:lumMod val="75000"/>
                  </a:schemeClr>
                </a:contourClr>
              </a:sp3d>
            </c:spPr>
          </c:dPt>
          <c:dPt>
            <c:idx val="9"/>
            <c:bubble3D val="0"/>
            <c:spPr>
              <a:solidFill>
                <a:schemeClr val="accent4">
                  <a:lumMod val="60000"/>
                  <a:alpha val="90000"/>
                </a:schemeClr>
              </a:solidFill>
              <a:ln w="19050">
                <a:solidFill>
                  <a:schemeClr val="accent4">
                    <a:lumMod val="60000"/>
                    <a:lumMod val="75000"/>
                  </a:schemeClr>
                </a:solidFill>
              </a:ln>
              <a:effectLst>
                <a:innerShdw blurRad="114300">
                  <a:schemeClr val="accent4">
                    <a:lumMod val="60000"/>
                    <a:lumMod val="75000"/>
                  </a:schemeClr>
                </a:innerShdw>
              </a:effectLst>
              <a:scene3d>
                <a:camera prst="orthographicFront"/>
                <a:lightRig rig="threePt" dir="t"/>
              </a:scene3d>
              <a:sp3d contourW="19050" prstMaterial="flat">
                <a:contourClr>
                  <a:schemeClr val="accent4">
                    <a:lumMod val="60000"/>
                    <a:lumMod val="75000"/>
                  </a:schemeClr>
                </a:contourClr>
              </a:sp3d>
            </c:spPr>
          </c:dPt>
          <c:dPt>
            <c:idx val="10"/>
            <c:bubble3D val="0"/>
            <c:spPr>
              <a:solidFill>
                <a:schemeClr val="accent5">
                  <a:lumMod val="60000"/>
                  <a:alpha val="90000"/>
                </a:schemeClr>
              </a:solidFill>
              <a:ln w="19050">
                <a:solidFill>
                  <a:schemeClr val="accent5">
                    <a:lumMod val="60000"/>
                    <a:lumMod val="75000"/>
                  </a:schemeClr>
                </a:solidFill>
              </a:ln>
              <a:effectLst>
                <a:innerShdw blurRad="114300">
                  <a:schemeClr val="accent5">
                    <a:lumMod val="60000"/>
                    <a:lumMod val="75000"/>
                  </a:schemeClr>
                </a:innerShdw>
              </a:effectLst>
              <a:scene3d>
                <a:camera prst="orthographicFront"/>
                <a:lightRig rig="threePt" dir="t"/>
              </a:scene3d>
              <a:sp3d contourW="19050" prstMaterial="flat">
                <a:contourClr>
                  <a:schemeClr val="accent5">
                    <a:lumMod val="60000"/>
                    <a:lumMod val="75000"/>
                  </a:schemeClr>
                </a:contourClr>
              </a:sp3d>
            </c:spPr>
          </c:dPt>
          <c:dLbls>
            <c:dLbl>
              <c:idx val="0"/>
              <c:layout>
                <c:manualLayout>
                  <c:x val="0.14463469985033595"/>
                  <c:y val="-0.10479136958273907"/>
                </c:manualLayout>
              </c:layout>
              <c:tx>
                <c:rich>
                  <a:bodyPr rot="0" spcFirstLastPara="1" vertOverflow="clip" horzOverflow="clip" vert="horz" wrap="square" lIns="38100" tIns="19050" rIns="38100" bIns="19050" anchor="ctr" anchorCtr="1">
                    <a:spAutoFit/>
                  </a:bodyPr>
                  <a:lstStyle/>
                  <a:p>
                    <a:pPr>
                      <a:defRPr sz="800" b="0" i="0" u="none" strike="noStrike" kern="1200" baseline="0">
                        <a:solidFill>
                          <a:schemeClr val="accent1"/>
                        </a:solidFill>
                        <a:effectLst/>
                        <a:latin typeface="Arial" panose="020B0604020202020204" pitchFamily="34" charset="0"/>
                        <a:ea typeface="+mn-ea"/>
                        <a:cs typeface="Arial" panose="020B0604020202020204" pitchFamily="34" charset="0"/>
                      </a:defRPr>
                    </a:pPr>
                    <a:fld id="{BB2CF729-6EB0-4B93-AB7E-3DD4737E7DAF}" type="CATEGORYNAME">
                      <a:rPr lang="lt-LT"/>
                      <a:pPr>
                        <a:defRPr/>
                      </a:pPr>
                      <a:t>[KATEGORIJOS PAVADINIMAS]</a:t>
                    </a:fld>
                    <a:r>
                      <a:rPr lang="lt-LT" baseline="0"/>
                      <a:t>
</a:t>
                    </a:r>
                    <a:fld id="{9493446A-FC6A-408B-A1E5-0F6E2808C519}" type="VALUE">
                      <a:rPr lang="lt-LT" baseline="0"/>
                      <a:pPr>
                        <a:defRPr/>
                      </a:pPr>
                      <a:t>[REIKŠMĖ]</a:t>
                    </a:fld>
                    <a:endParaRPr lang="lt-LT" baseline="0"/>
                  </a:p>
                </c:rich>
              </c:tx>
              <c:spPr>
                <a:solidFill>
                  <a:sysClr val="window" lastClr="FFFFFF">
                    <a:alpha val="90000"/>
                  </a:sysClr>
                </a:solidFill>
                <a:ln w="12700" cap="flat" cmpd="sng" algn="ctr">
                  <a:solidFill>
                    <a:srgbClr val="5B9BD5"/>
                  </a:solidFill>
                  <a:round/>
                </a:ln>
                <a:effectLst>
                  <a:outerShdw blurRad="50800" dist="38100" dir="2700000" algn="tl" rotWithShape="0">
                    <a:srgbClr val="5B9BD5">
                      <a:lumMod val="75000"/>
                      <a:alpha val="40000"/>
                    </a:srgbClr>
                  </a:outerShdw>
                </a:effectLst>
              </c:spPr>
              <c:txPr>
                <a:bodyPr rot="0" spcFirstLastPara="1" vertOverflow="clip" horzOverflow="clip" vert="horz" wrap="square" lIns="38100" tIns="19050" rIns="38100" bIns="19050" anchor="ctr" anchorCtr="1">
                  <a:spAutoFit/>
                </a:bodyPr>
                <a:lstStyle/>
                <a:p>
                  <a:pPr>
                    <a:defRPr sz="800" b="0" i="0" u="none" strike="noStrike" kern="1200" baseline="0">
                      <a:solidFill>
                        <a:schemeClr val="accent1"/>
                      </a:solidFill>
                      <a:effectLst/>
                      <a:latin typeface="Arial" panose="020B0604020202020204" pitchFamily="34" charset="0"/>
                      <a:ea typeface="+mn-ea"/>
                      <a:cs typeface="Arial" panose="020B0604020202020204" pitchFamily="34" charset="0"/>
                    </a:defRPr>
                  </a:pPr>
                  <a:endParaRPr lang="lt-LT"/>
                </a:p>
              </c:txPr>
              <c:showLegendKey val="0"/>
              <c:showVal val="0"/>
              <c:showCatName val="1"/>
              <c:showSerName val="0"/>
              <c:showPercent val="1"/>
              <c:showBubbleSize val="0"/>
              <c:extLst>
                <c:ext xmlns:c15="http://schemas.microsoft.com/office/drawing/2012/chart" uri="{CE6537A1-D6FC-4f65-9D91-7224C49458BB}">
                  <c15:layout>
                    <c:manualLayout>
                      <c:w val="0.24447837421337557"/>
                      <c:h val="0.16055138776944219"/>
                    </c:manualLayout>
                  </c15:layout>
                  <c15:dlblFieldTable/>
                  <c15:showDataLabelsRange val="0"/>
                </c:ext>
              </c:extLst>
            </c:dLbl>
            <c:dLbl>
              <c:idx val="1"/>
              <c:layout>
                <c:manualLayout>
                  <c:x val="-6.9399256565010586E-2"/>
                  <c:y val="0.30626883253766507"/>
                </c:manualLayout>
              </c:layout>
              <c:spPr>
                <a:solidFill>
                  <a:sysClr val="window" lastClr="FFFFFF">
                    <a:alpha val="90000"/>
                  </a:sysClr>
                </a:solidFill>
                <a:ln w="12700" cap="flat" cmpd="sng" algn="ctr">
                  <a:solidFill>
                    <a:srgbClr val="5B9BD5"/>
                  </a:solidFill>
                  <a:round/>
                </a:ln>
                <a:effectLst>
                  <a:outerShdw blurRad="50800" dist="38100" dir="2700000" algn="tl" rotWithShape="0">
                    <a:srgbClr val="5B9BD5">
                      <a:lumMod val="75000"/>
                      <a:alpha val="40000"/>
                    </a:srgbClr>
                  </a:outerShdw>
                </a:effectLst>
              </c:spPr>
              <c:txPr>
                <a:bodyPr rot="0" spcFirstLastPara="1" vertOverflow="clip" horzOverflow="clip" vert="horz" wrap="square" lIns="38100" tIns="19050" rIns="38100" bIns="19050" anchor="ctr" anchorCtr="1">
                  <a:spAutoFit/>
                </a:bodyPr>
                <a:lstStyle/>
                <a:p>
                  <a:pPr>
                    <a:defRPr sz="800" b="0" i="0" u="none" strike="noStrike" kern="1200" baseline="0">
                      <a:solidFill>
                        <a:schemeClr val="accent2"/>
                      </a:solidFill>
                      <a:effectLst/>
                      <a:latin typeface="Arial" panose="020B0604020202020204" pitchFamily="34" charset="0"/>
                      <a:ea typeface="+mn-ea"/>
                      <a:cs typeface="Arial" panose="020B0604020202020204" pitchFamily="34" charset="0"/>
                    </a:defRPr>
                  </a:pPr>
                  <a:endParaRPr lang="lt-LT"/>
                </a:p>
              </c:txPr>
              <c:showLegendKey val="0"/>
              <c:showVal val="0"/>
              <c:showCatName val="1"/>
              <c:showSerName val="0"/>
              <c:showPercent val="1"/>
              <c:showBubbleSize val="0"/>
              <c:extLst>
                <c:ext xmlns:c15="http://schemas.microsoft.com/office/drawing/2012/chart" uri="{CE6537A1-D6FC-4f65-9D91-7224C49458BB}">
                  <c15:layout>
                    <c:manualLayout>
                      <c:w val="0.28624530938372039"/>
                      <c:h val="0.12784740449110527"/>
                    </c:manualLayout>
                  </c15:layout>
                </c:ext>
              </c:extLst>
            </c:dLbl>
            <c:dLbl>
              <c:idx val="2"/>
              <c:layout>
                <c:manualLayout>
                  <c:x val="-0.27297280733309359"/>
                  <c:y val="0.19181318515642495"/>
                </c:manualLayout>
              </c:layout>
              <c:spPr>
                <a:solidFill>
                  <a:sysClr val="window" lastClr="FFFFFF">
                    <a:alpha val="90000"/>
                  </a:sysClr>
                </a:solidFill>
                <a:ln w="12700" cap="flat" cmpd="sng" algn="ctr">
                  <a:solidFill>
                    <a:srgbClr val="5B9BD5"/>
                  </a:solidFill>
                  <a:round/>
                </a:ln>
                <a:effectLst>
                  <a:outerShdw blurRad="50800" dist="38100" dir="2700000" algn="tl" rotWithShape="0">
                    <a:srgbClr val="5B9BD5">
                      <a:lumMod val="75000"/>
                      <a:alpha val="40000"/>
                    </a:srgbClr>
                  </a:outerShdw>
                </a:effectLst>
              </c:spPr>
              <c:txPr>
                <a:bodyPr rot="0" spcFirstLastPara="1" vertOverflow="clip" horzOverflow="clip" vert="horz" wrap="square" lIns="38100" tIns="19050" rIns="38100" bIns="19050" anchor="ctr" anchorCtr="1">
                  <a:spAutoFit/>
                </a:bodyPr>
                <a:lstStyle/>
                <a:p>
                  <a:pPr>
                    <a:defRPr sz="800" b="0" i="0" u="none" strike="noStrike" kern="1200" baseline="0">
                      <a:solidFill>
                        <a:schemeClr val="accent3"/>
                      </a:solidFill>
                      <a:effectLst/>
                      <a:latin typeface="Arial" panose="020B0604020202020204" pitchFamily="34" charset="0"/>
                      <a:ea typeface="+mn-ea"/>
                      <a:cs typeface="Arial" panose="020B0604020202020204" pitchFamily="34" charset="0"/>
                    </a:defRPr>
                  </a:pPr>
                  <a:endParaRPr lang="lt-LT"/>
                </a:p>
              </c:txPr>
              <c:showLegendKey val="0"/>
              <c:showVal val="0"/>
              <c:showCatName val="1"/>
              <c:showSerName val="0"/>
              <c:showPercent val="1"/>
              <c:showBubbleSize val="0"/>
              <c:extLst>
                <c:ext xmlns:c15="http://schemas.microsoft.com/office/drawing/2012/chart" uri="{CE6537A1-D6FC-4f65-9D91-7224C49458BB}">
                  <c15:layout>
                    <c:manualLayout>
                      <c:w val="0.11182185983097288"/>
                      <c:h val="0.13960586893851384"/>
                    </c:manualLayout>
                  </c15:layout>
                </c:ext>
              </c:extLst>
            </c:dLbl>
            <c:dLbl>
              <c:idx val="3"/>
              <c:layout>
                <c:manualLayout>
                  <c:x val="-0.3066215454032713"/>
                  <c:y val="5.736251472502945E-2"/>
                </c:manualLayout>
              </c:layout>
              <c:spPr>
                <a:solidFill>
                  <a:sysClr val="window" lastClr="FFFFFF">
                    <a:alpha val="90000"/>
                  </a:sysClr>
                </a:solidFill>
                <a:ln w="12700" cap="flat" cmpd="sng" algn="ctr">
                  <a:solidFill>
                    <a:srgbClr val="5B9BD5"/>
                  </a:solidFill>
                  <a:round/>
                </a:ln>
                <a:effectLst>
                  <a:outerShdw blurRad="50800" dist="38100" dir="2700000" algn="tl" rotWithShape="0">
                    <a:srgbClr val="5B9BD5">
                      <a:lumMod val="75000"/>
                      <a:alpha val="40000"/>
                    </a:srgbClr>
                  </a:outerShdw>
                </a:effectLst>
              </c:spPr>
              <c:txPr>
                <a:bodyPr rot="0" spcFirstLastPara="1" vertOverflow="clip" horzOverflow="clip" vert="horz" wrap="square" lIns="38100" tIns="19050" rIns="38100" bIns="19050" anchor="ctr" anchorCtr="1">
                  <a:spAutoFit/>
                </a:bodyPr>
                <a:lstStyle/>
                <a:p>
                  <a:pPr>
                    <a:defRPr sz="800" b="0" i="0" u="none" strike="noStrike" kern="1200" baseline="0">
                      <a:solidFill>
                        <a:schemeClr val="accent4"/>
                      </a:solidFill>
                      <a:effectLst/>
                      <a:latin typeface="Arial" panose="020B0604020202020204" pitchFamily="34" charset="0"/>
                      <a:ea typeface="+mn-ea"/>
                      <a:cs typeface="Arial" panose="020B0604020202020204" pitchFamily="34" charset="0"/>
                    </a:defRPr>
                  </a:pPr>
                  <a:endParaRPr lang="lt-LT"/>
                </a:p>
              </c:txPr>
              <c:showLegendKey val="0"/>
              <c:showVal val="0"/>
              <c:showCatName val="1"/>
              <c:showSerName val="0"/>
              <c:showPercent val="1"/>
              <c:showBubbleSize val="0"/>
              <c:extLst>
                <c:ext xmlns:c15="http://schemas.microsoft.com/office/drawing/2012/chart" uri="{CE6537A1-D6FC-4f65-9D91-7224C49458BB}"/>
              </c:extLst>
            </c:dLbl>
            <c:dLbl>
              <c:idx val="4"/>
              <c:layout>
                <c:manualLayout>
                  <c:x val="-0.32237650496733594"/>
                  <c:y val="-8.3277326554653114E-2"/>
                </c:manualLayout>
              </c:layout>
              <c:tx>
                <c:rich>
                  <a:bodyPr rot="0" spcFirstLastPara="1" vertOverflow="clip" horzOverflow="clip" vert="horz" wrap="square" lIns="38100" tIns="19050" rIns="38100" bIns="19050" anchor="ctr" anchorCtr="1">
                    <a:spAutoFit/>
                  </a:bodyPr>
                  <a:lstStyle/>
                  <a:p>
                    <a:pPr>
                      <a:defRPr sz="800" b="0" i="0" u="none" strike="noStrike" kern="1200" baseline="0">
                        <a:solidFill>
                          <a:schemeClr val="accent1"/>
                        </a:solidFill>
                        <a:effectLst/>
                        <a:latin typeface="Arial" panose="020B0604020202020204" pitchFamily="34" charset="0"/>
                        <a:ea typeface="+mn-ea"/>
                        <a:cs typeface="Arial" panose="020B0604020202020204" pitchFamily="34" charset="0"/>
                      </a:defRPr>
                    </a:pPr>
                    <a:fld id="{43427692-BFD8-4645-B5CA-8C0A49B4E9A7}" type="CATEGORYNAME">
                      <a:rPr lang="lt-LT"/>
                      <a:pPr>
                        <a:defRPr>
                          <a:solidFill>
                            <a:schemeClr val="accent1"/>
                          </a:solidFill>
                        </a:defRPr>
                      </a:pPr>
                      <a:t>[KATEGORIJOS PAVADINIMAS]</a:t>
                    </a:fld>
                    <a:r>
                      <a:rPr lang="lt-LT" baseline="0"/>
                      <a:t>
</a:t>
                    </a:r>
                    <a:fld id="{29DDD187-64C0-4D2E-984F-3AC9076FD8FB}" type="VALUE">
                      <a:rPr lang="lt-LT" baseline="0"/>
                      <a:pPr>
                        <a:defRPr>
                          <a:solidFill>
                            <a:schemeClr val="accent1"/>
                          </a:solidFill>
                        </a:defRPr>
                      </a:pPr>
                      <a:t>[REIKŠMĖ]</a:t>
                    </a:fld>
                    <a:endParaRPr lang="lt-LT" baseline="0"/>
                  </a:p>
                </c:rich>
              </c:tx>
              <c:spPr>
                <a:solidFill>
                  <a:sysClr val="window" lastClr="FFFFFF">
                    <a:alpha val="90000"/>
                  </a:sysClr>
                </a:solidFill>
                <a:ln w="12700" cap="flat" cmpd="sng" algn="ctr">
                  <a:solidFill>
                    <a:srgbClr val="5B9BD5"/>
                  </a:solidFill>
                  <a:round/>
                </a:ln>
                <a:effectLst>
                  <a:outerShdw blurRad="50800" dist="38100" dir="2700000" algn="tl" rotWithShape="0">
                    <a:srgbClr val="5B9BD5">
                      <a:lumMod val="75000"/>
                      <a:alpha val="40000"/>
                    </a:srgbClr>
                  </a:outerShdw>
                </a:effectLst>
              </c:spPr>
              <c:txPr>
                <a:bodyPr rot="0" spcFirstLastPara="1" vertOverflow="clip" horzOverflow="clip" vert="horz" wrap="square" lIns="38100" tIns="19050" rIns="38100" bIns="19050" anchor="ctr" anchorCtr="1">
                  <a:spAutoFit/>
                </a:bodyPr>
                <a:lstStyle/>
                <a:p>
                  <a:pPr>
                    <a:defRPr sz="800" b="0" i="0" u="none" strike="noStrike" kern="1200" baseline="0">
                      <a:solidFill>
                        <a:schemeClr val="accent1"/>
                      </a:solidFill>
                      <a:effectLst/>
                      <a:latin typeface="Arial" panose="020B0604020202020204" pitchFamily="34" charset="0"/>
                      <a:ea typeface="+mn-ea"/>
                      <a:cs typeface="Arial" panose="020B0604020202020204" pitchFamily="34" charset="0"/>
                    </a:defRPr>
                  </a:pPr>
                  <a:endParaRPr lang="lt-LT"/>
                </a:p>
              </c:txPr>
              <c:showLegendKey val="0"/>
              <c:showVal val="0"/>
              <c:showCatName val="1"/>
              <c:showSerName val="0"/>
              <c:showPercent val="1"/>
              <c:showBubbleSize val="0"/>
              <c:extLst>
                <c:ext xmlns:c15="http://schemas.microsoft.com/office/drawing/2012/chart" uri="{CE6537A1-D6FC-4f65-9D91-7224C49458BB}">
                  <c15:dlblFieldTable/>
                  <c15:showDataLabelsRange val="0"/>
                </c:ext>
              </c:extLst>
            </c:dLbl>
            <c:dLbl>
              <c:idx val="5"/>
              <c:layout>
                <c:manualLayout>
                  <c:x val="-0.24936159629792468"/>
                  <c:y val="-0.23321594643189286"/>
                </c:manualLayout>
              </c:layout>
              <c:tx>
                <c:rich>
                  <a:bodyPr rot="0" spcFirstLastPara="1" vertOverflow="clip" horzOverflow="clip" vert="horz" wrap="square" lIns="38100" tIns="19050" rIns="38100" bIns="19050" anchor="ctr" anchorCtr="1">
                    <a:spAutoFit/>
                  </a:bodyPr>
                  <a:lstStyle/>
                  <a:p>
                    <a:pPr>
                      <a:defRPr sz="800" b="0" i="0" u="none" strike="noStrike" kern="1200" baseline="0">
                        <a:solidFill>
                          <a:schemeClr val="accent1"/>
                        </a:solidFill>
                        <a:effectLst/>
                        <a:latin typeface="Arial" panose="020B0604020202020204" pitchFamily="34" charset="0"/>
                        <a:ea typeface="+mn-ea"/>
                        <a:cs typeface="Arial" panose="020B0604020202020204" pitchFamily="34" charset="0"/>
                      </a:defRPr>
                    </a:pPr>
                    <a:fld id="{769BDAD7-47B4-477F-82E0-17A4F0902968}" type="CATEGORYNAME">
                      <a:rPr lang="lt-LT"/>
                      <a:pPr>
                        <a:defRPr>
                          <a:solidFill>
                            <a:schemeClr val="accent1"/>
                          </a:solidFill>
                        </a:defRPr>
                      </a:pPr>
                      <a:t>[KATEGORIJOS PAVADINIMAS]</a:t>
                    </a:fld>
                    <a:r>
                      <a:rPr lang="lt-LT" baseline="0"/>
                      <a:t>
</a:t>
                    </a:r>
                    <a:fld id="{7112D186-83C6-4189-BAC5-5BE10536FE4C}" type="VALUE">
                      <a:rPr lang="lt-LT" baseline="0"/>
                      <a:pPr>
                        <a:defRPr>
                          <a:solidFill>
                            <a:schemeClr val="accent1"/>
                          </a:solidFill>
                        </a:defRPr>
                      </a:pPr>
                      <a:t>[REIKŠMĖ]</a:t>
                    </a:fld>
                    <a:endParaRPr lang="lt-LT" baseline="0"/>
                  </a:p>
                </c:rich>
              </c:tx>
              <c:spPr>
                <a:solidFill>
                  <a:sysClr val="window" lastClr="FFFFFF">
                    <a:alpha val="90000"/>
                  </a:sysClr>
                </a:solidFill>
                <a:ln w="12700" cap="flat" cmpd="sng" algn="ctr">
                  <a:solidFill>
                    <a:srgbClr val="5B9BD5"/>
                  </a:solidFill>
                  <a:round/>
                </a:ln>
                <a:effectLst>
                  <a:outerShdw blurRad="50800" dist="38100" dir="2700000" algn="tl" rotWithShape="0">
                    <a:srgbClr val="5B9BD5">
                      <a:lumMod val="75000"/>
                      <a:alpha val="40000"/>
                    </a:srgbClr>
                  </a:outerShdw>
                </a:effectLst>
              </c:spPr>
              <c:txPr>
                <a:bodyPr rot="0" spcFirstLastPara="1" vertOverflow="clip" horzOverflow="clip" vert="horz" wrap="square" lIns="38100" tIns="19050" rIns="38100" bIns="19050" anchor="ctr" anchorCtr="1">
                  <a:spAutoFit/>
                </a:bodyPr>
                <a:lstStyle/>
                <a:p>
                  <a:pPr>
                    <a:defRPr sz="800" b="0" i="0" u="none" strike="noStrike" kern="1200" baseline="0">
                      <a:solidFill>
                        <a:schemeClr val="accent1"/>
                      </a:solidFill>
                      <a:effectLst/>
                      <a:latin typeface="Arial" panose="020B0604020202020204" pitchFamily="34" charset="0"/>
                      <a:ea typeface="+mn-ea"/>
                      <a:cs typeface="Arial" panose="020B0604020202020204" pitchFamily="34" charset="0"/>
                    </a:defRPr>
                  </a:pPr>
                  <a:endParaRPr lang="lt-LT"/>
                </a:p>
              </c:txPr>
              <c:showLegendKey val="0"/>
              <c:showVal val="0"/>
              <c:showCatName val="1"/>
              <c:showSerName val="0"/>
              <c:showPercent val="1"/>
              <c:showBubbleSize val="0"/>
              <c:extLst>
                <c:ext xmlns:c15="http://schemas.microsoft.com/office/drawing/2012/chart" uri="{CE6537A1-D6FC-4f65-9D91-7224C49458BB}">
                  <c15:dlblFieldTable/>
                  <c15:showDataLabelsRange val="0"/>
                </c:ext>
              </c:extLst>
            </c:dLbl>
            <c:dLbl>
              <c:idx val="6"/>
              <c:layout>
                <c:manualLayout>
                  <c:x val="-6.0120708261721091E-2"/>
                  <c:y val="-0.22975468617603903"/>
                </c:manualLayout>
              </c:layout>
              <c:tx>
                <c:rich>
                  <a:bodyPr rot="0" spcFirstLastPara="1" vertOverflow="clip" horzOverflow="clip" vert="horz" wrap="square" lIns="38100" tIns="19050" rIns="38100" bIns="19050" anchor="ctr" anchorCtr="1">
                    <a:spAutoFit/>
                  </a:bodyPr>
                  <a:lstStyle/>
                  <a:p>
                    <a:pPr>
                      <a:defRPr sz="800" b="0" i="0" u="none" strike="noStrike" kern="1200" baseline="0">
                        <a:solidFill>
                          <a:schemeClr val="accent1"/>
                        </a:solidFill>
                        <a:effectLst/>
                        <a:latin typeface="Arial" panose="020B0604020202020204" pitchFamily="34" charset="0"/>
                        <a:ea typeface="+mn-ea"/>
                        <a:cs typeface="Arial" panose="020B0604020202020204" pitchFamily="34" charset="0"/>
                      </a:defRPr>
                    </a:pPr>
                    <a:fld id="{AEE981B9-7F9E-4044-A202-1A656F45746F}" type="CATEGORYNAME">
                      <a:rPr lang="en-US"/>
                      <a:pPr>
                        <a:defRPr>
                          <a:solidFill>
                            <a:schemeClr val="accent1"/>
                          </a:solidFill>
                        </a:defRPr>
                      </a:pPr>
                      <a:t>[KATEGORIJOS PAVADINIMAS]</a:t>
                    </a:fld>
                    <a:r>
                      <a:rPr lang="en-US" baseline="0"/>
                      <a:t>
</a:t>
                    </a:r>
                    <a:fld id="{474DBA2B-5259-4A11-8C2B-A0C46417BD5A}" type="VALUE">
                      <a:rPr lang="en-US" baseline="0"/>
                      <a:pPr>
                        <a:defRPr>
                          <a:solidFill>
                            <a:schemeClr val="accent1"/>
                          </a:solidFill>
                        </a:defRPr>
                      </a:pPr>
                      <a:t>[REIKŠMĖ]</a:t>
                    </a:fld>
                    <a:endParaRPr lang="en-US" baseline="0"/>
                  </a:p>
                </c:rich>
              </c:tx>
              <c:spPr>
                <a:solidFill>
                  <a:sysClr val="window" lastClr="FFFFFF">
                    <a:alpha val="90000"/>
                  </a:sysClr>
                </a:solidFill>
                <a:ln w="12700" cap="flat" cmpd="sng" algn="ctr">
                  <a:solidFill>
                    <a:srgbClr val="5B9BD5"/>
                  </a:solidFill>
                  <a:round/>
                </a:ln>
                <a:effectLst>
                  <a:outerShdw blurRad="50800" dist="38100" dir="2700000" algn="tl" rotWithShape="0">
                    <a:srgbClr val="5B9BD5">
                      <a:lumMod val="75000"/>
                      <a:alpha val="40000"/>
                    </a:srgbClr>
                  </a:outerShdw>
                </a:effectLst>
              </c:spPr>
              <c:txPr>
                <a:bodyPr rot="0" spcFirstLastPara="1" vertOverflow="clip" horzOverflow="clip" vert="horz" wrap="square" lIns="38100" tIns="19050" rIns="38100" bIns="19050" anchor="ctr" anchorCtr="1">
                  <a:spAutoFit/>
                </a:bodyPr>
                <a:lstStyle/>
                <a:p>
                  <a:pPr>
                    <a:defRPr sz="800" b="0" i="0" u="none" strike="noStrike" kern="1200" baseline="0">
                      <a:solidFill>
                        <a:schemeClr val="accent1"/>
                      </a:solidFill>
                      <a:effectLst/>
                      <a:latin typeface="Arial" panose="020B0604020202020204" pitchFamily="34" charset="0"/>
                      <a:ea typeface="+mn-ea"/>
                      <a:cs typeface="Arial" panose="020B0604020202020204" pitchFamily="34" charset="0"/>
                    </a:defRPr>
                  </a:pPr>
                  <a:endParaRPr lang="lt-LT"/>
                </a:p>
              </c:txPr>
              <c:showLegendKey val="0"/>
              <c:showVal val="0"/>
              <c:showCatName val="1"/>
              <c:showSerName val="0"/>
              <c:showPercent val="1"/>
              <c:showBubbleSize val="0"/>
              <c:extLst>
                <c:ext xmlns:c15="http://schemas.microsoft.com/office/drawing/2012/chart" uri="{CE6537A1-D6FC-4f65-9D91-7224C49458BB}">
                  <c15:dlblFieldTable/>
                  <c15:showDataLabelsRange val="0"/>
                </c:ext>
              </c:extLst>
            </c:dLbl>
            <c:dLbl>
              <c:idx val="7"/>
              <c:layout>
                <c:manualLayout>
                  <c:x val="0.33098045485431066"/>
                  <c:y val="-0.17726124785582906"/>
                </c:manualLayout>
              </c:layout>
              <c:tx>
                <c:rich>
                  <a:bodyPr rot="0" spcFirstLastPara="1" vertOverflow="clip" horzOverflow="clip" vert="horz" wrap="square" lIns="38100" tIns="19050" rIns="38100" bIns="19050" anchor="ctr" anchorCtr="1">
                    <a:spAutoFit/>
                  </a:bodyPr>
                  <a:lstStyle/>
                  <a:p>
                    <a:pPr>
                      <a:defRPr sz="800" b="0" i="0" u="none" strike="noStrike" kern="1200" baseline="0">
                        <a:solidFill>
                          <a:schemeClr val="accent1"/>
                        </a:solidFill>
                        <a:effectLst/>
                        <a:latin typeface="Arial" panose="020B0604020202020204" pitchFamily="34" charset="0"/>
                        <a:ea typeface="+mn-ea"/>
                        <a:cs typeface="Arial" panose="020B0604020202020204" pitchFamily="34" charset="0"/>
                      </a:defRPr>
                    </a:pPr>
                    <a:fld id="{45E3C6C1-78D3-4712-92EB-BD1F14893D24}" type="CATEGORYNAME">
                      <a:rPr lang="en-US"/>
                      <a:pPr>
                        <a:defRPr>
                          <a:solidFill>
                            <a:schemeClr val="accent1"/>
                          </a:solidFill>
                        </a:defRPr>
                      </a:pPr>
                      <a:t>[KATEGORIJOS PAVADINIMAS]</a:t>
                    </a:fld>
                    <a:r>
                      <a:rPr lang="en-US" baseline="0"/>
                      <a:t>
</a:t>
                    </a:r>
                    <a:fld id="{0A6B94FB-D239-4739-8761-730AC044FD2C}" type="VALUE">
                      <a:rPr lang="en-US" baseline="0"/>
                      <a:pPr>
                        <a:defRPr>
                          <a:solidFill>
                            <a:schemeClr val="accent1"/>
                          </a:solidFill>
                        </a:defRPr>
                      </a:pPr>
                      <a:t>[REIKŠMĖ]</a:t>
                    </a:fld>
                    <a:endParaRPr lang="en-US" baseline="0"/>
                  </a:p>
                </c:rich>
              </c:tx>
              <c:spPr>
                <a:solidFill>
                  <a:sysClr val="window" lastClr="FFFFFF">
                    <a:alpha val="90000"/>
                  </a:sysClr>
                </a:solidFill>
                <a:ln w="12700" cap="flat" cmpd="sng" algn="ctr">
                  <a:solidFill>
                    <a:srgbClr val="5B9BD5"/>
                  </a:solidFill>
                  <a:round/>
                </a:ln>
                <a:effectLst>
                  <a:outerShdw blurRad="50800" dist="38100" dir="2700000" algn="tl" rotWithShape="0">
                    <a:srgbClr val="5B9BD5">
                      <a:lumMod val="75000"/>
                      <a:alpha val="40000"/>
                    </a:srgbClr>
                  </a:outerShdw>
                </a:effectLst>
              </c:spPr>
              <c:txPr>
                <a:bodyPr rot="0" spcFirstLastPara="1" vertOverflow="clip" horzOverflow="clip" vert="horz" wrap="square" lIns="38100" tIns="19050" rIns="38100" bIns="19050" anchor="ctr" anchorCtr="1">
                  <a:spAutoFit/>
                </a:bodyPr>
                <a:lstStyle/>
                <a:p>
                  <a:pPr>
                    <a:defRPr sz="800" b="0" i="0" u="none" strike="noStrike" kern="1200" baseline="0">
                      <a:solidFill>
                        <a:schemeClr val="accent1"/>
                      </a:solidFill>
                      <a:effectLst/>
                      <a:latin typeface="Arial" panose="020B0604020202020204" pitchFamily="34" charset="0"/>
                      <a:ea typeface="+mn-ea"/>
                      <a:cs typeface="Arial" panose="020B0604020202020204" pitchFamily="34" charset="0"/>
                    </a:defRPr>
                  </a:pPr>
                  <a:endParaRPr lang="lt-LT"/>
                </a:p>
              </c:txPr>
              <c:showLegendKey val="0"/>
              <c:showVal val="0"/>
              <c:showCatName val="1"/>
              <c:showSerName val="0"/>
              <c:showPercent val="1"/>
              <c:showBubbleSize val="0"/>
              <c:extLst>
                <c:ext xmlns:c15="http://schemas.microsoft.com/office/drawing/2012/chart" uri="{CE6537A1-D6FC-4f65-9D91-7224C49458BB}">
                  <c15:dlblFieldTable/>
                  <c15:showDataLabelsRange val="0"/>
                </c:ext>
              </c:extLst>
            </c:dLbl>
            <c:dLbl>
              <c:idx val="8"/>
              <c:layout>
                <c:manualLayout>
                  <c:x val="0.15245880387356367"/>
                  <c:y val="-0.19116856246176883"/>
                </c:manualLayout>
              </c:layout>
              <c:tx>
                <c:rich>
                  <a:bodyPr rot="0" spcFirstLastPara="1" vertOverflow="clip" horzOverflow="clip" vert="horz" wrap="square" lIns="38100" tIns="19050" rIns="38100" bIns="19050" anchor="ctr" anchorCtr="1">
                    <a:spAutoFit/>
                  </a:bodyPr>
                  <a:lstStyle/>
                  <a:p>
                    <a:pPr>
                      <a:defRPr sz="800" b="0" i="0" u="none" strike="noStrike" kern="1200" baseline="0">
                        <a:solidFill>
                          <a:schemeClr val="accent1"/>
                        </a:solidFill>
                        <a:effectLst/>
                        <a:latin typeface="Arial" panose="020B0604020202020204" pitchFamily="34" charset="0"/>
                        <a:ea typeface="+mn-ea"/>
                        <a:cs typeface="Arial" panose="020B0604020202020204" pitchFamily="34" charset="0"/>
                      </a:defRPr>
                    </a:pPr>
                    <a:fld id="{C8AED4BD-AC7A-4479-9479-405207E041B0}" type="CATEGORYNAME">
                      <a:rPr lang="lt-LT"/>
                      <a:pPr>
                        <a:defRPr>
                          <a:solidFill>
                            <a:schemeClr val="accent1"/>
                          </a:solidFill>
                        </a:defRPr>
                      </a:pPr>
                      <a:t>[KATEGORIJOS PAVADINIMAS]</a:t>
                    </a:fld>
                    <a:r>
                      <a:rPr lang="lt-LT" baseline="0"/>
                      <a:t>
</a:t>
                    </a:r>
                    <a:fld id="{092C7A7C-3FC5-491C-89F6-A5DD3F4E7855}" type="VALUE">
                      <a:rPr lang="lt-LT" baseline="0"/>
                      <a:pPr>
                        <a:defRPr>
                          <a:solidFill>
                            <a:schemeClr val="accent1"/>
                          </a:solidFill>
                        </a:defRPr>
                      </a:pPr>
                      <a:t>[REIKŠMĖ]</a:t>
                    </a:fld>
                    <a:endParaRPr lang="lt-LT" baseline="0"/>
                  </a:p>
                </c:rich>
              </c:tx>
              <c:spPr>
                <a:solidFill>
                  <a:sysClr val="window" lastClr="FFFFFF">
                    <a:alpha val="90000"/>
                  </a:sysClr>
                </a:solidFill>
                <a:ln w="12700" cap="flat" cmpd="sng" algn="ctr">
                  <a:solidFill>
                    <a:srgbClr val="5B9BD5"/>
                  </a:solidFill>
                  <a:round/>
                </a:ln>
                <a:effectLst>
                  <a:outerShdw blurRad="50800" dist="38100" dir="2700000" algn="tl" rotWithShape="0">
                    <a:srgbClr val="5B9BD5">
                      <a:lumMod val="75000"/>
                      <a:alpha val="40000"/>
                    </a:srgbClr>
                  </a:outerShdw>
                </a:effectLst>
              </c:spPr>
              <c:txPr>
                <a:bodyPr rot="0" spcFirstLastPara="1" vertOverflow="clip" horzOverflow="clip" vert="horz" wrap="square" lIns="38100" tIns="19050" rIns="38100" bIns="19050" anchor="ctr" anchorCtr="1">
                  <a:spAutoFit/>
                </a:bodyPr>
                <a:lstStyle/>
                <a:p>
                  <a:pPr>
                    <a:defRPr sz="800" b="0" i="0" u="none" strike="noStrike" kern="1200" baseline="0">
                      <a:solidFill>
                        <a:schemeClr val="accent1"/>
                      </a:solidFill>
                      <a:effectLst/>
                      <a:latin typeface="Arial" panose="020B0604020202020204" pitchFamily="34" charset="0"/>
                      <a:ea typeface="+mn-ea"/>
                      <a:cs typeface="Arial" panose="020B0604020202020204" pitchFamily="34" charset="0"/>
                    </a:defRPr>
                  </a:pPr>
                  <a:endParaRPr lang="lt-LT"/>
                </a:p>
              </c:txPr>
              <c:showLegendKey val="0"/>
              <c:showVal val="0"/>
              <c:showCatName val="1"/>
              <c:showSerName val="0"/>
              <c:showPercent val="1"/>
              <c:showBubbleSize val="0"/>
              <c:extLst>
                <c:ext xmlns:c15="http://schemas.microsoft.com/office/drawing/2012/chart" uri="{CE6537A1-D6FC-4f65-9D91-7224C49458BB}">
                  <c15:layout>
                    <c:manualLayout>
                      <c:w val="0.24974050832478428"/>
                      <c:h val="0.141671714112659"/>
                    </c:manualLayout>
                  </c15:layout>
                  <c15:dlblFieldTable/>
                  <c15:showDataLabelsRange val="0"/>
                </c:ext>
              </c:extLst>
            </c:dLbl>
            <c:dLbl>
              <c:idx val="9"/>
              <c:layout>
                <c:manualLayout>
                  <c:x val="0.3016116640242304"/>
                  <c:y val="-4.5630851261702549E-2"/>
                </c:manualLayout>
              </c:layout>
              <c:tx>
                <c:rich>
                  <a:bodyPr rot="0" spcFirstLastPara="1" vertOverflow="clip" horzOverflow="clip" vert="horz" wrap="square" lIns="38100" tIns="19050" rIns="38100" bIns="19050" anchor="ctr" anchorCtr="1">
                    <a:spAutoFit/>
                  </a:bodyPr>
                  <a:lstStyle/>
                  <a:p>
                    <a:pPr>
                      <a:defRPr sz="800" b="0" i="0" u="none" strike="noStrike" kern="1200" baseline="0">
                        <a:solidFill>
                          <a:schemeClr val="accent1"/>
                        </a:solidFill>
                        <a:effectLst/>
                        <a:latin typeface="Arial" panose="020B0604020202020204" pitchFamily="34" charset="0"/>
                        <a:ea typeface="+mn-ea"/>
                        <a:cs typeface="Arial" panose="020B0604020202020204" pitchFamily="34" charset="0"/>
                      </a:defRPr>
                    </a:pPr>
                    <a:fld id="{DF563418-19E0-4AEA-A709-82F621AC3CC1}" type="CATEGORYNAME">
                      <a:rPr lang="lt-LT"/>
                      <a:pPr>
                        <a:defRPr>
                          <a:solidFill>
                            <a:schemeClr val="accent1"/>
                          </a:solidFill>
                        </a:defRPr>
                      </a:pPr>
                      <a:t>[KATEGORIJOS PAVADINIMAS]</a:t>
                    </a:fld>
                    <a:r>
                      <a:rPr lang="lt-LT" baseline="0"/>
                      <a:t>
</a:t>
                    </a:r>
                    <a:fld id="{5C08D386-4B7C-409B-B27D-A23527BBB1E9}" type="VALUE">
                      <a:rPr lang="lt-LT" baseline="0"/>
                      <a:pPr>
                        <a:defRPr>
                          <a:solidFill>
                            <a:schemeClr val="accent1"/>
                          </a:solidFill>
                        </a:defRPr>
                      </a:pPr>
                      <a:t>[REIKŠMĖ]</a:t>
                    </a:fld>
                    <a:endParaRPr lang="lt-LT" baseline="0"/>
                  </a:p>
                </c:rich>
              </c:tx>
              <c:spPr>
                <a:solidFill>
                  <a:sysClr val="window" lastClr="FFFFFF">
                    <a:alpha val="90000"/>
                  </a:sysClr>
                </a:solidFill>
                <a:ln w="12700" cap="flat" cmpd="sng" algn="ctr">
                  <a:solidFill>
                    <a:srgbClr val="5B9BD5"/>
                  </a:solidFill>
                  <a:round/>
                </a:ln>
                <a:effectLst>
                  <a:outerShdw blurRad="50800" dist="38100" dir="2700000" algn="tl" rotWithShape="0">
                    <a:srgbClr val="5B9BD5">
                      <a:lumMod val="75000"/>
                      <a:alpha val="40000"/>
                    </a:srgbClr>
                  </a:outerShdw>
                </a:effectLst>
              </c:spPr>
              <c:txPr>
                <a:bodyPr rot="0" spcFirstLastPara="1" vertOverflow="clip" horzOverflow="clip" vert="horz" wrap="square" lIns="38100" tIns="19050" rIns="38100" bIns="19050" anchor="ctr" anchorCtr="1">
                  <a:spAutoFit/>
                </a:bodyPr>
                <a:lstStyle/>
                <a:p>
                  <a:pPr>
                    <a:defRPr sz="800" b="0" i="0" u="none" strike="noStrike" kern="1200" baseline="0">
                      <a:solidFill>
                        <a:schemeClr val="accent1"/>
                      </a:solidFill>
                      <a:effectLst/>
                      <a:latin typeface="Arial" panose="020B0604020202020204" pitchFamily="34" charset="0"/>
                      <a:ea typeface="+mn-ea"/>
                      <a:cs typeface="Arial" panose="020B0604020202020204" pitchFamily="34" charset="0"/>
                    </a:defRPr>
                  </a:pPr>
                  <a:endParaRPr lang="lt-LT"/>
                </a:p>
              </c:txPr>
              <c:showLegendKey val="0"/>
              <c:showVal val="0"/>
              <c:showCatName val="1"/>
              <c:showSerName val="0"/>
              <c:showPercent val="1"/>
              <c:showBubbleSize val="0"/>
              <c:extLst>
                <c:ext xmlns:c15="http://schemas.microsoft.com/office/drawing/2012/chart" uri="{CE6537A1-D6FC-4f65-9D91-7224C49458BB}">
                  <c15:dlblFieldTable/>
                  <c15:showDataLabelsRange val="0"/>
                </c:ext>
              </c:extLst>
            </c:dLbl>
            <c:dLbl>
              <c:idx val="10"/>
              <c:layout>
                <c:manualLayout>
                  <c:x val="0.20087435771036236"/>
                  <c:y val="4.4306115278897176E-2"/>
                </c:manualLayout>
              </c:layout>
              <c:tx>
                <c:rich>
                  <a:bodyPr rot="0" spcFirstLastPara="1" vertOverflow="clip" horzOverflow="clip" vert="horz" wrap="square" lIns="38100" tIns="19050" rIns="38100" bIns="19050" anchor="ctr" anchorCtr="1">
                    <a:spAutoFit/>
                  </a:bodyPr>
                  <a:lstStyle/>
                  <a:p>
                    <a:pPr>
                      <a:defRPr sz="800" b="0" i="0" u="none" strike="noStrike" kern="1200" baseline="0">
                        <a:solidFill>
                          <a:schemeClr val="accent1"/>
                        </a:solidFill>
                        <a:effectLst/>
                        <a:latin typeface="Arial" panose="020B0604020202020204" pitchFamily="34" charset="0"/>
                        <a:ea typeface="+mn-ea"/>
                        <a:cs typeface="Arial" panose="020B0604020202020204" pitchFamily="34" charset="0"/>
                      </a:defRPr>
                    </a:pPr>
                    <a:fld id="{59C65CB2-D4BB-402A-BD8E-8DA62A061972}" type="CATEGORYNAME">
                      <a:rPr lang="en-US"/>
                      <a:pPr>
                        <a:defRPr>
                          <a:solidFill>
                            <a:schemeClr val="accent1"/>
                          </a:solidFill>
                        </a:defRPr>
                      </a:pPr>
                      <a:t>[KATEGORIJOS PAVADINIMAS]</a:t>
                    </a:fld>
                    <a:r>
                      <a:rPr lang="en-US" baseline="0"/>
                      <a:t>
</a:t>
                    </a:r>
                    <a:fld id="{9C8B02B4-543B-442D-B9B0-B821076C9392}" type="VALUE">
                      <a:rPr lang="en-US" baseline="0"/>
                      <a:pPr>
                        <a:defRPr>
                          <a:solidFill>
                            <a:schemeClr val="accent1"/>
                          </a:solidFill>
                        </a:defRPr>
                      </a:pPr>
                      <a:t>[REIKŠMĖ]</a:t>
                    </a:fld>
                    <a:endParaRPr lang="en-US" baseline="0"/>
                  </a:p>
                </c:rich>
              </c:tx>
              <c:spPr>
                <a:solidFill>
                  <a:sysClr val="window" lastClr="FFFFFF">
                    <a:alpha val="90000"/>
                  </a:sysClr>
                </a:solidFill>
                <a:ln w="12700" cap="flat" cmpd="sng" algn="ctr">
                  <a:solidFill>
                    <a:srgbClr val="5B9BD5"/>
                  </a:solidFill>
                  <a:round/>
                </a:ln>
                <a:effectLst>
                  <a:outerShdw blurRad="50800" dist="38100" dir="2700000" algn="tl" rotWithShape="0">
                    <a:srgbClr val="5B9BD5">
                      <a:lumMod val="75000"/>
                      <a:alpha val="40000"/>
                    </a:srgbClr>
                  </a:outerShdw>
                </a:effectLst>
              </c:spPr>
              <c:txPr>
                <a:bodyPr rot="0" spcFirstLastPara="1" vertOverflow="clip" horzOverflow="clip" vert="horz" wrap="square" lIns="38100" tIns="19050" rIns="38100" bIns="19050" anchor="ctr" anchorCtr="1">
                  <a:spAutoFit/>
                </a:bodyPr>
                <a:lstStyle/>
                <a:p>
                  <a:pPr>
                    <a:defRPr sz="800" b="0" i="0" u="none" strike="noStrike" kern="1200" baseline="0">
                      <a:solidFill>
                        <a:schemeClr val="accent1"/>
                      </a:solidFill>
                      <a:effectLst/>
                      <a:latin typeface="Arial" panose="020B0604020202020204" pitchFamily="34" charset="0"/>
                      <a:ea typeface="+mn-ea"/>
                      <a:cs typeface="Arial" panose="020B0604020202020204" pitchFamily="34" charset="0"/>
                    </a:defRPr>
                  </a:pPr>
                  <a:endParaRPr lang="lt-LT"/>
                </a:p>
              </c:txPr>
              <c:showLegendKey val="0"/>
              <c:showVal val="0"/>
              <c:showCatName val="1"/>
              <c:showSerName val="0"/>
              <c:showPercent val="1"/>
              <c:showBubbleSize val="0"/>
              <c:extLst>
                <c:ext xmlns:c15="http://schemas.microsoft.com/office/drawing/2012/chart" uri="{CE6537A1-D6FC-4f65-9D91-7224C49458BB}">
                  <c15:dlblFieldTable/>
                  <c15:showDataLabelsRange val="0"/>
                </c:ext>
              </c:extLst>
            </c:dLbl>
            <c:spPr>
              <a:solidFill>
                <a:sysClr val="window" lastClr="FFFFFF">
                  <a:alpha val="90000"/>
                </a:sysClr>
              </a:solidFill>
              <a:ln w="12700" cap="flat" cmpd="sng" algn="ctr">
                <a:solidFill>
                  <a:srgbClr val="5B9BD5"/>
                </a:solidFill>
                <a:round/>
              </a:ln>
              <a:effectLst>
                <a:outerShdw blurRad="50800" dist="38100" dir="2700000" algn="tl" rotWithShape="0">
                  <a:srgbClr val="5B9BD5">
                    <a:lumMod val="75000"/>
                    <a:alpha val="40000"/>
                  </a:srgbClr>
                </a:outerShdw>
              </a:effectLst>
            </c:spPr>
            <c:showLegendKey val="0"/>
            <c:showVal val="0"/>
            <c:showCatName val="1"/>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skaiciavimas!$D$3:$D$13</c:f>
              <c:strCache>
                <c:ptCount val="11"/>
                <c:pt idx="0">
                  <c:v>Kvėpavimo sistemos ligos</c:v>
                </c:pt>
                <c:pt idx="1">
                  <c:v>Virškinimo sistemos ligos</c:v>
                </c:pt>
                <c:pt idx="2">
                  <c:v>Traumos</c:v>
                </c:pt>
                <c:pt idx="3">
                  <c:v>Kitos ligos</c:v>
                </c:pt>
                <c:pt idx="4">
                  <c:v>Ausų ligos</c:v>
                </c:pt>
                <c:pt idx="5">
                  <c:v>Nervų sistemos ligos</c:v>
                </c:pt>
                <c:pt idx="6">
                  <c:v>Užkrečiamos ligos</c:v>
                </c:pt>
                <c:pt idx="7">
                  <c:v>Odos ligos</c:v>
                </c:pt>
                <c:pt idx="8">
                  <c:v>Urogenitalinės sistemos ligos</c:v>
                </c:pt>
                <c:pt idx="9">
                  <c:v>Akių ligos</c:v>
                </c:pt>
                <c:pt idx="10">
                  <c:v>Gripas</c:v>
                </c:pt>
              </c:strCache>
            </c:strRef>
          </c:cat>
          <c:val>
            <c:numRef>
              <c:f>skaiciavimas!$E$3:$E$13</c:f>
              <c:numCache>
                <c:formatCode>0%</c:formatCode>
                <c:ptCount val="11"/>
                <c:pt idx="0">
                  <c:v>0.85</c:v>
                </c:pt>
                <c:pt idx="1">
                  <c:v>0.04</c:v>
                </c:pt>
                <c:pt idx="2">
                  <c:v>0.02</c:v>
                </c:pt>
                <c:pt idx="3">
                  <c:v>0.03</c:v>
                </c:pt>
                <c:pt idx="4" formatCode="0.0%">
                  <c:v>5.0000000000000001E-3</c:v>
                </c:pt>
                <c:pt idx="5" formatCode="0.0%">
                  <c:v>1.2E-2</c:v>
                </c:pt>
                <c:pt idx="6" formatCode="0.0%">
                  <c:v>5.0000000000000001E-3</c:v>
                </c:pt>
                <c:pt idx="7" formatCode="0.0%">
                  <c:v>7.0000000000000001E-3</c:v>
                </c:pt>
                <c:pt idx="8" formatCode="0.0%">
                  <c:v>7.0000000000000001E-3</c:v>
                </c:pt>
                <c:pt idx="9" formatCode="0.0%">
                  <c:v>2E-3</c:v>
                </c:pt>
                <c:pt idx="10" formatCode="0.0%">
                  <c:v>1.2E-2</c:v>
                </c:pt>
              </c:numCache>
            </c:numRef>
          </c:val>
        </c:ser>
        <c:dLbls>
          <c:showLegendKey val="0"/>
          <c:showVal val="0"/>
          <c:showCatName val="1"/>
          <c:showSerName val="0"/>
          <c:showPercent val="1"/>
          <c:showBubbleSize val="0"/>
          <c:showLeaderLines val="1"/>
        </c:dLbls>
      </c:pie3D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800">
          <a:latin typeface="Arial" panose="020B0604020202020204" pitchFamily="34" charset="0"/>
          <a:cs typeface="Arial" panose="020B0604020202020204" pitchFamily="34" charset="0"/>
        </a:defRPr>
      </a:pPr>
      <a:endParaRPr lang="lt-LT"/>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1"/>
            </a:solidFill>
            <a:ln>
              <a:noFill/>
            </a:ln>
            <a:effectLst/>
            <a:sp3d/>
          </c:spPr>
          <c:invertIfNegative val="0"/>
          <c:dPt>
            <c:idx val="21"/>
            <c:invertIfNegative val="0"/>
            <c:bubble3D val="0"/>
            <c:spPr>
              <a:solidFill>
                <a:srgbClr val="C00000"/>
              </a:solidFill>
              <a:ln>
                <a:solidFill>
                  <a:srgbClr val="C00000"/>
                </a:solidFill>
              </a:ln>
              <a:effectLst/>
              <a:sp3d>
                <a:contourClr>
                  <a:srgbClr val="C00000"/>
                </a:contourClr>
              </a:sp3d>
            </c:spPr>
          </c:dPt>
          <c:dPt>
            <c:idx val="22"/>
            <c:invertIfNegative val="0"/>
            <c:bubble3D val="0"/>
            <c:spPr>
              <a:solidFill>
                <a:srgbClr val="C00000"/>
              </a:solidFill>
              <a:ln>
                <a:solidFill>
                  <a:srgbClr val="C00000"/>
                </a:solidFill>
              </a:ln>
              <a:effectLst/>
              <a:sp3d>
                <a:contourClr>
                  <a:srgbClr val="C00000"/>
                </a:contourClr>
              </a:sp3d>
            </c:spPr>
          </c:dPt>
          <c:dPt>
            <c:idx val="23"/>
            <c:invertIfNegative val="0"/>
            <c:bubble3D val="0"/>
            <c:spPr>
              <a:solidFill>
                <a:srgbClr val="C00000"/>
              </a:solidFill>
              <a:ln>
                <a:solidFill>
                  <a:srgbClr val="C00000"/>
                </a:solidFill>
              </a:ln>
              <a:effectLst/>
              <a:sp3d>
                <a:contourClr>
                  <a:srgbClr val="C00000"/>
                </a:contourClr>
              </a:sp3d>
            </c:spPr>
          </c:dPt>
          <c:dPt>
            <c:idx val="24"/>
            <c:invertIfNegative val="0"/>
            <c:bubble3D val="0"/>
            <c:spPr>
              <a:solidFill>
                <a:srgbClr val="C00000"/>
              </a:solidFill>
              <a:ln>
                <a:solidFill>
                  <a:srgbClr val="C00000"/>
                </a:solidFill>
              </a:ln>
              <a:effectLst/>
              <a:sp3d>
                <a:contourClr>
                  <a:srgbClr val="C00000"/>
                </a:contourClr>
              </a:sp3d>
            </c:spPr>
          </c:dPt>
          <c:dPt>
            <c:idx val="25"/>
            <c:invertIfNegative val="0"/>
            <c:bubble3D val="0"/>
            <c:spPr>
              <a:solidFill>
                <a:srgbClr val="C00000"/>
              </a:solidFill>
              <a:ln>
                <a:solidFill>
                  <a:srgbClr val="C00000"/>
                </a:solidFill>
              </a:ln>
              <a:effectLst/>
              <a:sp3d>
                <a:contourClr>
                  <a:srgbClr val="C00000"/>
                </a:contourClr>
              </a:sp3d>
            </c:spPr>
          </c:dPt>
          <c:dPt>
            <c:idx val="26"/>
            <c:invertIfNegative val="0"/>
            <c:bubble3D val="0"/>
            <c:spPr>
              <a:solidFill>
                <a:srgbClr val="C00000"/>
              </a:solidFill>
              <a:ln>
                <a:solidFill>
                  <a:srgbClr val="C00000"/>
                </a:solidFill>
              </a:ln>
              <a:effectLst/>
              <a:sp3d>
                <a:contourClr>
                  <a:srgbClr val="C00000"/>
                </a:contourClr>
              </a:sp3d>
            </c:spPr>
          </c:dPt>
          <c:dPt>
            <c:idx val="27"/>
            <c:invertIfNegative val="0"/>
            <c:bubble3D val="0"/>
            <c:spPr>
              <a:solidFill>
                <a:srgbClr val="C00000"/>
              </a:solidFill>
              <a:ln>
                <a:solidFill>
                  <a:srgbClr val="C00000"/>
                </a:solidFill>
              </a:ln>
              <a:effectLst/>
              <a:sp3d>
                <a:contourClr>
                  <a:srgbClr val="C00000"/>
                </a:contourClr>
              </a:sp3d>
            </c:spPr>
          </c:dPt>
          <c:dLbls>
            <c:dLbl>
              <c:idx val="2"/>
              <c:delete val="1"/>
              <c:extLst>
                <c:ext xmlns:c15="http://schemas.microsoft.com/office/drawing/2012/chart" uri="{CE6537A1-D6FC-4f65-9D91-7224C49458BB}"/>
              </c:extLst>
            </c:dLbl>
            <c:dLbl>
              <c:idx val="4"/>
              <c:delete val="1"/>
              <c:extLst>
                <c:ext xmlns:c15="http://schemas.microsoft.com/office/drawing/2012/chart" uri="{CE6537A1-D6FC-4f65-9D91-7224C49458BB}"/>
              </c:extLst>
            </c:dLbl>
            <c:dLbl>
              <c:idx val="6"/>
              <c:delete val="1"/>
              <c:extLst>
                <c:ext xmlns:c15="http://schemas.microsoft.com/office/drawing/2012/chart" uri="{CE6537A1-D6FC-4f65-9D91-7224C49458BB}"/>
              </c:extLst>
            </c:dLbl>
            <c:dLbl>
              <c:idx val="7"/>
              <c:delete val="1"/>
              <c:extLst>
                <c:ext xmlns:c15="http://schemas.microsoft.com/office/drawing/2012/chart" uri="{CE6537A1-D6FC-4f65-9D91-7224C49458BB}"/>
              </c:extLst>
            </c:dLbl>
            <c:dLbl>
              <c:idx val="8"/>
              <c:delete val="1"/>
              <c:extLst>
                <c:ext xmlns:c15="http://schemas.microsoft.com/office/drawing/2012/chart" uri="{CE6537A1-D6FC-4f65-9D91-7224C49458BB}"/>
              </c:extLst>
            </c:dLbl>
            <c:dLbl>
              <c:idx val="9"/>
              <c:delete val="1"/>
              <c:extLst>
                <c:ext xmlns:c15="http://schemas.microsoft.com/office/drawing/2012/chart" uri="{CE6537A1-D6FC-4f65-9D91-7224C49458BB}"/>
              </c:extLst>
            </c:dLbl>
            <c:dLbl>
              <c:idx val="10"/>
              <c:delete val="1"/>
              <c:extLst>
                <c:ext xmlns:c15="http://schemas.microsoft.com/office/drawing/2012/chart" uri="{CE6537A1-D6FC-4f65-9D91-7224C49458BB}"/>
              </c:extLst>
            </c:dLbl>
            <c:dLbl>
              <c:idx val="11"/>
              <c:delete val="1"/>
              <c:extLst>
                <c:ext xmlns:c15="http://schemas.microsoft.com/office/drawing/2012/chart" uri="{CE6537A1-D6FC-4f65-9D91-7224C49458BB}"/>
              </c:extLst>
            </c:dLbl>
            <c:dLbl>
              <c:idx val="12"/>
              <c:delete val="1"/>
              <c:extLst>
                <c:ext xmlns:c15="http://schemas.microsoft.com/office/drawing/2012/chart" uri="{CE6537A1-D6FC-4f65-9D91-7224C49458BB}"/>
              </c:extLst>
            </c:dLbl>
            <c:dLbl>
              <c:idx val="14"/>
              <c:delete val="1"/>
              <c:extLst>
                <c:ext xmlns:c15="http://schemas.microsoft.com/office/drawing/2012/chart" uri="{CE6537A1-D6FC-4f65-9D91-7224C49458BB}"/>
              </c:extLst>
            </c:dLbl>
            <c:dLbl>
              <c:idx val="15"/>
              <c:delete val="1"/>
              <c:extLst>
                <c:ext xmlns:c15="http://schemas.microsoft.com/office/drawing/2012/chart" uri="{CE6537A1-D6FC-4f65-9D91-7224C49458BB}"/>
              </c:extLst>
            </c:dLbl>
            <c:dLbl>
              <c:idx val="16"/>
              <c:delete val="1"/>
              <c:extLst>
                <c:ext xmlns:c15="http://schemas.microsoft.com/office/drawing/2012/chart" uri="{CE6537A1-D6FC-4f65-9D91-7224C49458BB}"/>
              </c:extLst>
            </c:dLbl>
            <c:dLbl>
              <c:idx val="17"/>
              <c:delete val="1"/>
              <c:extLst>
                <c:ext xmlns:c15="http://schemas.microsoft.com/office/drawing/2012/chart" uri="{CE6537A1-D6FC-4f65-9D91-7224C49458BB}"/>
              </c:extLst>
            </c:dLbl>
            <c:dLbl>
              <c:idx val="18"/>
              <c:delete val="1"/>
              <c:extLst>
                <c:ext xmlns:c15="http://schemas.microsoft.com/office/drawing/2012/chart" uri="{CE6537A1-D6FC-4f65-9D91-7224C49458BB}"/>
              </c:extLst>
            </c:dLbl>
            <c:dLbl>
              <c:idx val="19"/>
              <c:delete val="1"/>
              <c:extLst>
                <c:ext xmlns:c15="http://schemas.microsoft.com/office/drawing/2012/chart" uri="{CE6537A1-D6FC-4f65-9D91-7224C49458BB}"/>
              </c:extLst>
            </c:dLbl>
            <c:dLbl>
              <c:idx val="20"/>
              <c:delete val="1"/>
              <c:extLst>
                <c:ext xmlns:c15="http://schemas.microsoft.com/office/drawing/2012/chart" uri="{CE6537A1-D6FC-4f65-9D91-7224C49458BB}"/>
              </c:extLst>
            </c:dLbl>
            <c:dLbl>
              <c:idx val="22"/>
              <c:delete val="1"/>
              <c:extLst>
                <c:ext xmlns:c15="http://schemas.microsoft.com/office/drawing/2012/chart" uri="{CE6537A1-D6FC-4f65-9D91-7224C49458BB}"/>
              </c:extLst>
            </c:dLbl>
            <c:dLbl>
              <c:idx val="23"/>
              <c:delete val="1"/>
              <c:extLst>
                <c:ext xmlns:c15="http://schemas.microsoft.com/office/drawing/2012/chart" uri="{CE6537A1-D6FC-4f65-9D91-7224C49458BB}"/>
              </c:extLst>
            </c:dLbl>
            <c:dLbl>
              <c:idx val="25"/>
              <c:delete val="1"/>
              <c:extLst>
                <c:ext xmlns:c15="http://schemas.microsoft.com/office/drawing/2012/chart" uri="{CE6537A1-D6FC-4f65-9D91-7224C49458BB}"/>
              </c:extLst>
            </c:dLbl>
            <c:spPr>
              <a:noFill/>
              <a:ln>
                <a:noFill/>
              </a:ln>
              <a:effectLst/>
            </c:spPr>
            <c:txPr>
              <a:bodyPr rot="-5400000" spcFirstLastPara="1" vertOverflow="ellipsis" wrap="square" lIns="38100" tIns="19050" rIns="38100" bIns="19050" anchor="ctr" anchorCtr="1">
                <a:spAutoFit/>
              </a:bodyPr>
              <a:lstStyle/>
              <a:p>
                <a:pPr>
                  <a:defRPr sz="8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skaiciavimas!$G$3:$G$30</c:f>
              <c:strCache>
                <c:ptCount val="28"/>
                <c:pt idx="0">
                  <c:v>Šerkšnėnų mok. daugiafunkcinis centras</c:v>
                </c:pt>
                <c:pt idx="1">
                  <c:v>Pikelių pagrindinė mok.</c:v>
                </c:pt>
                <c:pt idx="2">
                  <c:v>Renavo pagrindinė mok.</c:v>
                </c:pt>
                <c:pt idx="3">
                  <c:v>Užlieknės pagrindinė mok.</c:v>
                </c:pt>
                <c:pt idx="4">
                  <c:v>Balėnų pagrindinė mok.</c:v>
                </c:pt>
                <c:pt idx="5">
                  <c:v>Gabijos gimnazija</c:v>
                </c:pt>
                <c:pt idx="6">
                  <c:v>Sedos Vytauto Mačernio gimnazija</c:v>
                </c:pt>
                <c:pt idx="7">
                  <c:v>Senamiesčio pagrindinė mok.</c:v>
                </c:pt>
                <c:pt idx="8">
                  <c:v>Pavasario pagrindinė mok.</c:v>
                </c:pt>
                <c:pt idx="9">
                  <c:v>Laižuvos A. Vienažindžio pagrindinė mok.</c:v>
                </c:pt>
                <c:pt idx="10">
                  <c:v>„Vyturio“ pradinė mok.</c:v>
                </c:pt>
                <c:pt idx="11">
                  <c:v>Mažeikių politechnikos mok.</c:v>
                </c:pt>
                <c:pt idx="12">
                  <c:v>Ukrinų pagrindinė mok.</c:v>
                </c:pt>
                <c:pt idx="13">
                  <c:v>Žemalės pagrindinė mok.</c:v>
                </c:pt>
                <c:pt idx="14">
                  <c:v>„Kregždutė“ darželis - mok.</c:v>
                </c:pt>
                <c:pt idx="15">
                  <c:v>Merkelio Račkausko gimnazija</c:v>
                </c:pt>
                <c:pt idx="16">
                  <c:v>Viekšnių gimnazija</c:v>
                </c:pt>
                <c:pt idx="17">
                  <c:v>Kalnėnų pagrindinė mok.</c:v>
                </c:pt>
                <c:pt idx="18">
                  <c:v>„Ventos“ progimnazija</c:v>
                </c:pt>
                <c:pt idx="19">
                  <c:v>Kazimiero Jagmino pradinė mok.</c:v>
                </c:pt>
                <c:pt idx="20">
                  <c:v>Židikų M. Pečkauskaitės vidurinė mok.</c:v>
                </c:pt>
                <c:pt idx="21">
                  <c:v>Sodų pagrindinė mok.</c:v>
                </c:pt>
                <c:pt idx="22">
                  <c:v>Tirkšlių Juozo - Kazimieraičio pagrindinė mok.</c:v>
                </c:pt>
                <c:pt idx="23">
                  <c:v>„Žiburėlio“ pradinė mok.</c:v>
                </c:pt>
                <c:pt idx="24">
                  <c:v>„Jievaro“ pagrindinė mok.</c:v>
                </c:pt>
                <c:pt idx="25">
                  <c:v>Krakių pagrindinė mok.</c:v>
                </c:pt>
                <c:pt idx="26">
                  <c:v>Ruzgų pagrindinė mok.</c:v>
                </c:pt>
                <c:pt idx="27">
                  <c:v>Auksūdžio mok. -  daugiafunkcinis centras</c:v>
                </c:pt>
              </c:strCache>
            </c:strRef>
          </c:cat>
          <c:val>
            <c:numRef>
              <c:f>skaiciavimas!$H$3:$H$30</c:f>
              <c:numCache>
                <c:formatCode>0.0</c:formatCode>
                <c:ptCount val="28"/>
                <c:pt idx="0" formatCode="0">
                  <c:v>0</c:v>
                </c:pt>
                <c:pt idx="1">
                  <c:v>9.3333333333333338E-2</c:v>
                </c:pt>
                <c:pt idx="2">
                  <c:v>0.125</c:v>
                </c:pt>
                <c:pt idx="3">
                  <c:v>0.21249999999999999</c:v>
                </c:pt>
                <c:pt idx="4">
                  <c:v>0.21875</c:v>
                </c:pt>
                <c:pt idx="5">
                  <c:v>0.25</c:v>
                </c:pt>
                <c:pt idx="6">
                  <c:v>0.26835443037974682</c:v>
                </c:pt>
                <c:pt idx="7">
                  <c:v>0.26877470355731226</c:v>
                </c:pt>
                <c:pt idx="8">
                  <c:v>0.28367346938775512</c:v>
                </c:pt>
                <c:pt idx="9">
                  <c:v>0.31034482758620691</c:v>
                </c:pt>
                <c:pt idx="10">
                  <c:v>0.33962264150943394</c:v>
                </c:pt>
                <c:pt idx="11">
                  <c:v>0.34254143646408841</c:v>
                </c:pt>
                <c:pt idx="12">
                  <c:v>0.34375</c:v>
                </c:pt>
                <c:pt idx="13">
                  <c:v>0.35294117647058826</c:v>
                </c:pt>
                <c:pt idx="14">
                  <c:v>0.36206896551724138</c:v>
                </c:pt>
                <c:pt idx="15">
                  <c:v>0.38218390804597702</c:v>
                </c:pt>
                <c:pt idx="16">
                  <c:v>0.40334128878281622</c:v>
                </c:pt>
                <c:pt idx="17">
                  <c:v>0.43103448275862066</c:v>
                </c:pt>
                <c:pt idx="18">
                  <c:v>0.44191343963553531</c:v>
                </c:pt>
                <c:pt idx="19">
                  <c:v>0.4460093896713615</c:v>
                </c:pt>
                <c:pt idx="20">
                  <c:v>0.44615384615384618</c:v>
                </c:pt>
                <c:pt idx="21">
                  <c:v>0.4553191489361702</c:v>
                </c:pt>
                <c:pt idx="22">
                  <c:v>0.48837209302325579</c:v>
                </c:pt>
                <c:pt idx="23">
                  <c:v>0.50256410256410255</c:v>
                </c:pt>
                <c:pt idx="24">
                  <c:v>0.55140186915887845</c:v>
                </c:pt>
                <c:pt idx="25">
                  <c:v>0.58974358974358976</c:v>
                </c:pt>
                <c:pt idx="26">
                  <c:v>0.68965517241379315</c:v>
                </c:pt>
                <c:pt idx="27">
                  <c:v>1.875</c:v>
                </c:pt>
              </c:numCache>
            </c:numRef>
          </c:val>
        </c:ser>
        <c:dLbls>
          <c:showLegendKey val="0"/>
          <c:showVal val="0"/>
          <c:showCatName val="0"/>
          <c:showSerName val="0"/>
          <c:showPercent val="0"/>
          <c:showBubbleSize val="0"/>
        </c:dLbls>
        <c:gapWidth val="150"/>
        <c:shape val="box"/>
        <c:axId val="470034912"/>
        <c:axId val="470032952"/>
        <c:axId val="0"/>
      </c:bar3DChart>
      <c:catAx>
        <c:axId val="470034912"/>
        <c:scaling>
          <c:orientation val="minMax"/>
        </c:scaling>
        <c:delete val="0"/>
        <c:axPos val="b"/>
        <c:numFmt formatCode="General" sourceLinked="1"/>
        <c:majorTickMark val="none"/>
        <c:minorTickMark val="none"/>
        <c:tickLblPos val="nextTo"/>
        <c:spPr>
          <a:noFill/>
          <a:ln>
            <a:noFill/>
          </a:ln>
          <a:effectLst/>
        </c:spPr>
        <c:txPr>
          <a:bodyPr rot="-5400000" spcFirstLastPara="1" vertOverflow="ellipsis" wrap="square" anchor="ctr" anchorCtr="1"/>
          <a:lstStyle/>
          <a:p>
            <a:pPr>
              <a:defRPr sz="7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lt-LT"/>
          </a:p>
        </c:txPr>
        <c:crossAx val="470032952"/>
        <c:crosses val="autoZero"/>
        <c:auto val="1"/>
        <c:lblAlgn val="ctr"/>
        <c:lblOffset val="100"/>
        <c:noMultiLvlLbl val="0"/>
      </c:catAx>
      <c:valAx>
        <c:axId val="4700329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lt-LT"/>
          </a:p>
        </c:txPr>
        <c:crossAx val="47003491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800">
          <a:latin typeface="Arial" panose="020B0604020202020204" pitchFamily="34" charset="0"/>
          <a:cs typeface="Arial" panose="020B0604020202020204" pitchFamily="34" charset="0"/>
        </a:defRPr>
      </a:pPr>
      <a:endParaRPr lang="lt-LT"/>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clustered"/>
        <c:varyColors val="0"/>
        <c:ser>
          <c:idx val="0"/>
          <c:order val="0"/>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skaiciavimas!$J$3:$J$15</c:f>
              <c:strCache>
                <c:ptCount val="13"/>
                <c:pt idx="0">
                  <c:v>12 kl.</c:v>
                </c:pt>
                <c:pt idx="1">
                  <c:v>11 kl.</c:v>
                </c:pt>
                <c:pt idx="2">
                  <c:v>10 kl. </c:v>
                </c:pt>
                <c:pt idx="3">
                  <c:v>9 kl.</c:v>
                </c:pt>
                <c:pt idx="4">
                  <c:v>8 kl.</c:v>
                </c:pt>
                <c:pt idx="5">
                  <c:v>7 kl.</c:v>
                </c:pt>
                <c:pt idx="6">
                  <c:v>6 kl.</c:v>
                </c:pt>
                <c:pt idx="7">
                  <c:v>5 kl.</c:v>
                </c:pt>
                <c:pt idx="8">
                  <c:v>4 kl.</c:v>
                </c:pt>
                <c:pt idx="9">
                  <c:v>3 kl.</c:v>
                </c:pt>
                <c:pt idx="10">
                  <c:v>2 kl. </c:v>
                </c:pt>
                <c:pt idx="11">
                  <c:v>1 kl.</c:v>
                </c:pt>
                <c:pt idx="12">
                  <c:v>PUG</c:v>
                </c:pt>
              </c:strCache>
            </c:strRef>
          </c:cat>
          <c:val>
            <c:numRef>
              <c:f>skaiciavimas!$K$3:$K$15</c:f>
              <c:numCache>
                <c:formatCode>0</c:formatCode>
                <c:ptCount val="13"/>
                <c:pt idx="0">
                  <c:v>26.03448275862069</c:v>
                </c:pt>
                <c:pt idx="1">
                  <c:v>32.692307692307693</c:v>
                </c:pt>
                <c:pt idx="2">
                  <c:v>38.7434554973822</c:v>
                </c:pt>
                <c:pt idx="3">
                  <c:v>38.095238095238095</c:v>
                </c:pt>
                <c:pt idx="4">
                  <c:v>46.503496503496507</c:v>
                </c:pt>
                <c:pt idx="5">
                  <c:v>40.036563071297991</c:v>
                </c:pt>
                <c:pt idx="6">
                  <c:v>40.641711229946523</c:v>
                </c:pt>
                <c:pt idx="7">
                  <c:v>28.153564899451553</c:v>
                </c:pt>
                <c:pt idx="8">
                  <c:v>31.978798586572438</c:v>
                </c:pt>
                <c:pt idx="9">
                  <c:v>41.03019538188277</c:v>
                </c:pt>
                <c:pt idx="10">
                  <c:v>43.081761006289305</c:v>
                </c:pt>
                <c:pt idx="11">
                  <c:v>41.016949152542374</c:v>
                </c:pt>
                <c:pt idx="12">
                  <c:v>40.495867768595041</c:v>
                </c:pt>
              </c:numCache>
            </c:numRef>
          </c:val>
        </c:ser>
        <c:dLbls>
          <c:showLegendKey val="0"/>
          <c:showVal val="0"/>
          <c:showCatName val="0"/>
          <c:showSerName val="0"/>
          <c:showPercent val="0"/>
          <c:showBubbleSize val="0"/>
        </c:dLbls>
        <c:gapWidth val="150"/>
        <c:shape val="box"/>
        <c:axId val="470034520"/>
        <c:axId val="470035304"/>
        <c:axId val="0"/>
      </c:bar3DChart>
      <c:catAx>
        <c:axId val="470034520"/>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lt-LT"/>
          </a:p>
        </c:txPr>
        <c:crossAx val="470035304"/>
        <c:crosses val="autoZero"/>
        <c:auto val="1"/>
        <c:lblAlgn val="ctr"/>
        <c:lblOffset val="100"/>
        <c:noMultiLvlLbl val="0"/>
      </c:catAx>
      <c:valAx>
        <c:axId val="47003530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8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b="1"/>
                  <a:t>proc.</a:t>
                </a:r>
                <a:endParaRPr lang="lt-LT" b="1"/>
              </a:p>
            </c:rich>
          </c:tx>
          <c:overlay val="0"/>
          <c:spPr>
            <a:noFill/>
            <a:ln>
              <a:noFill/>
            </a:ln>
            <a:effectLst/>
          </c:spPr>
          <c:txPr>
            <a:bodyPr rot="0" spcFirstLastPara="1" vertOverflow="ellipsis" vert="horz" wrap="square" anchor="ctr" anchorCtr="1"/>
            <a:lstStyle/>
            <a:p>
              <a:pPr>
                <a:defRPr sz="8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lt-LT"/>
            </a:p>
          </c:txPr>
        </c:title>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lt-LT"/>
          </a:p>
        </c:txPr>
        <c:crossAx val="47003452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800">
          <a:latin typeface="Arial" panose="020B0604020202020204" pitchFamily="34" charset="0"/>
          <a:cs typeface="Arial" panose="020B0604020202020204" pitchFamily="34" charset="0"/>
        </a:defRPr>
      </a:pPr>
      <a:endParaRPr lang="lt-LT"/>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1"/>
            </a:solidFill>
            <a:ln>
              <a:noFill/>
            </a:ln>
            <a:effectLst/>
            <a:sp3d/>
          </c:spPr>
          <c:invertIfNegative val="0"/>
          <c:dPt>
            <c:idx val="25"/>
            <c:invertIfNegative val="0"/>
            <c:bubble3D val="0"/>
            <c:spPr>
              <a:solidFill>
                <a:srgbClr val="C00000"/>
              </a:solidFill>
              <a:ln>
                <a:solidFill>
                  <a:srgbClr val="C00000"/>
                </a:solidFill>
              </a:ln>
              <a:effectLst/>
              <a:sp3d>
                <a:contourClr>
                  <a:srgbClr val="C00000"/>
                </a:contourClr>
              </a:sp3d>
            </c:spPr>
          </c:dPt>
          <c:dPt>
            <c:idx val="26"/>
            <c:invertIfNegative val="0"/>
            <c:bubble3D val="0"/>
            <c:spPr>
              <a:solidFill>
                <a:srgbClr val="C00000"/>
              </a:solidFill>
              <a:ln>
                <a:solidFill>
                  <a:srgbClr val="C00000"/>
                </a:solidFill>
              </a:ln>
              <a:effectLst/>
              <a:sp3d>
                <a:contourClr>
                  <a:srgbClr val="C00000"/>
                </a:contourClr>
              </a:sp3d>
            </c:spPr>
          </c:dPt>
          <c:dPt>
            <c:idx val="27"/>
            <c:invertIfNegative val="0"/>
            <c:bubble3D val="0"/>
            <c:spPr>
              <a:solidFill>
                <a:srgbClr val="C00000"/>
              </a:solidFill>
              <a:ln>
                <a:solidFill>
                  <a:srgbClr val="C00000"/>
                </a:solidFill>
              </a:ln>
              <a:effectLst/>
              <a:sp3d>
                <a:contourClr>
                  <a:srgbClr val="C00000"/>
                </a:contourClr>
              </a:sp3d>
            </c:spPr>
          </c:dPt>
          <c:dLbls>
            <c:dLbl>
              <c:idx val="0"/>
              <c:tx>
                <c:rich>
                  <a:bodyPr/>
                  <a:lstStyle/>
                  <a:p>
                    <a:r>
                      <a:rPr lang="en-US"/>
                      <a:t>0</a:t>
                    </a:r>
                  </a:p>
                </c:rich>
              </c:tx>
              <c:showLegendKey val="0"/>
              <c:showVal val="1"/>
              <c:showCatName val="0"/>
              <c:showSerName val="0"/>
              <c:showPercent val="0"/>
              <c:showBubbleSize val="0"/>
              <c:extLst>
                <c:ext xmlns:c15="http://schemas.microsoft.com/office/drawing/2012/chart" uri="{CE6537A1-D6FC-4f65-9D91-7224C49458BB}"/>
              </c:extLst>
            </c:dLbl>
            <c:dLbl>
              <c:idx val="1"/>
              <c:delete val="1"/>
              <c:extLst>
                <c:ext xmlns:c15="http://schemas.microsoft.com/office/drawing/2012/chart" uri="{CE6537A1-D6FC-4f65-9D91-7224C49458BB}"/>
              </c:extLst>
            </c:dLbl>
            <c:dLbl>
              <c:idx val="2"/>
              <c:delete val="1"/>
              <c:extLst>
                <c:ext xmlns:c15="http://schemas.microsoft.com/office/drawing/2012/chart" uri="{CE6537A1-D6FC-4f65-9D91-7224C49458BB}"/>
              </c:extLst>
            </c:dLbl>
            <c:dLbl>
              <c:idx val="3"/>
              <c:delete val="1"/>
              <c:extLst>
                <c:ext xmlns:c15="http://schemas.microsoft.com/office/drawing/2012/chart" uri="{CE6537A1-D6FC-4f65-9D91-7224C49458BB}"/>
              </c:extLst>
            </c:dLbl>
            <c:dLbl>
              <c:idx val="4"/>
              <c:delete val="1"/>
              <c:extLst>
                <c:ext xmlns:c15="http://schemas.microsoft.com/office/drawing/2012/chart" uri="{CE6537A1-D6FC-4f65-9D91-7224C49458BB}"/>
              </c:extLst>
            </c:dLbl>
            <c:dLbl>
              <c:idx val="5"/>
              <c:delete val="1"/>
              <c:extLst>
                <c:ext xmlns:c15="http://schemas.microsoft.com/office/drawing/2012/chart" uri="{CE6537A1-D6FC-4f65-9D91-7224C49458BB}"/>
              </c:extLst>
            </c:dLbl>
            <c:dLbl>
              <c:idx val="6"/>
              <c:delete val="1"/>
              <c:extLst>
                <c:ext xmlns:c15="http://schemas.microsoft.com/office/drawing/2012/chart" uri="{CE6537A1-D6FC-4f65-9D91-7224C49458BB}"/>
              </c:extLst>
            </c:dLbl>
            <c:dLbl>
              <c:idx val="7"/>
              <c:delete val="1"/>
              <c:extLst>
                <c:ext xmlns:c15="http://schemas.microsoft.com/office/drawing/2012/chart" uri="{CE6537A1-D6FC-4f65-9D91-7224C49458BB}"/>
              </c:extLst>
            </c:dLbl>
            <c:dLbl>
              <c:idx val="8"/>
              <c:delete val="1"/>
              <c:extLst>
                <c:ext xmlns:c15="http://schemas.microsoft.com/office/drawing/2012/chart" uri="{CE6537A1-D6FC-4f65-9D91-7224C49458BB}"/>
              </c:extLst>
            </c:dLbl>
            <c:dLbl>
              <c:idx val="11"/>
              <c:delete val="1"/>
              <c:extLst>
                <c:ext xmlns:c15="http://schemas.microsoft.com/office/drawing/2012/chart" uri="{CE6537A1-D6FC-4f65-9D91-7224C49458BB}"/>
              </c:extLst>
            </c:dLbl>
            <c:dLbl>
              <c:idx val="12"/>
              <c:delete val="1"/>
              <c:extLst>
                <c:ext xmlns:c15="http://schemas.microsoft.com/office/drawing/2012/chart" uri="{CE6537A1-D6FC-4f65-9D91-7224C49458BB}"/>
              </c:extLst>
            </c:dLbl>
            <c:dLbl>
              <c:idx val="13"/>
              <c:delete val="1"/>
              <c:extLst>
                <c:ext xmlns:c15="http://schemas.microsoft.com/office/drawing/2012/chart" uri="{CE6537A1-D6FC-4f65-9D91-7224C49458BB}"/>
              </c:extLst>
            </c:dLbl>
            <c:dLbl>
              <c:idx val="14"/>
              <c:delete val="1"/>
              <c:extLst>
                <c:ext xmlns:c15="http://schemas.microsoft.com/office/drawing/2012/chart" uri="{CE6537A1-D6FC-4f65-9D91-7224C49458BB}"/>
              </c:extLst>
            </c:dLbl>
            <c:dLbl>
              <c:idx val="15"/>
              <c:delete val="1"/>
              <c:extLst>
                <c:ext xmlns:c15="http://schemas.microsoft.com/office/drawing/2012/chart" uri="{CE6537A1-D6FC-4f65-9D91-7224C49458BB}"/>
              </c:extLst>
            </c:dLbl>
            <c:dLbl>
              <c:idx val="16"/>
              <c:delete val="1"/>
              <c:extLst>
                <c:ext xmlns:c15="http://schemas.microsoft.com/office/drawing/2012/chart" uri="{CE6537A1-D6FC-4f65-9D91-7224C49458BB}"/>
              </c:extLst>
            </c:dLbl>
            <c:dLbl>
              <c:idx val="17"/>
              <c:delete val="1"/>
              <c:extLst>
                <c:ext xmlns:c15="http://schemas.microsoft.com/office/drawing/2012/chart" uri="{CE6537A1-D6FC-4f65-9D91-7224C49458BB}"/>
              </c:extLst>
            </c:dLbl>
            <c:dLbl>
              <c:idx val="18"/>
              <c:delete val="1"/>
              <c:extLst>
                <c:ext xmlns:c15="http://schemas.microsoft.com/office/drawing/2012/chart" uri="{CE6537A1-D6FC-4f65-9D91-7224C49458BB}"/>
              </c:extLst>
            </c:dLbl>
            <c:dLbl>
              <c:idx val="19"/>
              <c:delete val="1"/>
              <c:extLst>
                <c:ext xmlns:c15="http://schemas.microsoft.com/office/drawing/2012/chart" uri="{CE6537A1-D6FC-4f65-9D91-7224C49458BB}"/>
              </c:extLst>
            </c:dLbl>
            <c:dLbl>
              <c:idx val="21"/>
              <c:delete val="1"/>
              <c:extLst>
                <c:ext xmlns:c15="http://schemas.microsoft.com/office/drawing/2012/chart" uri="{CE6537A1-D6FC-4f65-9D91-7224C49458BB}"/>
              </c:extLst>
            </c:dLbl>
            <c:dLbl>
              <c:idx val="22"/>
              <c:delete val="1"/>
              <c:extLst>
                <c:ext xmlns:c15="http://schemas.microsoft.com/office/drawing/2012/chart" uri="{CE6537A1-D6FC-4f65-9D91-7224C49458BB}"/>
              </c:extLst>
            </c:dLbl>
            <c:dLbl>
              <c:idx val="23"/>
              <c:delete val="1"/>
              <c:extLst>
                <c:ext xmlns:c15="http://schemas.microsoft.com/office/drawing/2012/chart" uri="{CE6537A1-D6FC-4f65-9D91-7224C49458BB}"/>
              </c:extLst>
            </c:dLbl>
            <c:dLbl>
              <c:idx val="24"/>
              <c:delete val="1"/>
              <c:extLst>
                <c:ext xmlns:c15="http://schemas.microsoft.com/office/drawing/2012/chart" uri="{CE6537A1-D6FC-4f65-9D91-7224C49458BB}"/>
              </c:extLst>
            </c:dLbl>
            <c:dLbl>
              <c:idx val="26"/>
              <c:delete val="1"/>
              <c:extLst>
                <c:ext xmlns:c15="http://schemas.microsoft.com/office/drawing/2012/chart" uri="{CE6537A1-D6FC-4f65-9D91-7224C49458BB}"/>
              </c:extLst>
            </c:dLbl>
            <c:spPr>
              <a:noFill/>
              <a:ln>
                <a:noFill/>
              </a:ln>
              <a:effectLst/>
            </c:spPr>
            <c:txPr>
              <a:bodyPr rot="-5400000" spcFirstLastPara="1" vertOverflow="ellipsis" wrap="square" lIns="38100" tIns="19050" rIns="38100" bIns="19050" anchor="ctr" anchorCtr="1">
                <a:spAutoFit/>
              </a:bodyPr>
              <a:lstStyle/>
              <a:p>
                <a:pPr>
                  <a:defRPr sz="8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skaiciavimas!$A$33:$A$60</c:f>
              <c:strCache>
                <c:ptCount val="28"/>
                <c:pt idx="0">
                  <c:v>Šerkšnėnų mok. daugiafunkcinis centras</c:v>
                </c:pt>
                <c:pt idx="1">
                  <c:v>Auksūdžio mok. -  daugiafunkcinis centras</c:v>
                </c:pt>
                <c:pt idx="2">
                  <c:v>„Kregždutė“ darželis - mok.</c:v>
                </c:pt>
                <c:pt idx="3">
                  <c:v>„Žiburėlio“ pradinė mok.</c:v>
                </c:pt>
                <c:pt idx="4">
                  <c:v>Laižuvos A. Vienažindžio pagrindinė mok.</c:v>
                </c:pt>
                <c:pt idx="5">
                  <c:v>Renavo pagrindinė mok.</c:v>
                </c:pt>
                <c:pt idx="6">
                  <c:v>Žemalės pagrindinė mok.</c:v>
                </c:pt>
                <c:pt idx="7">
                  <c:v>Krakių pagrindinė mok.</c:v>
                </c:pt>
                <c:pt idx="8">
                  <c:v>Ukrinų pagrindinė mok.</c:v>
                </c:pt>
                <c:pt idx="9">
                  <c:v>„Vyturio“ pradinė mok.</c:v>
                </c:pt>
                <c:pt idx="10">
                  <c:v>Merkelio Račkausko gimnazija</c:v>
                </c:pt>
                <c:pt idx="11">
                  <c:v>„Jievaro“ pagrindinė mok.</c:v>
                </c:pt>
                <c:pt idx="12">
                  <c:v>Viekšnių gimnazija</c:v>
                </c:pt>
                <c:pt idx="13">
                  <c:v>Senamiesčio pagrindinė mok.</c:v>
                </c:pt>
                <c:pt idx="14">
                  <c:v>Gabijos gimnazija</c:v>
                </c:pt>
                <c:pt idx="15">
                  <c:v>Ruzgų pagrindinė mok.</c:v>
                </c:pt>
                <c:pt idx="16">
                  <c:v>Pavasario pagrindinė mok.</c:v>
                </c:pt>
                <c:pt idx="17">
                  <c:v>„Ventos“ progimnazija</c:v>
                </c:pt>
                <c:pt idx="18">
                  <c:v>Pikelių pagrindinė mok.</c:v>
                </c:pt>
                <c:pt idx="19">
                  <c:v>Kazimiero Jagmino pradinė mok.</c:v>
                </c:pt>
                <c:pt idx="20">
                  <c:v>Balėnų pagrindinė mok.</c:v>
                </c:pt>
                <c:pt idx="21">
                  <c:v>Židikų M. Pečkauskaitės vidurinė mok.</c:v>
                </c:pt>
                <c:pt idx="22">
                  <c:v>Sodų pagrindinė mok.</c:v>
                </c:pt>
                <c:pt idx="23">
                  <c:v>Mažeikių politechnikos mok.</c:v>
                </c:pt>
                <c:pt idx="24">
                  <c:v>Tirkšlių Juozo - Kazimieraičio pagrindinė mok.</c:v>
                </c:pt>
                <c:pt idx="25">
                  <c:v>Užlieknės pagrindinė mok.</c:v>
                </c:pt>
                <c:pt idx="26">
                  <c:v>Sedos Vytauto Mačernio gimnazija</c:v>
                </c:pt>
                <c:pt idx="27">
                  <c:v>Kalnėnų pagrindinė mok.</c:v>
                </c:pt>
              </c:strCache>
            </c:strRef>
          </c:cat>
          <c:val>
            <c:numRef>
              <c:f>skaiciavimas!$B$33:$B$60</c:f>
              <c:numCache>
                <c:formatCode>0.0</c:formatCode>
                <c:ptCount val="28"/>
                <c:pt idx="0">
                  <c:v>0</c:v>
                </c:pt>
                <c:pt idx="1">
                  <c:v>0</c:v>
                </c:pt>
                <c:pt idx="2">
                  <c:v>0</c:v>
                </c:pt>
                <c:pt idx="3">
                  <c:v>0</c:v>
                </c:pt>
                <c:pt idx="4">
                  <c:v>0</c:v>
                </c:pt>
                <c:pt idx="5">
                  <c:v>0</c:v>
                </c:pt>
                <c:pt idx="6">
                  <c:v>0</c:v>
                </c:pt>
                <c:pt idx="7">
                  <c:v>0</c:v>
                </c:pt>
                <c:pt idx="8">
                  <c:v>0</c:v>
                </c:pt>
                <c:pt idx="9" formatCode="0.000">
                  <c:v>3.7735849056603774E-3</c:v>
                </c:pt>
                <c:pt idx="10" formatCode="0.00">
                  <c:v>8.6206896551724137E-3</c:v>
                </c:pt>
                <c:pt idx="11" formatCode="0.00">
                  <c:v>9.3457943925233638E-3</c:v>
                </c:pt>
                <c:pt idx="12" formatCode="0.00">
                  <c:v>9.5465393794749408E-3</c:v>
                </c:pt>
                <c:pt idx="13" formatCode="0.00">
                  <c:v>9.881422924901186E-3</c:v>
                </c:pt>
                <c:pt idx="14" formatCode="0.00">
                  <c:v>1.0638297872340425E-2</c:v>
                </c:pt>
                <c:pt idx="15" formatCode="0.00">
                  <c:v>1.1494252873563218E-2</c:v>
                </c:pt>
                <c:pt idx="16" formatCode="0.00">
                  <c:v>1.2244897959183673E-2</c:v>
                </c:pt>
                <c:pt idx="17" formatCode="0.00">
                  <c:v>1.2528473804100227E-2</c:v>
                </c:pt>
                <c:pt idx="18" formatCode="0.00">
                  <c:v>1.3333333333333334E-2</c:v>
                </c:pt>
                <c:pt idx="19" formatCode="0.00">
                  <c:v>1.4084507042253521E-2</c:v>
                </c:pt>
                <c:pt idx="20" formatCode="0.00">
                  <c:v>1.5625E-2</c:v>
                </c:pt>
                <c:pt idx="21" formatCode="0.00">
                  <c:v>2.0512820512820513E-2</c:v>
                </c:pt>
                <c:pt idx="22" formatCode="0.00">
                  <c:v>2.1276595744680851E-2</c:v>
                </c:pt>
                <c:pt idx="23" formatCode="0.00">
                  <c:v>2.2099447513812154E-2</c:v>
                </c:pt>
                <c:pt idx="24" formatCode="0.00">
                  <c:v>2.3255813953488372E-2</c:v>
                </c:pt>
                <c:pt idx="25" formatCode="0.00">
                  <c:v>2.5000000000000001E-2</c:v>
                </c:pt>
                <c:pt idx="26" formatCode="0.00">
                  <c:v>2.5316455696202531E-2</c:v>
                </c:pt>
                <c:pt idx="27" formatCode="0.00">
                  <c:v>4.3103448275862072E-2</c:v>
                </c:pt>
              </c:numCache>
            </c:numRef>
          </c:val>
        </c:ser>
        <c:dLbls>
          <c:showLegendKey val="0"/>
          <c:showVal val="0"/>
          <c:showCatName val="0"/>
          <c:showSerName val="0"/>
          <c:showPercent val="0"/>
          <c:showBubbleSize val="0"/>
        </c:dLbls>
        <c:gapWidth val="150"/>
        <c:shape val="box"/>
        <c:axId val="261794240"/>
        <c:axId val="261795808"/>
        <c:axId val="0"/>
      </c:bar3DChart>
      <c:catAx>
        <c:axId val="261794240"/>
        <c:scaling>
          <c:orientation val="minMax"/>
        </c:scaling>
        <c:delete val="0"/>
        <c:axPos val="b"/>
        <c:numFmt formatCode="General" sourceLinked="1"/>
        <c:majorTickMark val="none"/>
        <c:minorTickMark val="none"/>
        <c:tickLblPos val="nextTo"/>
        <c:spPr>
          <a:noFill/>
          <a:ln>
            <a:noFill/>
          </a:ln>
          <a:effectLst/>
        </c:spPr>
        <c:txPr>
          <a:bodyPr rot="-5400000" spcFirstLastPara="1" vertOverflow="ellipsis" wrap="square" anchor="ctr" anchorCtr="1"/>
          <a:lstStyle/>
          <a:p>
            <a:pPr>
              <a:defRPr sz="7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lt-LT"/>
          </a:p>
        </c:txPr>
        <c:crossAx val="261795808"/>
        <c:crosses val="autoZero"/>
        <c:auto val="1"/>
        <c:lblAlgn val="ctr"/>
        <c:lblOffset val="100"/>
        <c:noMultiLvlLbl val="0"/>
      </c:catAx>
      <c:valAx>
        <c:axId val="2617958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lt-LT"/>
          </a:p>
        </c:txPr>
        <c:crossAx val="26179424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800">
          <a:latin typeface="Arial" panose="020B0604020202020204" pitchFamily="34" charset="0"/>
          <a:cs typeface="Arial" panose="020B0604020202020204" pitchFamily="34" charset="0"/>
        </a:defRPr>
      </a:pPr>
      <a:endParaRPr lang="lt-LT"/>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clustered"/>
        <c:varyColors val="0"/>
        <c:ser>
          <c:idx val="0"/>
          <c:order val="0"/>
          <c:spPr>
            <a:solidFill>
              <a:schemeClr val="accent1"/>
            </a:solidFill>
            <a:ln>
              <a:noFill/>
            </a:ln>
            <a:effectLst/>
            <a:sp3d/>
          </c:spPr>
          <c:invertIfNegative val="0"/>
          <c:dLbls>
            <c:spPr>
              <a:noFill/>
              <a:ln>
                <a:noFill/>
              </a:ln>
              <a:effectLst/>
            </c:spPr>
            <c:txPr>
              <a:bodyPr rot="0" spcFirstLastPara="1" vertOverflow="ellipsis" vert="horz" wrap="square" anchor="ctr" anchorCtr="1"/>
              <a:lstStyle/>
              <a:p>
                <a:pPr>
                  <a:defRPr sz="8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skaiciavimas!$J$3:$J$15</c:f>
              <c:strCache>
                <c:ptCount val="13"/>
                <c:pt idx="0">
                  <c:v>12 kl.</c:v>
                </c:pt>
                <c:pt idx="1">
                  <c:v>11 kl.</c:v>
                </c:pt>
                <c:pt idx="2">
                  <c:v>10 kl. </c:v>
                </c:pt>
                <c:pt idx="3">
                  <c:v>9 kl.</c:v>
                </c:pt>
                <c:pt idx="4">
                  <c:v>8 kl.</c:v>
                </c:pt>
                <c:pt idx="5">
                  <c:v>7 kl.</c:v>
                </c:pt>
                <c:pt idx="6">
                  <c:v>6 kl.</c:v>
                </c:pt>
                <c:pt idx="7">
                  <c:v>5 kl.</c:v>
                </c:pt>
                <c:pt idx="8">
                  <c:v>4 kl.</c:v>
                </c:pt>
                <c:pt idx="9">
                  <c:v>3 kl.</c:v>
                </c:pt>
                <c:pt idx="10">
                  <c:v>2 kl. </c:v>
                </c:pt>
                <c:pt idx="11">
                  <c:v>1 kl.</c:v>
                </c:pt>
                <c:pt idx="12">
                  <c:v>PUG</c:v>
                </c:pt>
              </c:strCache>
            </c:strRef>
          </c:cat>
          <c:val>
            <c:numRef>
              <c:f>skaiciavimas!$K$3:$K$15</c:f>
              <c:numCache>
                <c:formatCode>0.0</c:formatCode>
                <c:ptCount val="13"/>
                <c:pt idx="0">
                  <c:v>1.4</c:v>
                </c:pt>
                <c:pt idx="1">
                  <c:v>1.6</c:v>
                </c:pt>
                <c:pt idx="2">
                  <c:v>1.9</c:v>
                </c:pt>
                <c:pt idx="3">
                  <c:v>0.9</c:v>
                </c:pt>
                <c:pt idx="4" formatCode="0">
                  <c:v>3</c:v>
                </c:pt>
                <c:pt idx="5">
                  <c:v>1.6</c:v>
                </c:pt>
                <c:pt idx="6">
                  <c:v>1.4</c:v>
                </c:pt>
                <c:pt idx="7">
                  <c:v>1.6</c:v>
                </c:pt>
                <c:pt idx="8">
                  <c:v>1.6</c:v>
                </c:pt>
                <c:pt idx="9">
                  <c:v>1.2</c:v>
                </c:pt>
                <c:pt idx="10">
                  <c:v>1.4</c:v>
                </c:pt>
                <c:pt idx="11">
                  <c:v>1.7</c:v>
                </c:pt>
                <c:pt idx="12">
                  <c:v>0.8</c:v>
                </c:pt>
              </c:numCache>
            </c:numRef>
          </c:val>
        </c:ser>
        <c:dLbls>
          <c:showLegendKey val="0"/>
          <c:showVal val="0"/>
          <c:showCatName val="0"/>
          <c:showSerName val="0"/>
          <c:showPercent val="0"/>
          <c:showBubbleSize val="0"/>
        </c:dLbls>
        <c:gapWidth val="150"/>
        <c:shape val="box"/>
        <c:axId val="261795416"/>
        <c:axId val="421974768"/>
        <c:axId val="0"/>
      </c:bar3DChart>
      <c:catAx>
        <c:axId val="261795416"/>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lt-LT"/>
          </a:p>
        </c:txPr>
        <c:crossAx val="421974768"/>
        <c:crosses val="autoZero"/>
        <c:auto val="1"/>
        <c:lblAlgn val="ctr"/>
        <c:lblOffset val="100"/>
        <c:noMultiLvlLbl val="0"/>
      </c:catAx>
      <c:valAx>
        <c:axId val="421974768"/>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8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lt-LT" b="1"/>
                  <a:t>proc.</a:t>
                </a:r>
              </a:p>
            </c:rich>
          </c:tx>
          <c:overlay val="0"/>
          <c:spPr>
            <a:noFill/>
            <a:ln>
              <a:noFill/>
            </a:ln>
            <a:effectLst/>
          </c:spPr>
          <c:txPr>
            <a:bodyPr rot="0" spcFirstLastPara="1" vertOverflow="ellipsis" vert="horz" wrap="square" anchor="ctr" anchorCtr="1"/>
            <a:lstStyle/>
            <a:p>
              <a:pPr>
                <a:defRPr sz="8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lt-LT"/>
            </a:p>
          </c:txPr>
        </c:title>
        <c:numFmt formatCode="General" sourceLinked="0"/>
        <c:majorTickMark val="out"/>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lt-LT"/>
          </a:p>
        </c:txPr>
        <c:crossAx val="26179541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800">
          <a:latin typeface="Arial" panose="020B0604020202020204" pitchFamily="34" charset="0"/>
          <a:cs typeface="Arial" panose="020B0604020202020204" pitchFamily="34" charset="0"/>
        </a:defRPr>
      </a:pPr>
      <a:endParaRPr lang="lt-LT"/>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1"/>
            </a:solidFill>
            <a:ln>
              <a:noFill/>
            </a:ln>
            <a:effectLst/>
            <a:sp3d/>
          </c:spPr>
          <c:invertIfNegative val="0"/>
          <c:dPt>
            <c:idx val="18"/>
            <c:invertIfNegative val="0"/>
            <c:bubble3D val="0"/>
            <c:spPr>
              <a:solidFill>
                <a:srgbClr val="C00000"/>
              </a:solidFill>
              <a:ln>
                <a:solidFill>
                  <a:srgbClr val="C00000"/>
                </a:solidFill>
              </a:ln>
              <a:effectLst/>
              <a:sp3d>
                <a:contourClr>
                  <a:srgbClr val="C00000"/>
                </a:contourClr>
              </a:sp3d>
            </c:spPr>
          </c:dPt>
          <c:dPt>
            <c:idx val="19"/>
            <c:invertIfNegative val="0"/>
            <c:bubble3D val="0"/>
            <c:spPr>
              <a:solidFill>
                <a:srgbClr val="C00000"/>
              </a:solidFill>
              <a:ln>
                <a:solidFill>
                  <a:srgbClr val="C00000"/>
                </a:solidFill>
              </a:ln>
              <a:effectLst/>
              <a:sp3d>
                <a:contourClr>
                  <a:srgbClr val="C00000"/>
                </a:contourClr>
              </a:sp3d>
            </c:spPr>
          </c:dPt>
          <c:dPt>
            <c:idx val="20"/>
            <c:invertIfNegative val="0"/>
            <c:bubble3D val="0"/>
            <c:spPr>
              <a:solidFill>
                <a:srgbClr val="C00000"/>
              </a:solidFill>
              <a:ln>
                <a:solidFill>
                  <a:srgbClr val="C00000"/>
                </a:solidFill>
              </a:ln>
              <a:effectLst/>
              <a:sp3d>
                <a:contourClr>
                  <a:srgbClr val="C00000"/>
                </a:contourClr>
              </a:sp3d>
            </c:spPr>
          </c:dPt>
          <c:dPt>
            <c:idx val="21"/>
            <c:invertIfNegative val="0"/>
            <c:bubble3D val="0"/>
            <c:spPr>
              <a:solidFill>
                <a:srgbClr val="C00000"/>
              </a:solidFill>
              <a:ln>
                <a:solidFill>
                  <a:srgbClr val="C00000"/>
                </a:solidFill>
              </a:ln>
              <a:effectLst/>
              <a:sp3d>
                <a:contourClr>
                  <a:srgbClr val="C00000"/>
                </a:contourClr>
              </a:sp3d>
            </c:spPr>
          </c:dPt>
          <c:dPt>
            <c:idx val="22"/>
            <c:invertIfNegative val="0"/>
            <c:bubble3D val="0"/>
            <c:spPr>
              <a:solidFill>
                <a:srgbClr val="C00000"/>
              </a:solidFill>
              <a:ln>
                <a:solidFill>
                  <a:srgbClr val="C00000"/>
                </a:solidFill>
              </a:ln>
              <a:effectLst/>
              <a:sp3d>
                <a:contourClr>
                  <a:srgbClr val="C00000"/>
                </a:contourClr>
              </a:sp3d>
            </c:spPr>
          </c:dPt>
          <c:dPt>
            <c:idx val="23"/>
            <c:invertIfNegative val="0"/>
            <c:bubble3D val="0"/>
            <c:spPr>
              <a:solidFill>
                <a:srgbClr val="C00000"/>
              </a:solidFill>
              <a:ln>
                <a:solidFill>
                  <a:srgbClr val="C00000"/>
                </a:solidFill>
              </a:ln>
              <a:effectLst/>
              <a:sp3d>
                <a:contourClr>
                  <a:srgbClr val="C00000"/>
                </a:contourClr>
              </a:sp3d>
            </c:spPr>
          </c:dPt>
          <c:dPt>
            <c:idx val="24"/>
            <c:invertIfNegative val="0"/>
            <c:bubble3D val="0"/>
            <c:spPr>
              <a:solidFill>
                <a:srgbClr val="C00000"/>
              </a:solidFill>
              <a:ln>
                <a:solidFill>
                  <a:srgbClr val="C00000"/>
                </a:solidFill>
              </a:ln>
              <a:effectLst/>
              <a:sp3d>
                <a:contourClr>
                  <a:srgbClr val="C00000"/>
                </a:contourClr>
              </a:sp3d>
            </c:spPr>
          </c:dPt>
          <c:dPt>
            <c:idx val="25"/>
            <c:invertIfNegative val="0"/>
            <c:bubble3D val="0"/>
            <c:spPr>
              <a:solidFill>
                <a:srgbClr val="C00000"/>
              </a:solidFill>
              <a:ln>
                <a:solidFill>
                  <a:srgbClr val="C00000"/>
                </a:solidFill>
              </a:ln>
              <a:effectLst/>
              <a:sp3d>
                <a:contourClr>
                  <a:srgbClr val="C00000"/>
                </a:contourClr>
              </a:sp3d>
            </c:spPr>
          </c:dPt>
          <c:dPt>
            <c:idx val="26"/>
            <c:invertIfNegative val="0"/>
            <c:bubble3D val="0"/>
            <c:spPr>
              <a:solidFill>
                <a:srgbClr val="C00000"/>
              </a:solidFill>
              <a:ln>
                <a:solidFill>
                  <a:srgbClr val="C00000"/>
                </a:solidFill>
              </a:ln>
              <a:effectLst/>
              <a:sp3d>
                <a:contourClr>
                  <a:srgbClr val="C00000"/>
                </a:contourClr>
              </a:sp3d>
            </c:spPr>
          </c:dPt>
          <c:dPt>
            <c:idx val="27"/>
            <c:invertIfNegative val="0"/>
            <c:bubble3D val="0"/>
            <c:spPr>
              <a:solidFill>
                <a:srgbClr val="C00000"/>
              </a:solidFill>
              <a:ln>
                <a:solidFill>
                  <a:srgbClr val="C00000"/>
                </a:solidFill>
              </a:ln>
              <a:effectLst/>
              <a:sp3d>
                <a:contourClr>
                  <a:srgbClr val="C00000"/>
                </a:contourClr>
              </a:sp3d>
            </c:spPr>
          </c:dPt>
          <c:dLbls>
            <c:dLbl>
              <c:idx val="1"/>
              <c:delete val="1"/>
              <c:extLst>
                <c:ext xmlns:c15="http://schemas.microsoft.com/office/drawing/2012/chart" uri="{CE6537A1-D6FC-4f65-9D91-7224C49458BB}"/>
              </c:extLst>
            </c:dLbl>
            <c:dLbl>
              <c:idx val="2"/>
              <c:delete val="1"/>
              <c:extLst>
                <c:ext xmlns:c15="http://schemas.microsoft.com/office/drawing/2012/chart" uri="{CE6537A1-D6FC-4f65-9D91-7224C49458BB}"/>
              </c:extLst>
            </c:dLbl>
            <c:dLbl>
              <c:idx val="3"/>
              <c:delete val="1"/>
              <c:extLst>
                <c:ext xmlns:c15="http://schemas.microsoft.com/office/drawing/2012/chart" uri="{CE6537A1-D6FC-4f65-9D91-7224C49458BB}"/>
              </c:extLst>
            </c:dLbl>
            <c:dLbl>
              <c:idx val="4"/>
              <c:delete val="1"/>
              <c:extLst>
                <c:ext xmlns:c15="http://schemas.microsoft.com/office/drawing/2012/chart" uri="{CE6537A1-D6FC-4f65-9D91-7224C49458BB}"/>
              </c:extLst>
            </c:dLbl>
            <c:dLbl>
              <c:idx val="5"/>
              <c:delete val="1"/>
              <c:extLst>
                <c:ext xmlns:c15="http://schemas.microsoft.com/office/drawing/2012/chart" uri="{CE6537A1-D6FC-4f65-9D91-7224C49458BB}"/>
              </c:extLst>
            </c:dLbl>
            <c:dLbl>
              <c:idx val="6"/>
              <c:delete val="1"/>
              <c:extLst>
                <c:ext xmlns:c15="http://schemas.microsoft.com/office/drawing/2012/chart" uri="{CE6537A1-D6FC-4f65-9D91-7224C49458BB}"/>
              </c:extLst>
            </c:dLbl>
            <c:dLbl>
              <c:idx val="7"/>
              <c:delete val="1"/>
              <c:extLst>
                <c:ext xmlns:c15="http://schemas.microsoft.com/office/drawing/2012/chart" uri="{CE6537A1-D6FC-4f65-9D91-7224C49458BB}"/>
              </c:extLst>
            </c:dLbl>
            <c:dLbl>
              <c:idx val="8"/>
              <c:delete val="1"/>
              <c:extLst>
                <c:ext xmlns:c15="http://schemas.microsoft.com/office/drawing/2012/chart" uri="{CE6537A1-D6FC-4f65-9D91-7224C49458BB}"/>
              </c:extLst>
            </c:dLbl>
            <c:dLbl>
              <c:idx val="9"/>
              <c:delete val="1"/>
              <c:extLst>
                <c:ext xmlns:c15="http://schemas.microsoft.com/office/drawing/2012/chart" uri="{CE6537A1-D6FC-4f65-9D91-7224C49458BB}"/>
              </c:extLst>
            </c:dLbl>
            <c:dLbl>
              <c:idx val="10"/>
              <c:delete val="1"/>
              <c:extLst>
                <c:ext xmlns:c15="http://schemas.microsoft.com/office/drawing/2012/chart" uri="{CE6537A1-D6FC-4f65-9D91-7224C49458BB}"/>
              </c:extLst>
            </c:dLbl>
            <c:dLbl>
              <c:idx val="11"/>
              <c:delete val="1"/>
              <c:extLst>
                <c:ext xmlns:c15="http://schemas.microsoft.com/office/drawing/2012/chart" uri="{CE6537A1-D6FC-4f65-9D91-7224C49458BB}"/>
              </c:extLst>
            </c:dLbl>
            <c:dLbl>
              <c:idx val="12"/>
              <c:delete val="1"/>
              <c:extLst>
                <c:ext xmlns:c15="http://schemas.microsoft.com/office/drawing/2012/chart" uri="{CE6537A1-D6FC-4f65-9D91-7224C49458BB}"/>
              </c:extLst>
            </c:dLbl>
            <c:dLbl>
              <c:idx val="17"/>
              <c:delete val="1"/>
              <c:extLst>
                <c:ext xmlns:c15="http://schemas.microsoft.com/office/drawing/2012/chart" uri="{CE6537A1-D6FC-4f65-9D91-7224C49458BB}"/>
              </c:extLst>
            </c:dLbl>
            <c:dLbl>
              <c:idx val="19"/>
              <c:delete val="1"/>
              <c:extLst>
                <c:ext xmlns:c15="http://schemas.microsoft.com/office/drawing/2012/chart" uri="{CE6537A1-D6FC-4f65-9D91-7224C49458BB}"/>
              </c:extLst>
            </c:dLbl>
            <c:dLbl>
              <c:idx val="20"/>
              <c:delete val="1"/>
              <c:extLst>
                <c:ext xmlns:c15="http://schemas.microsoft.com/office/drawing/2012/chart" uri="{CE6537A1-D6FC-4f65-9D91-7224C49458BB}"/>
              </c:extLst>
            </c:dLbl>
            <c:dLbl>
              <c:idx val="21"/>
              <c:delete val="1"/>
              <c:extLst>
                <c:ext xmlns:c15="http://schemas.microsoft.com/office/drawing/2012/chart" uri="{CE6537A1-D6FC-4f65-9D91-7224C49458BB}"/>
              </c:extLst>
            </c:dLbl>
            <c:dLbl>
              <c:idx val="22"/>
              <c:delete val="1"/>
              <c:extLst>
                <c:ext xmlns:c15="http://schemas.microsoft.com/office/drawing/2012/chart" uri="{CE6537A1-D6FC-4f65-9D91-7224C49458BB}"/>
              </c:extLst>
            </c:dLbl>
            <c:dLbl>
              <c:idx val="23"/>
              <c:delete val="1"/>
              <c:extLst>
                <c:ext xmlns:c15="http://schemas.microsoft.com/office/drawing/2012/chart" uri="{CE6537A1-D6FC-4f65-9D91-7224C49458BB}"/>
              </c:extLst>
            </c:dLbl>
            <c:dLbl>
              <c:idx val="24"/>
              <c:delete val="1"/>
              <c:extLst>
                <c:ext xmlns:c15="http://schemas.microsoft.com/office/drawing/2012/chart" uri="{CE6537A1-D6FC-4f65-9D91-7224C49458BB}"/>
              </c:extLst>
            </c:dLbl>
            <c:dLbl>
              <c:idx val="26"/>
              <c:delete val="1"/>
              <c:extLst>
                <c:ext xmlns:c15="http://schemas.microsoft.com/office/drawing/2012/chart" uri="{CE6537A1-D6FC-4f65-9D91-7224C49458BB}"/>
              </c:extLst>
            </c:dLbl>
            <c:spPr>
              <a:noFill/>
              <a:ln>
                <a:noFill/>
              </a:ln>
              <a:effectLst/>
            </c:spPr>
            <c:txPr>
              <a:bodyPr rot="-5400000" spcFirstLastPara="1" vertOverflow="ellipsis" wrap="square" lIns="38100" tIns="19050" rIns="38100" bIns="19050" anchor="ctr" anchorCtr="1">
                <a:spAutoFit/>
              </a:bodyPr>
              <a:lstStyle/>
              <a:p>
                <a:pPr>
                  <a:defRPr sz="8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skaiciavimas!$D$33:$D$60</c:f>
              <c:strCache>
                <c:ptCount val="28"/>
                <c:pt idx="0">
                  <c:v>Šerkšnėnų mok. daugiafunkcinis centras</c:v>
                </c:pt>
                <c:pt idx="1">
                  <c:v>Auksūdžio mok. -  daugiafunkcinis centras</c:v>
                </c:pt>
                <c:pt idx="2">
                  <c:v>„Kregždutė“ darželis - mok.</c:v>
                </c:pt>
                <c:pt idx="3">
                  <c:v>„Vyturio“ pradinė mok.</c:v>
                </c:pt>
                <c:pt idx="4">
                  <c:v>Laižuvos A. Vienažindžio pagrindinė mok.</c:v>
                </c:pt>
                <c:pt idx="5">
                  <c:v>Pavasario pagrindinė mok.</c:v>
                </c:pt>
                <c:pt idx="6">
                  <c:v>Senamiesčio pagrindinė mok.</c:v>
                </c:pt>
                <c:pt idx="7">
                  <c:v>Pikelių pagrindinė mok.</c:v>
                </c:pt>
                <c:pt idx="8">
                  <c:v>Renavo pagrindinė mok.</c:v>
                </c:pt>
                <c:pt idx="9">
                  <c:v>Ruzgų pagrindinė mok.</c:v>
                </c:pt>
                <c:pt idx="10">
                  <c:v>Žemalės pagrindinė mok.</c:v>
                </c:pt>
                <c:pt idx="11">
                  <c:v>Krakių pagrindinė mok.</c:v>
                </c:pt>
                <c:pt idx="12">
                  <c:v>Ukrinų pagrindinė mok.</c:v>
                </c:pt>
                <c:pt idx="13">
                  <c:v>Merkelio Račkausko gimnazija</c:v>
                </c:pt>
                <c:pt idx="14">
                  <c:v>Židikų M. Pečkauskaitės vidurinė mok.</c:v>
                </c:pt>
                <c:pt idx="15">
                  <c:v>Mažeikių politechnikos mok.</c:v>
                </c:pt>
                <c:pt idx="16">
                  <c:v>Gabijos gimnazija</c:v>
                </c:pt>
                <c:pt idx="17">
                  <c:v>„Žiburėlio“ pradinė mok.</c:v>
                </c:pt>
                <c:pt idx="18">
                  <c:v>Balėnų pagrindinė mok.</c:v>
                </c:pt>
                <c:pt idx="19">
                  <c:v>„Ventos“ progimnazija</c:v>
                </c:pt>
                <c:pt idx="20">
                  <c:v>Kalnėnų pagrindinė mok.</c:v>
                </c:pt>
                <c:pt idx="21">
                  <c:v>Viekšnių gimnazija</c:v>
                </c:pt>
                <c:pt idx="22">
                  <c:v>„Jievaro“ pagrindinė mok.</c:v>
                </c:pt>
                <c:pt idx="23">
                  <c:v>Kazimiero Jagmino pradinė mok.</c:v>
                </c:pt>
                <c:pt idx="24">
                  <c:v>Sedos Vytauto Mačernio gimnazija</c:v>
                </c:pt>
                <c:pt idx="25">
                  <c:v>Užlieknės pagrindinė mok.</c:v>
                </c:pt>
                <c:pt idx="26">
                  <c:v>Tirkšlių Juozo - Kazimieraičio pagrindinė mok.</c:v>
                </c:pt>
                <c:pt idx="27">
                  <c:v>Sodų pagrindinė mok.</c:v>
                </c:pt>
              </c:strCache>
            </c:strRef>
          </c:cat>
          <c:val>
            <c:numRef>
              <c:f>skaiciavimas!$E$33:$E$60</c:f>
              <c:numCache>
                <c:formatCode>0</c:formatCode>
                <c:ptCount val="28"/>
                <c:pt idx="0">
                  <c:v>0</c:v>
                </c:pt>
                <c:pt idx="1">
                  <c:v>0</c:v>
                </c:pt>
                <c:pt idx="2">
                  <c:v>0</c:v>
                </c:pt>
                <c:pt idx="3">
                  <c:v>0</c:v>
                </c:pt>
                <c:pt idx="4">
                  <c:v>0</c:v>
                </c:pt>
                <c:pt idx="5">
                  <c:v>0</c:v>
                </c:pt>
                <c:pt idx="6">
                  <c:v>0</c:v>
                </c:pt>
                <c:pt idx="7">
                  <c:v>0</c:v>
                </c:pt>
                <c:pt idx="8">
                  <c:v>0</c:v>
                </c:pt>
                <c:pt idx="9">
                  <c:v>0</c:v>
                </c:pt>
                <c:pt idx="10">
                  <c:v>0</c:v>
                </c:pt>
                <c:pt idx="11">
                  <c:v>0</c:v>
                </c:pt>
                <c:pt idx="12">
                  <c:v>0</c:v>
                </c:pt>
                <c:pt idx="13" formatCode="0.000">
                  <c:v>2.8735632183908046E-3</c:v>
                </c:pt>
                <c:pt idx="14" formatCode="0.000">
                  <c:v>5.1282051282051282E-3</c:v>
                </c:pt>
                <c:pt idx="15" formatCode="0.000">
                  <c:v>5.5248618784530384E-3</c:v>
                </c:pt>
                <c:pt idx="16" formatCode="0.00">
                  <c:v>8.8652482269503553E-3</c:v>
                </c:pt>
                <c:pt idx="17" formatCode="0.00">
                  <c:v>1.0256410256410256E-2</c:v>
                </c:pt>
                <c:pt idx="18" formatCode="0.00">
                  <c:v>1.5625E-2</c:v>
                </c:pt>
                <c:pt idx="19" formatCode="0.00">
                  <c:v>1.5945330296127564E-2</c:v>
                </c:pt>
                <c:pt idx="20" formatCode="0.00">
                  <c:v>1.600985221674877E-2</c:v>
                </c:pt>
                <c:pt idx="21" formatCode="0.00">
                  <c:v>1.6706443914081145E-2</c:v>
                </c:pt>
                <c:pt idx="22" formatCode="0.00">
                  <c:v>1.8691588785046728E-2</c:v>
                </c:pt>
                <c:pt idx="23" formatCode="0.00">
                  <c:v>1.8779342723004695E-2</c:v>
                </c:pt>
                <c:pt idx="24" formatCode="0.00">
                  <c:v>2.0253164556962026E-2</c:v>
                </c:pt>
                <c:pt idx="25" formatCode="0.00">
                  <c:v>2.5000000000000001E-2</c:v>
                </c:pt>
                <c:pt idx="26" formatCode="0.00">
                  <c:v>2.7906976744186046E-2</c:v>
                </c:pt>
                <c:pt idx="27" formatCode="0.00">
                  <c:v>2.9787234042553193E-2</c:v>
                </c:pt>
              </c:numCache>
            </c:numRef>
          </c:val>
        </c:ser>
        <c:dLbls>
          <c:showLegendKey val="0"/>
          <c:showVal val="0"/>
          <c:showCatName val="0"/>
          <c:showSerName val="0"/>
          <c:showPercent val="0"/>
          <c:showBubbleSize val="0"/>
        </c:dLbls>
        <c:gapWidth val="150"/>
        <c:shape val="box"/>
        <c:axId val="421973984"/>
        <c:axId val="421974376"/>
        <c:axId val="0"/>
      </c:bar3DChart>
      <c:catAx>
        <c:axId val="421973984"/>
        <c:scaling>
          <c:orientation val="minMax"/>
        </c:scaling>
        <c:delete val="0"/>
        <c:axPos val="b"/>
        <c:numFmt formatCode="General" sourceLinked="1"/>
        <c:majorTickMark val="none"/>
        <c:minorTickMark val="none"/>
        <c:tickLblPos val="nextTo"/>
        <c:spPr>
          <a:noFill/>
          <a:ln>
            <a:noFill/>
          </a:ln>
          <a:effectLst/>
        </c:spPr>
        <c:txPr>
          <a:bodyPr rot="-5400000" spcFirstLastPara="1" vertOverflow="ellipsis" wrap="square" anchor="ctr" anchorCtr="1"/>
          <a:lstStyle/>
          <a:p>
            <a:pPr>
              <a:defRPr sz="7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lt-LT"/>
          </a:p>
        </c:txPr>
        <c:crossAx val="421974376"/>
        <c:crosses val="autoZero"/>
        <c:auto val="1"/>
        <c:lblAlgn val="ctr"/>
        <c:lblOffset val="100"/>
        <c:noMultiLvlLbl val="0"/>
      </c:catAx>
      <c:valAx>
        <c:axId val="4219743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lt-LT"/>
          </a:p>
        </c:txPr>
        <c:crossAx val="42197398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800">
          <a:latin typeface="Arial" panose="020B0604020202020204" pitchFamily="34" charset="0"/>
          <a:cs typeface="Arial" panose="020B0604020202020204" pitchFamily="34" charset="0"/>
        </a:defRPr>
      </a:pPr>
      <a:endParaRPr lang="lt-LT"/>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clustered"/>
        <c:varyColors val="0"/>
        <c:ser>
          <c:idx val="0"/>
          <c:order val="0"/>
          <c:spPr>
            <a:solidFill>
              <a:schemeClr val="accent1"/>
            </a:solidFill>
            <a:ln>
              <a:noFill/>
            </a:ln>
            <a:effectLst/>
            <a:sp3d/>
          </c:spPr>
          <c:invertIfNegative val="0"/>
          <c:dLbls>
            <c:spPr>
              <a:noFill/>
              <a:ln>
                <a:noFill/>
              </a:ln>
              <a:effectLst/>
            </c:spPr>
            <c:txPr>
              <a:bodyPr rot="0" spcFirstLastPara="1" vertOverflow="ellipsis" vert="horz" wrap="square" anchor="ctr" anchorCtr="1"/>
              <a:lstStyle/>
              <a:p>
                <a:pPr>
                  <a:defRPr sz="8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skaiciavimas!$J$3:$J$15</c:f>
              <c:strCache>
                <c:ptCount val="13"/>
                <c:pt idx="0">
                  <c:v>12 kl.</c:v>
                </c:pt>
                <c:pt idx="1">
                  <c:v>11 kl.</c:v>
                </c:pt>
                <c:pt idx="2">
                  <c:v>10 kl. </c:v>
                </c:pt>
                <c:pt idx="3">
                  <c:v>9 kl.</c:v>
                </c:pt>
                <c:pt idx="4">
                  <c:v>8 kl.</c:v>
                </c:pt>
                <c:pt idx="5">
                  <c:v>7 kl.</c:v>
                </c:pt>
                <c:pt idx="6">
                  <c:v>6 kl.</c:v>
                </c:pt>
                <c:pt idx="7">
                  <c:v>5 kl.</c:v>
                </c:pt>
                <c:pt idx="8">
                  <c:v>4 kl.</c:v>
                </c:pt>
                <c:pt idx="9">
                  <c:v>3 kl.</c:v>
                </c:pt>
                <c:pt idx="10">
                  <c:v>2 kl. </c:v>
                </c:pt>
                <c:pt idx="11">
                  <c:v>1 kl.</c:v>
                </c:pt>
                <c:pt idx="12">
                  <c:v>PUG</c:v>
                </c:pt>
              </c:strCache>
            </c:strRef>
          </c:cat>
          <c:val>
            <c:numRef>
              <c:f>skaiciavimas!$K$3:$K$15</c:f>
              <c:numCache>
                <c:formatCode>0.0</c:formatCode>
                <c:ptCount val="13"/>
                <c:pt idx="0">
                  <c:v>0.2</c:v>
                </c:pt>
                <c:pt idx="1">
                  <c:v>0.8</c:v>
                </c:pt>
                <c:pt idx="2">
                  <c:v>1.7</c:v>
                </c:pt>
                <c:pt idx="3">
                  <c:v>1.5</c:v>
                </c:pt>
                <c:pt idx="4">
                  <c:v>1.7</c:v>
                </c:pt>
                <c:pt idx="5">
                  <c:v>0.7</c:v>
                </c:pt>
                <c:pt idx="6">
                  <c:v>1.2</c:v>
                </c:pt>
                <c:pt idx="7">
                  <c:v>1.8</c:v>
                </c:pt>
                <c:pt idx="8">
                  <c:v>1.2</c:v>
                </c:pt>
                <c:pt idx="9">
                  <c:v>1.2</c:v>
                </c:pt>
                <c:pt idx="10">
                  <c:v>0.5</c:v>
                </c:pt>
                <c:pt idx="11">
                  <c:v>0.3</c:v>
                </c:pt>
                <c:pt idx="12">
                  <c:v>0.8</c:v>
                </c:pt>
              </c:numCache>
            </c:numRef>
          </c:val>
        </c:ser>
        <c:dLbls>
          <c:showLegendKey val="0"/>
          <c:showVal val="0"/>
          <c:showCatName val="0"/>
          <c:showSerName val="0"/>
          <c:showPercent val="0"/>
          <c:showBubbleSize val="0"/>
        </c:dLbls>
        <c:gapWidth val="150"/>
        <c:shape val="box"/>
        <c:axId val="421975552"/>
        <c:axId val="421975944"/>
        <c:axId val="0"/>
      </c:bar3DChart>
      <c:catAx>
        <c:axId val="421975552"/>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lt-LT"/>
          </a:p>
        </c:txPr>
        <c:crossAx val="421975944"/>
        <c:crosses val="autoZero"/>
        <c:auto val="1"/>
        <c:lblAlgn val="ctr"/>
        <c:lblOffset val="100"/>
        <c:noMultiLvlLbl val="0"/>
      </c:catAx>
      <c:valAx>
        <c:axId val="42197594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lt-LT"/>
          </a:p>
        </c:txPr>
        <c:crossAx val="42197555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800">
          <a:latin typeface="Arial" panose="020B0604020202020204" pitchFamily="34" charset="0"/>
          <a:cs typeface="Arial" panose="020B0604020202020204" pitchFamily="34" charset="0"/>
        </a:defRPr>
      </a:pPr>
      <a:endParaRPr lang="lt-LT"/>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clustered"/>
        <c:varyColors val="0"/>
        <c:ser>
          <c:idx val="0"/>
          <c:order val="0"/>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skaiciavimas!$J$3:$J$15</c:f>
              <c:strCache>
                <c:ptCount val="13"/>
                <c:pt idx="0">
                  <c:v>12 kl.</c:v>
                </c:pt>
                <c:pt idx="1">
                  <c:v>11 kl.</c:v>
                </c:pt>
                <c:pt idx="2">
                  <c:v>10 kl. </c:v>
                </c:pt>
                <c:pt idx="3">
                  <c:v>9 kl.</c:v>
                </c:pt>
                <c:pt idx="4">
                  <c:v>8 kl.</c:v>
                </c:pt>
                <c:pt idx="5">
                  <c:v>7 kl.</c:v>
                </c:pt>
                <c:pt idx="6">
                  <c:v>6 kl.</c:v>
                </c:pt>
                <c:pt idx="7">
                  <c:v>5 kl.</c:v>
                </c:pt>
                <c:pt idx="8">
                  <c:v>4 kl.</c:v>
                </c:pt>
                <c:pt idx="9">
                  <c:v>3 kl.</c:v>
                </c:pt>
                <c:pt idx="10">
                  <c:v>2 kl. </c:v>
                </c:pt>
                <c:pt idx="11">
                  <c:v>1 kl.</c:v>
                </c:pt>
                <c:pt idx="12">
                  <c:v>PUG</c:v>
                </c:pt>
              </c:strCache>
            </c:strRef>
          </c:cat>
          <c:val>
            <c:numRef>
              <c:f>skaiciavimas!$K$3:$K$15</c:f>
              <c:numCache>
                <c:formatCode>0.0</c:formatCode>
                <c:ptCount val="13"/>
                <c:pt idx="0">
                  <c:v>0.2</c:v>
                </c:pt>
                <c:pt idx="1">
                  <c:v>0.8</c:v>
                </c:pt>
                <c:pt idx="2">
                  <c:v>0.5</c:v>
                </c:pt>
                <c:pt idx="3">
                  <c:v>0.2</c:v>
                </c:pt>
                <c:pt idx="4">
                  <c:v>0.5</c:v>
                </c:pt>
                <c:pt idx="5">
                  <c:v>0.2</c:v>
                </c:pt>
                <c:pt idx="6">
                  <c:v>0.4</c:v>
                </c:pt>
                <c:pt idx="7">
                  <c:v>0.5</c:v>
                </c:pt>
                <c:pt idx="8">
                  <c:v>0.9</c:v>
                </c:pt>
                <c:pt idx="9">
                  <c:v>1.2</c:v>
                </c:pt>
                <c:pt idx="10">
                  <c:v>0.5</c:v>
                </c:pt>
                <c:pt idx="11">
                  <c:v>0.5</c:v>
                </c:pt>
                <c:pt idx="12">
                  <c:v>0.8</c:v>
                </c:pt>
              </c:numCache>
            </c:numRef>
          </c:val>
        </c:ser>
        <c:dLbls>
          <c:showLegendKey val="0"/>
          <c:showVal val="0"/>
          <c:showCatName val="0"/>
          <c:showSerName val="0"/>
          <c:showPercent val="0"/>
          <c:showBubbleSize val="0"/>
        </c:dLbls>
        <c:gapWidth val="150"/>
        <c:shape val="box"/>
        <c:axId val="421977120"/>
        <c:axId val="421977512"/>
        <c:axId val="0"/>
      </c:bar3DChart>
      <c:catAx>
        <c:axId val="421977120"/>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lt-LT"/>
          </a:p>
        </c:txPr>
        <c:crossAx val="421977512"/>
        <c:crosses val="autoZero"/>
        <c:auto val="1"/>
        <c:lblAlgn val="ctr"/>
        <c:lblOffset val="100"/>
        <c:noMultiLvlLbl val="0"/>
      </c:catAx>
      <c:valAx>
        <c:axId val="42197751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lt-LT"/>
          </a:p>
        </c:txPr>
        <c:crossAx val="42197712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800">
          <a:latin typeface="Arial" panose="020B0604020202020204" pitchFamily="34" charset="0"/>
          <a:cs typeface="Arial" panose="020B0604020202020204" pitchFamily="34" charset="0"/>
        </a:defRPr>
      </a:pPr>
      <a:endParaRPr lang="lt-LT"/>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63">
  <cs:axisTitle>
    <cs:lnRef idx="0"/>
    <cs:fillRef idx="0"/>
    <cs:effectRef idx="0"/>
    <cs:fontRef idx="minor">
      <a:schemeClr val="tx1">
        <a:lumMod val="50000"/>
        <a:lumOff val="50000"/>
      </a:schemeClr>
    </cs:fontRef>
    <cs:defRPr sz="900" kern="1200"/>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styleClr val="auto"/>
    </cs:lnRef>
    <cs:fillRef idx="0"/>
    <cs:effectRef idx="0">
      <cs:styleClr val="auto"/>
    </cs:effectRef>
    <cs:fontRef idx="minor">
      <cs:styleClr val="auto"/>
    </cs:fontRef>
    <cs:spPr>
      <a:solidFill>
        <a:schemeClr val="lt1">
          <a:alpha val="90000"/>
        </a:schemeClr>
      </a:solidFill>
      <a:ln w="12700" cap="flat" cmpd="sng" algn="ctr">
        <a:solidFill>
          <a:schemeClr val="phClr"/>
        </a:solidFill>
        <a:round/>
      </a:ln>
      <a:effectLst>
        <a:outerShdw blurRad="50800" dist="38100" dir="2700000" algn="tl" rotWithShape="0">
          <a:schemeClr val="phClr">
            <a:lumMod val="75000"/>
            <a:alpha val="40000"/>
          </a:schemeClr>
        </a:outerShdw>
      </a:effectLst>
    </cs:spPr>
    <cs:defRPr sz="1000" b="0" i="0" u="none" strike="noStrike" kern="1200" baseline="0">
      <a:effectLst/>
    </cs:defRPr>
    <cs:bodyPr rot="0" spcFirstLastPara="1" vertOverflow="clip" horzOverflow="clip" vert="horz" wrap="square" lIns="38100" tIns="19050" rIns="38100" bIns="19050" anchor="ctr" anchorCtr="1">
      <a:spAutoFit/>
    </cs:bodyPr>
  </cs:dataLabel>
  <cs:dataLabelCallout>
    <cs:lnRef idx="0">
      <cs:styleClr val="auto"/>
    </cs:lnRef>
    <cs:fillRef idx="0"/>
    <cs:effectRef idx="0">
      <cs:styleClr val="auto"/>
    </cs:effectRef>
    <cs:fontRef idx="minor">
      <cs:styleClr val="auto"/>
    </cs:fontRef>
    <cs:spPr>
      <a:solidFill>
        <a:schemeClr val="lt1">
          <a:alpha val="90000"/>
        </a:schemeClr>
      </a:solidFill>
      <a:ln w="12700" cap="flat" cmpd="sng" algn="ctr">
        <a:solidFill>
          <a:schemeClr val="phClr"/>
        </a:solidFill>
        <a:round/>
      </a:ln>
      <a:effectLst>
        <a:outerShdw blurRad="50800" dist="38100" dir="2700000" algn="tl" rotWithShape="0">
          <a:schemeClr val="phClr">
            <a:lumMod val="75000"/>
            <a:alpha val="40000"/>
          </a:schemeClr>
        </a:outerShdw>
      </a:effectLst>
    </cs:spPr>
    <cs:defRPr sz="1000" b="0" i="0" u="none" strike="noStrike" kern="1200" baseline="0">
      <a:effectLst/>
    </cs:defRPr>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alpha val="70000"/>
        </a:schemeClr>
      </a:solidFill>
    </cs:spPr>
  </cs:dataPoint>
  <cs:dataPoint3D>
    <cs:lnRef idx="0">
      <cs:styleClr val="auto"/>
    </cs:lnRef>
    <cs:fillRef idx="0">
      <cs:styleClr val="auto"/>
    </cs:fillRef>
    <cs:effectRef idx="0">
      <cs:styleClr val="auto"/>
    </cs:effectRef>
    <cs:fontRef idx="minor">
      <a:schemeClr val="tx1"/>
    </cs:fontRef>
    <cs:spPr>
      <a:solidFill>
        <a:schemeClr val="phClr">
          <a:alpha val="90000"/>
        </a:schemeClr>
      </a:solidFill>
      <a:ln w="19050">
        <a:solidFill>
          <a:schemeClr val="phClr">
            <a:lumMod val="75000"/>
          </a:schemeClr>
        </a:solidFill>
      </a:ln>
      <a:effectLst>
        <a:innerShdw blurRad="114300">
          <a:schemeClr val="phClr">
            <a:lumMod val="75000"/>
          </a:schemeClr>
        </a:innerShdw>
      </a:effectLst>
      <a:scene3d>
        <a:camera prst="orthographicFront"/>
        <a:lightRig rig="threePt" dir="t"/>
      </a:scene3d>
      <a:sp3d contourW="19050" prstMaterial="flat">
        <a:contourClr>
          <a:schemeClr val="accent4">
            <a:lumMod val="75000"/>
          </a:schemeClr>
        </a:contourClr>
      </a:sp3d>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1116</TotalTime>
  <Pages>13</Pages>
  <Words>11232</Words>
  <Characters>6403</Characters>
  <Application>Microsoft Office Word</Application>
  <DocSecurity>0</DocSecurity>
  <Lines>53</Lines>
  <Paragraphs>35</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17600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Oksana Budiene</dc:creator>
  <cp:keywords/>
  <dc:description/>
  <cp:lastModifiedBy>Oksana Budiene</cp:lastModifiedBy>
  <cp:revision>108</cp:revision>
  <dcterms:created xsi:type="dcterms:W3CDTF">2017-04-26T07:56:00Z</dcterms:created>
  <dcterms:modified xsi:type="dcterms:W3CDTF">2017-05-03T13:40:00Z</dcterms:modified>
</cp:coreProperties>
</file>