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CB1" w:rsidRPr="00C74C40" w:rsidRDefault="00D53CB1" w:rsidP="00D53C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t-LT"/>
        </w:rPr>
      </w:pPr>
      <w:r w:rsidRPr="00C74C40">
        <w:rPr>
          <w:rFonts w:ascii="Times New Roman" w:eastAsia="Times New Roman" w:hAnsi="Times New Roman"/>
          <w:b/>
          <w:bCs/>
          <w:sz w:val="28"/>
          <w:szCs w:val="28"/>
          <w:lang w:eastAsia="lt-LT"/>
        </w:rPr>
        <w:t xml:space="preserve">MAŽEIKIŲ RAJONO SAVIVALDYBĖS </w:t>
      </w:r>
    </w:p>
    <w:p w:rsidR="00D53CB1" w:rsidRPr="00C74C40" w:rsidRDefault="00D53CB1" w:rsidP="00D53C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lt-LT"/>
        </w:rPr>
      </w:pPr>
      <w:r w:rsidRPr="00C74C40">
        <w:rPr>
          <w:rFonts w:ascii="Times New Roman" w:eastAsia="Times New Roman" w:hAnsi="Times New Roman"/>
          <w:b/>
          <w:bCs/>
          <w:sz w:val="28"/>
          <w:szCs w:val="28"/>
          <w:lang w:eastAsia="lt-LT"/>
        </w:rPr>
        <w:t>VISUOMENĖS SVEIKATOS BIURAS</w:t>
      </w:r>
    </w:p>
    <w:tbl>
      <w:tblPr>
        <w:tblW w:w="10260" w:type="dxa"/>
        <w:tblInd w:w="-43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D53CB1" w:rsidRPr="00DD21DC" w:rsidTr="006A58E4">
        <w:tc>
          <w:tcPr>
            <w:tcW w:w="10260" w:type="dxa"/>
          </w:tcPr>
          <w:p w:rsidR="00D53CB1" w:rsidRPr="00CC3320" w:rsidRDefault="00D53CB1" w:rsidP="006A58E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3320">
              <w:rPr>
                <w:rFonts w:ascii="Times New Roman" w:eastAsia="Times New Roman" w:hAnsi="Times New Roman"/>
                <w:sz w:val="20"/>
                <w:szCs w:val="20"/>
              </w:rPr>
              <w:t xml:space="preserve">Biudžetinė įstaiga, </w:t>
            </w:r>
            <w:r w:rsidRPr="00CC3320">
              <w:rPr>
                <w:rFonts w:ascii="Times New Roman" w:hAnsi="Times New Roman"/>
                <w:sz w:val="20"/>
                <w:szCs w:val="20"/>
              </w:rPr>
              <w:t>Naftininkų g. 9, 89239 Mažeikiai.</w:t>
            </w:r>
            <w:r w:rsidRPr="00CC3320">
              <w:rPr>
                <w:rFonts w:ascii="Times New Roman" w:hAnsi="Times New Roman"/>
                <w:sz w:val="20"/>
                <w:szCs w:val="20"/>
              </w:rPr>
              <w:br/>
              <w:t>el.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3320">
              <w:rPr>
                <w:rFonts w:ascii="Times New Roman" w:hAnsi="Times New Roman"/>
                <w:sz w:val="20"/>
                <w:szCs w:val="20"/>
              </w:rPr>
              <w:t xml:space="preserve">p. </w:t>
            </w:r>
            <w:hyperlink r:id="rId7" w:history="1">
              <w:r w:rsidRPr="00CC3320">
                <w:rPr>
                  <w:rFonts w:ascii="Times New Roman" w:hAnsi="Times New Roman"/>
                  <w:sz w:val="20"/>
                  <w:szCs w:val="20"/>
                </w:rPr>
                <w:t>mazeikiuvsb@gmail.com</w:t>
              </w:r>
            </w:hyperlink>
            <w:r w:rsidRPr="00CC3320">
              <w:rPr>
                <w:rFonts w:ascii="Times New Roman" w:hAnsi="Times New Roman"/>
                <w:sz w:val="20"/>
                <w:szCs w:val="20"/>
              </w:rPr>
              <w:t>, http://www.mazeikiuvsb.istaiga.lt</w:t>
            </w:r>
          </w:p>
        </w:tc>
      </w:tr>
      <w:tr w:rsidR="00D53CB1" w:rsidRPr="00DD21DC" w:rsidTr="006A58E4">
        <w:tc>
          <w:tcPr>
            <w:tcW w:w="10260" w:type="dxa"/>
          </w:tcPr>
          <w:p w:rsidR="00D53CB1" w:rsidRPr="00CC3320" w:rsidRDefault="00D53CB1" w:rsidP="006A58E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3320">
              <w:rPr>
                <w:rFonts w:ascii="Times New Roman" w:eastAsia="Times New Roman" w:hAnsi="Times New Roman"/>
                <w:sz w:val="20"/>
                <w:szCs w:val="20"/>
              </w:rPr>
              <w:t xml:space="preserve">Duomenys kaupiami ir saugomi Juridinių asmenų registre, kodas </w:t>
            </w:r>
            <w:r w:rsidRPr="00CC3320">
              <w:rPr>
                <w:rFonts w:ascii="Times New Roman" w:hAnsi="Times New Roman"/>
                <w:sz w:val="20"/>
                <w:szCs w:val="20"/>
              </w:rPr>
              <w:t>303189089</w:t>
            </w:r>
          </w:p>
        </w:tc>
      </w:tr>
    </w:tbl>
    <w:p w:rsidR="00D53CB1" w:rsidRPr="00C74C40" w:rsidRDefault="00D53CB1" w:rsidP="00D53C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53CB1" w:rsidRPr="00C74C40" w:rsidRDefault="00D53CB1" w:rsidP="00D53C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53CB1" w:rsidRPr="00C74C40" w:rsidRDefault="00D53CB1" w:rsidP="00D53C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53CB1" w:rsidRPr="00C74C40" w:rsidRDefault="00D53CB1" w:rsidP="00D53C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53CB1" w:rsidRPr="00C74C40" w:rsidRDefault="00D53CB1" w:rsidP="00D53C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53CB1" w:rsidRPr="00C74C40" w:rsidRDefault="00D53CB1" w:rsidP="00D53C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53CB1" w:rsidRPr="00C74C40" w:rsidRDefault="00D53CB1" w:rsidP="00D53C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53CB1" w:rsidRPr="00C74C40" w:rsidRDefault="00D53CB1" w:rsidP="00D53C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53CB1" w:rsidRPr="00C74C40" w:rsidRDefault="00D53CB1" w:rsidP="00D53C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53CB1" w:rsidRPr="00C74C40" w:rsidRDefault="00D53CB1" w:rsidP="00D53C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53CB1" w:rsidRPr="00C74C40" w:rsidRDefault="00D53CB1" w:rsidP="00D53C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53CB1" w:rsidRPr="00C74C40" w:rsidRDefault="00D53CB1" w:rsidP="00D53C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53CB1" w:rsidRPr="00C74C40" w:rsidRDefault="00D53CB1" w:rsidP="00D53C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53CB1" w:rsidRPr="00C74C40" w:rsidRDefault="00D53CB1" w:rsidP="00D53C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53CB1" w:rsidRPr="00C74C40" w:rsidRDefault="00D53CB1" w:rsidP="00D53C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53CB1" w:rsidRDefault="00D53CB1" w:rsidP="00D53C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 METŲ I KETVIRČIO</w:t>
      </w:r>
      <w:r w:rsidRPr="00C74C4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MAŽEIKIŲ RAJONO SAVIVALDYBĖS IKIMOKYKLINIO UGDYMO ĮSTAIGŲ VAIKŲ </w:t>
      </w:r>
    </w:p>
    <w:p w:rsidR="00D53CB1" w:rsidRPr="00C74C40" w:rsidRDefault="00D53CB1" w:rsidP="00D53C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C40">
        <w:rPr>
          <w:rFonts w:ascii="Times New Roman" w:hAnsi="Times New Roman"/>
          <w:b/>
          <w:sz w:val="28"/>
          <w:szCs w:val="28"/>
        </w:rPr>
        <w:t>SERGAMUMO ATASKAITA</w:t>
      </w:r>
    </w:p>
    <w:p w:rsidR="00D53CB1" w:rsidRPr="00C74C40" w:rsidRDefault="00D53CB1" w:rsidP="00D53C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t-LT"/>
        </w:rPr>
      </w:pPr>
    </w:p>
    <w:p w:rsidR="00D53CB1" w:rsidRPr="00C74C40" w:rsidRDefault="00D53CB1" w:rsidP="00D53C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53CB1" w:rsidRPr="00C74C40" w:rsidRDefault="00D53CB1" w:rsidP="00D53C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53CB1" w:rsidRPr="00C74C40" w:rsidRDefault="00D53CB1" w:rsidP="00D53C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53CB1" w:rsidRPr="00C74C40" w:rsidRDefault="00D53CB1" w:rsidP="00D53C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53CB1" w:rsidRPr="00C74C40" w:rsidRDefault="00D53CB1" w:rsidP="00D53C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53CB1" w:rsidRPr="00C74C40" w:rsidRDefault="00D53CB1" w:rsidP="00D53C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53CB1" w:rsidRDefault="00D53CB1" w:rsidP="00D53C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53CB1" w:rsidRDefault="00D53CB1" w:rsidP="00D53C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53CB1" w:rsidRDefault="00D53CB1" w:rsidP="00D53C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53CB1" w:rsidRPr="00C74C40" w:rsidRDefault="00D53CB1" w:rsidP="00D53C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53CB1" w:rsidRPr="00C74C40" w:rsidRDefault="00D53CB1" w:rsidP="00D53C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53CB1" w:rsidRPr="00C74C40" w:rsidRDefault="00D53CB1" w:rsidP="00D53C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53CB1" w:rsidRPr="00C74C40" w:rsidRDefault="00D53CB1" w:rsidP="00D53C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53CB1" w:rsidRPr="00C74C40" w:rsidRDefault="00D53CB1" w:rsidP="00D53C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53CB1" w:rsidRPr="00C74C40" w:rsidRDefault="00D53CB1" w:rsidP="00D53C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53CB1" w:rsidRDefault="00D53CB1" w:rsidP="00D53C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53CB1" w:rsidRPr="00C74C40" w:rsidRDefault="00D53CB1" w:rsidP="00D53C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53CB1" w:rsidRDefault="00D53CB1" w:rsidP="00D53C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53CB1" w:rsidRPr="00C74C40" w:rsidRDefault="00D53CB1" w:rsidP="00D53C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53CB1" w:rsidRPr="00C74C40" w:rsidRDefault="00D53CB1" w:rsidP="00D53C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53CB1" w:rsidRDefault="00D53CB1" w:rsidP="00D53C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t-LT"/>
        </w:rPr>
      </w:pPr>
    </w:p>
    <w:p w:rsidR="00D53CB1" w:rsidRDefault="00D53CB1" w:rsidP="00D53C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t-LT"/>
        </w:rPr>
      </w:pPr>
    </w:p>
    <w:p w:rsidR="00D53CB1" w:rsidRPr="00E1666C" w:rsidRDefault="00013C5F" w:rsidP="00D53C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t-LT"/>
        </w:rPr>
      </w:pPr>
      <w:r>
        <w:rPr>
          <w:rFonts w:ascii="Times New Roman" w:eastAsia="Times New Roman" w:hAnsi="Times New Roman"/>
          <w:sz w:val="28"/>
          <w:szCs w:val="28"/>
          <w:lang w:eastAsia="lt-LT"/>
        </w:rPr>
        <w:t>Mažeikiai, 2016</w:t>
      </w:r>
    </w:p>
    <w:p w:rsidR="00D53CB1" w:rsidRPr="000C7591" w:rsidRDefault="00D53CB1" w:rsidP="00D53CB1">
      <w:pPr>
        <w:pBdr>
          <w:bottom w:val="single" w:sz="12" w:space="1" w:color="auto"/>
        </w:pBdr>
        <w:tabs>
          <w:tab w:val="right" w:pos="9638"/>
        </w:tabs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lastRenderedPageBreak/>
        <w:t>PRATARMĖ</w:t>
      </w:r>
    </w:p>
    <w:p w:rsidR="00D53CB1" w:rsidRDefault="00D53CB1" w:rsidP="00D53CB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3CB1" w:rsidRDefault="00D53CB1" w:rsidP="00D53C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Mažeikių rajono savivaldybės visuomenės sveikatos biuro v</w:t>
      </w:r>
      <w:r w:rsidRPr="00C507A9">
        <w:rPr>
          <w:rFonts w:ascii="Times New Roman" w:hAnsi="Times New Roman"/>
          <w:sz w:val="24"/>
          <w:szCs w:val="24"/>
        </w:rPr>
        <w:t xml:space="preserve">ykdoma </w:t>
      </w:r>
      <w:r>
        <w:rPr>
          <w:rFonts w:ascii="Times New Roman" w:hAnsi="Times New Roman"/>
          <w:sz w:val="24"/>
          <w:szCs w:val="24"/>
        </w:rPr>
        <w:t xml:space="preserve">ikimokyklinio ugdymo įstaigų vaikų visuomenės sveikatos stebėsenos </w:t>
      </w:r>
      <w:r w:rsidRPr="00C507A9">
        <w:rPr>
          <w:rFonts w:ascii="Times New Roman" w:hAnsi="Times New Roman"/>
          <w:sz w:val="24"/>
          <w:szCs w:val="24"/>
        </w:rPr>
        <w:t xml:space="preserve">veikla yra labai svarbi prižiūrint </w:t>
      </w:r>
      <w:r>
        <w:rPr>
          <w:rFonts w:ascii="Times New Roman" w:hAnsi="Times New Roman"/>
          <w:sz w:val="24"/>
          <w:szCs w:val="24"/>
        </w:rPr>
        <w:t>vaikų, lankančių ikimokyklinio ugdymo įstaigas,</w:t>
      </w:r>
      <w:r w:rsidRPr="00C507A9">
        <w:rPr>
          <w:rFonts w:ascii="Times New Roman" w:hAnsi="Times New Roman"/>
          <w:sz w:val="24"/>
          <w:szCs w:val="24"/>
        </w:rPr>
        <w:t xml:space="preserve"> sveikatą</w:t>
      </w:r>
      <w:r>
        <w:rPr>
          <w:rFonts w:ascii="Times New Roman" w:hAnsi="Times New Roman"/>
          <w:sz w:val="24"/>
          <w:szCs w:val="24"/>
        </w:rPr>
        <w:t>. Ši vaikų sergamumo analizė padės atskleisti ir įvertinti vaikų sveikatos būklę pagal sezoniškumą, o ikimokyklinio</w:t>
      </w:r>
      <w:r w:rsidRPr="00941F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ugdymo </w:t>
      </w:r>
      <w:r w:rsidRPr="00941F91">
        <w:rPr>
          <w:rFonts w:ascii="Times New Roman" w:hAnsi="Times New Roman"/>
          <w:sz w:val="24"/>
          <w:szCs w:val="24"/>
        </w:rPr>
        <w:t>įstaigų visuomenės sve</w:t>
      </w:r>
      <w:r>
        <w:rPr>
          <w:rFonts w:ascii="Times New Roman" w:hAnsi="Times New Roman"/>
          <w:sz w:val="24"/>
          <w:szCs w:val="24"/>
        </w:rPr>
        <w:t xml:space="preserve">ikatos priežiūros specialistams - </w:t>
      </w:r>
      <w:r w:rsidRPr="00941F91">
        <w:rPr>
          <w:rFonts w:ascii="Times New Roman" w:hAnsi="Times New Roman"/>
          <w:sz w:val="24"/>
          <w:szCs w:val="24"/>
        </w:rPr>
        <w:t>kryptingai planuoti ir įgyvendinti sveikatos priežiūrą įstaigoje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41F91">
        <w:rPr>
          <w:rFonts w:ascii="Times New Roman" w:hAnsi="Times New Roman"/>
          <w:sz w:val="24"/>
          <w:szCs w:val="24"/>
        </w:rPr>
        <w:t xml:space="preserve">taip padedant vaikams saugoti ir stiprinti sveikatą. Įstaigų administracijos darbuotojams informacija apie vaikų </w:t>
      </w:r>
      <w:r>
        <w:rPr>
          <w:rFonts w:ascii="Times New Roman" w:hAnsi="Times New Roman"/>
          <w:sz w:val="24"/>
          <w:szCs w:val="24"/>
        </w:rPr>
        <w:t>sergamumą</w:t>
      </w:r>
      <w:r w:rsidRPr="00941F91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arodys</w:t>
      </w:r>
      <w:r w:rsidRPr="00941F91">
        <w:rPr>
          <w:rFonts w:ascii="Times New Roman" w:hAnsi="Times New Roman"/>
          <w:sz w:val="24"/>
          <w:szCs w:val="24"/>
        </w:rPr>
        <w:t xml:space="preserve">, kokios vaikų sveikatos problemos vyrauja jų įstaigoje, o tai gali tapti svariu motyvu </w:t>
      </w:r>
      <w:r>
        <w:rPr>
          <w:rFonts w:ascii="Times New Roman" w:hAnsi="Times New Roman"/>
          <w:sz w:val="24"/>
          <w:szCs w:val="24"/>
        </w:rPr>
        <w:t xml:space="preserve">aktyviau spręsti esamas ir pagal poreikį </w:t>
      </w:r>
      <w:r w:rsidRPr="00941F91">
        <w:rPr>
          <w:rFonts w:ascii="Times New Roman" w:hAnsi="Times New Roman"/>
          <w:sz w:val="24"/>
          <w:szCs w:val="24"/>
        </w:rPr>
        <w:t xml:space="preserve">inicijuoti </w:t>
      </w:r>
      <w:r>
        <w:rPr>
          <w:rFonts w:ascii="Times New Roman" w:hAnsi="Times New Roman"/>
          <w:sz w:val="24"/>
          <w:szCs w:val="24"/>
        </w:rPr>
        <w:t xml:space="preserve">naujų </w:t>
      </w:r>
      <w:r w:rsidRPr="00941F91">
        <w:rPr>
          <w:rFonts w:ascii="Times New Roman" w:hAnsi="Times New Roman"/>
          <w:sz w:val="24"/>
          <w:szCs w:val="24"/>
        </w:rPr>
        <w:t>sveikatos stiprinimo priemonių įgyvendinimą jų ugdymo įstaigoje.</w:t>
      </w:r>
    </w:p>
    <w:p w:rsidR="00D53CB1" w:rsidRPr="009E2C0B" w:rsidRDefault="00D53CB1" w:rsidP="00D53CB1">
      <w:pPr>
        <w:pStyle w:val="Betarp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Mažeikių rajono savivaldybės ikimokyklinių įstaigų vaikų sergamumo</w:t>
      </w:r>
      <w:r w:rsidRPr="009E2C0B">
        <w:rPr>
          <w:rFonts w:ascii="Times New Roman" w:hAnsi="Times New Roman"/>
          <w:sz w:val="24"/>
          <w:szCs w:val="24"/>
        </w:rPr>
        <w:t xml:space="preserve"> duomenys bus kas </w:t>
      </w:r>
      <w:r>
        <w:rPr>
          <w:rFonts w:ascii="Times New Roman" w:hAnsi="Times New Roman"/>
          <w:sz w:val="24"/>
          <w:szCs w:val="24"/>
        </w:rPr>
        <w:t>mėnesį</w:t>
      </w:r>
      <w:r w:rsidRPr="009E2C0B">
        <w:rPr>
          <w:rFonts w:ascii="Times New Roman" w:hAnsi="Times New Roman"/>
          <w:sz w:val="24"/>
          <w:szCs w:val="24"/>
        </w:rPr>
        <w:t xml:space="preserve"> analizuojami, vertinami, lyginami, bus stebima jų kitimo tendencija, o gauti rezultatai</w:t>
      </w:r>
      <w:r>
        <w:rPr>
          <w:rFonts w:ascii="Times New Roman" w:hAnsi="Times New Roman"/>
          <w:sz w:val="24"/>
          <w:szCs w:val="24"/>
        </w:rPr>
        <w:t xml:space="preserve"> kas ketvirtį</w:t>
      </w:r>
      <w:r w:rsidRPr="009E2C0B">
        <w:rPr>
          <w:rFonts w:ascii="Times New Roman" w:hAnsi="Times New Roman"/>
          <w:sz w:val="24"/>
          <w:szCs w:val="24"/>
        </w:rPr>
        <w:t xml:space="preserve"> pateikiami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7422">
        <w:rPr>
          <w:rFonts w:ascii="Times New Roman" w:hAnsi="Times New Roman"/>
          <w:sz w:val="24"/>
          <w:szCs w:val="24"/>
        </w:rPr>
        <w:t>Mažeikių rajo</w:t>
      </w:r>
      <w:r>
        <w:rPr>
          <w:rFonts w:ascii="Times New Roman" w:hAnsi="Times New Roman"/>
          <w:sz w:val="24"/>
          <w:szCs w:val="24"/>
        </w:rPr>
        <w:t xml:space="preserve">no savivaldybės administracijos aplinkos </w:t>
      </w:r>
      <w:r w:rsidRPr="005F7422">
        <w:rPr>
          <w:rFonts w:ascii="Times New Roman" w:hAnsi="Times New Roman"/>
          <w:sz w:val="24"/>
          <w:szCs w:val="24"/>
        </w:rPr>
        <w:t>apsaugos, asmens ir visuomenės sve</w:t>
      </w:r>
      <w:r>
        <w:rPr>
          <w:rFonts w:ascii="Times New Roman" w:hAnsi="Times New Roman"/>
          <w:sz w:val="24"/>
          <w:szCs w:val="24"/>
        </w:rPr>
        <w:t xml:space="preserve">ikatos skyriaus vyr. specialistei, </w:t>
      </w:r>
      <w:r w:rsidRPr="009E2C0B">
        <w:rPr>
          <w:rFonts w:ascii="Times New Roman" w:hAnsi="Times New Roman"/>
          <w:sz w:val="24"/>
          <w:szCs w:val="24"/>
        </w:rPr>
        <w:t>bendruomenei bei kitoms suinteresuotoms institucijoms</w:t>
      </w:r>
      <w:r>
        <w:rPr>
          <w:rFonts w:ascii="Times New Roman" w:hAnsi="Times New Roman"/>
          <w:sz w:val="24"/>
          <w:szCs w:val="24"/>
        </w:rPr>
        <w:t>, skelbiami</w:t>
      </w:r>
      <w:r w:rsidRPr="009E2C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Mažeikių rajono savivaldybės visuomenės sveikatos biuro tinklapyje.</w:t>
      </w:r>
      <w:r w:rsidRPr="008838EE">
        <w:rPr>
          <w:rFonts w:ascii="Times New Roman" w:hAnsi="Times New Roman"/>
          <w:sz w:val="24"/>
          <w:szCs w:val="24"/>
        </w:rPr>
        <w:t xml:space="preserve"> </w:t>
      </w:r>
    </w:p>
    <w:p w:rsidR="00D53CB1" w:rsidRPr="009E2C0B" w:rsidRDefault="00D53CB1" w:rsidP="00D53CB1">
      <w:pPr>
        <w:pStyle w:val="Betarp"/>
        <w:rPr>
          <w:rFonts w:ascii="Times New Roman" w:hAnsi="Times New Roman"/>
          <w:sz w:val="24"/>
          <w:szCs w:val="24"/>
        </w:rPr>
      </w:pPr>
    </w:p>
    <w:p w:rsidR="00D53CB1" w:rsidRDefault="00D53CB1" w:rsidP="00D53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53CB1" w:rsidRDefault="00D53CB1" w:rsidP="00D53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53CB1" w:rsidRDefault="00D53CB1" w:rsidP="00D53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53CB1" w:rsidRDefault="00D53CB1" w:rsidP="00D53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D53CB1" w:rsidRDefault="00D53CB1" w:rsidP="00D5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D53CB1" w:rsidRDefault="00D53CB1" w:rsidP="00D53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D53CB1" w:rsidRDefault="00D53CB1" w:rsidP="00D53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D53CB1" w:rsidRDefault="00D53CB1" w:rsidP="00D53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D53CB1" w:rsidRDefault="00D53CB1" w:rsidP="00D53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D53CB1" w:rsidRDefault="00D53CB1" w:rsidP="00D53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D53CB1" w:rsidRDefault="00D53CB1" w:rsidP="00D53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D53CB1" w:rsidRDefault="00D53CB1" w:rsidP="00D53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D53CB1" w:rsidRDefault="00D53CB1" w:rsidP="00D5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D53CB1" w:rsidRDefault="00D53CB1" w:rsidP="00D53CB1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D53CB1" w:rsidRDefault="00D53CB1" w:rsidP="00D53CB1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D53CB1" w:rsidRDefault="00D53CB1" w:rsidP="00D53CB1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D53CB1" w:rsidRDefault="00D53CB1" w:rsidP="00D53CB1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D53CB1" w:rsidRDefault="00D53CB1" w:rsidP="00D53CB1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D53CB1" w:rsidRDefault="00D53CB1" w:rsidP="00D53CB1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D53CB1" w:rsidRDefault="00D53CB1" w:rsidP="00D53CB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3CB1" w:rsidRDefault="00D53CB1" w:rsidP="00D53CB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3CB1" w:rsidRDefault="00D53CB1" w:rsidP="00D53CB1">
      <w:pPr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D5F73">
        <w:rPr>
          <w:rFonts w:ascii="Times New Roman" w:hAnsi="Times New Roman"/>
          <w:b/>
          <w:i/>
          <w:sz w:val="24"/>
          <w:szCs w:val="24"/>
        </w:rPr>
        <w:lastRenderedPageBreak/>
        <w:t>ANALIZĖS REZULTATAI</w:t>
      </w:r>
    </w:p>
    <w:p w:rsidR="00097278" w:rsidRPr="004D5F73" w:rsidRDefault="00097278" w:rsidP="000972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4D5F73">
        <w:rPr>
          <w:rFonts w:ascii="Times New Roman" w:eastAsia="Times New Roman" w:hAnsi="Times New Roman"/>
          <w:bCs/>
          <w:sz w:val="24"/>
          <w:szCs w:val="24"/>
          <w:lang w:eastAsia="lt-LT"/>
        </w:rPr>
        <w:t>Mažeikių rajono savivaldybės administracij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os švietimo skyriaus duomenimis</w:t>
      </w:r>
      <w:r w:rsidRPr="004D5F7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1D0AB4">
        <w:rPr>
          <w:rFonts w:ascii="Times New Roman" w:eastAsia="Times New Roman" w:hAnsi="Times New Roman"/>
          <w:bCs/>
          <w:sz w:val="24"/>
          <w:szCs w:val="24"/>
          <w:lang w:eastAsia="lt-LT"/>
        </w:rPr>
        <w:t>2015-2016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m. m.</w:t>
      </w:r>
      <w:r w:rsidRPr="004D5F7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ikimokyklinio ugdymo įstaigas lankė 2</w:t>
      </w:r>
      <w:r w:rsidR="000A65EE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1D0AB4">
        <w:rPr>
          <w:rFonts w:ascii="Times New Roman" w:eastAsia="Times New Roman" w:hAnsi="Times New Roman"/>
          <w:bCs/>
          <w:sz w:val="24"/>
          <w:szCs w:val="24"/>
          <w:lang w:eastAsia="lt-LT"/>
        </w:rPr>
        <w:t>313 vaikų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. Savivaldybėje veikia 15</w:t>
      </w:r>
      <w:r w:rsidRPr="004D5F7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ikimokyklinio ugdymo įstaigų, iš jų 12 – Mažeikių mieste, 1 – Sedoje, 1 – Viekšniuose, 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1 – Tirkšlių kaime </w:t>
      </w:r>
      <w:r w:rsidRPr="004D5F73">
        <w:rPr>
          <w:rFonts w:ascii="Times New Roman" w:eastAsia="Times New Roman" w:hAnsi="Times New Roman"/>
          <w:bCs/>
          <w:sz w:val="24"/>
          <w:szCs w:val="24"/>
          <w:lang w:eastAsia="lt-LT"/>
        </w:rPr>
        <w:t>(1 lentelė)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</w:p>
    <w:p w:rsidR="00097278" w:rsidRPr="00D7176F" w:rsidRDefault="00097278" w:rsidP="00097278">
      <w:pPr>
        <w:pStyle w:val="Betarp"/>
        <w:rPr>
          <w:rFonts w:ascii="Times New Roman" w:hAnsi="Times New Roman"/>
          <w:b/>
          <w:sz w:val="24"/>
          <w:szCs w:val="24"/>
          <w:lang w:eastAsia="lt-LT"/>
        </w:rPr>
      </w:pPr>
      <w:r w:rsidRPr="00D7176F">
        <w:rPr>
          <w:rFonts w:ascii="Times New Roman" w:hAnsi="Times New Roman"/>
          <w:b/>
          <w:sz w:val="24"/>
          <w:szCs w:val="24"/>
          <w:lang w:eastAsia="lt-LT"/>
        </w:rPr>
        <w:t>1 lentelė. Vaikų skaičius pagal įstaigas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1418"/>
      </w:tblGrid>
      <w:tr w:rsidR="00097278" w:rsidRPr="00D7176F" w:rsidTr="00E0612B">
        <w:trPr>
          <w:trHeight w:val="838"/>
          <w:jc w:val="center"/>
        </w:trPr>
        <w:tc>
          <w:tcPr>
            <w:tcW w:w="6799" w:type="dxa"/>
            <w:shd w:val="clear" w:color="auto" w:fill="E7E6E6"/>
            <w:vAlign w:val="center"/>
          </w:tcPr>
          <w:p w:rsidR="00097278" w:rsidRPr="00D7176F" w:rsidRDefault="00097278" w:rsidP="00E0612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76F">
              <w:rPr>
                <w:rFonts w:ascii="Times New Roman" w:hAnsi="Times New Roman"/>
                <w:b/>
                <w:sz w:val="24"/>
                <w:szCs w:val="24"/>
              </w:rPr>
              <w:t>Įstaigos</w:t>
            </w:r>
          </w:p>
        </w:tc>
        <w:tc>
          <w:tcPr>
            <w:tcW w:w="1418" w:type="dxa"/>
            <w:shd w:val="clear" w:color="auto" w:fill="E7E6E6"/>
            <w:vAlign w:val="center"/>
          </w:tcPr>
          <w:p w:rsidR="00097278" w:rsidRPr="00D7176F" w:rsidRDefault="00097278" w:rsidP="00E0612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76F">
              <w:rPr>
                <w:rFonts w:ascii="Times New Roman" w:hAnsi="Times New Roman"/>
                <w:b/>
                <w:sz w:val="24"/>
                <w:szCs w:val="24"/>
              </w:rPr>
              <w:t>Vaikų skaičius</w:t>
            </w:r>
          </w:p>
        </w:tc>
      </w:tr>
      <w:tr w:rsidR="00097278" w:rsidRPr="00D7176F" w:rsidTr="00E0612B">
        <w:trPr>
          <w:trHeight w:val="269"/>
          <w:jc w:val="center"/>
        </w:trPr>
        <w:tc>
          <w:tcPr>
            <w:tcW w:w="6799" w:type="dxa"/>
            <w:shd w:val="clear" w:color="auto" w:fill="auto"/>
          </w:tcPr>
          <w:p w:rsidR="00097278" w:rsidRPr="00D7176F" w:rsidRDefault="00097278" w:rsidP="00E0612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„Žilvitis“</w:t>
            </w:r>
          </w:p>
        </w:tc>
        <w:tc>
          <w:tcPr>
            <w:tcW w:w="1418" w:type="dxa"/>
            <w:shd w:val="clear" w:color="auto" w:fill="auto"/>
          </w:tcPr>
          <w:p w:rsidR="00097278" w:rsidRPr="00D7176F" w:rsidRDefault="001D0AB4" w:rsidP="00E0612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</w:tr>
      <w:tr w:rsidR="00097278" w:rsidRPr="00D7176F" w:rsidTr="00E0612B">
        <w:trPr>
          <w:trHeight w:val="269"/>
          <w:jc w:val="center"/>
        </w:trPr>
        <w:tc>
          <w:tcPr>
            <w:tcW w:w="6799" w:type="dxa"/>
            <w:shd w:val="clear" w:color="auto" w:fill="auto"/>
          </w:tcPr>
          <w:p w:rsidR="00097278" w:rsidRPr="00D7176F" w:rsidRDefault="00097278" w:rsidP="00E0612B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„Buratinas“</w:t>
            </w:r>
          </w:p>
        </w:tc>
        <w:tc>
          <w:tcPr>
            <w:tcW w:w="1418" w:type="dxa"/>
            <w:shd w:val="clear" w:color="auto" w:fill="auto"/>
          </w:tcPr>
          <w:p w:rsidR="00097278" w:rsidRPr="00D7176F" w:rsidRDefault="001D0AB4" w:rsidP="00E0612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</w:tr>
      <w:tr w:rsidR="00097278" w:rsidRPr="00D7176F" w:rsidTr="00E0612B">
        <w:trPr>
          <w:trHeight w:val="269"/>
          <w:jc w:val="center"/>
        </w:trPr>
        <w:tc>
          <w:tcPr>
            <w:tcW w:w="6799" w:type="dxa"/>
            <w:shd w:val="clear" w:color="auto" w:fill="auto"/>
          </w:tcPr>
          <w:p w:rsidR="00097278" w:rsidRPr="00D7176F" w:rsidRDefault="00097278" w:rsidP="00E0612B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„Gintarėlis“</w:t>
            </w:r>
          </w:p>
        </w:tc>
        <w:tc>
          <w:tcPr>
            <w:tcW w:w="1418" w:type="dxa"/>
            <w:shd w:val="clear" w:color="auto" w:fill="auto"/>
          </w:tcPr>
          <w:p w:rsidR="00097278" w:rsidRPr="00D7176F" w:rsidRDefault="001D0AB4" w:rsidP="00E0612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097278" w:rsidRPr="00D7176F" w:rsidTr="00E0612B">
        <w:trPr>
          <w:trHeight w:val="269"/>
          <w:jc w:val="center"/>
        </w:trPr>
        <w:tc>
          <w:tcPr>
            <w:tcW w:w="6799" w:type="dxa"/>
            <w:shd w:val="clear" w:color="auto" w:fill="auto"/>
          </w:tcPr>
          <w:p w:rsidR="00097278" w:rsidRPr="00D7176F" w:rsidRDefault="00097278" w:rsidP="00E0612B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„Berželis“</w:t>
            </w:r>
          </w:p>
        </w:tc>
        <w:tc>
          <w:tcPr>
            <w:tcW w:w="1418" w:type="dxa"/>
            <w:shd w:val="clear" w:color="auto" w:fill="auto"/>
          </w:tcPr>
          <w:p w:rsidR="00097278" w:rsidRPr="00D7176F" w:rsidRDefault="001D0AB4" w:rsidP="00E0612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097278" w:rsidRPr="00D7176F" w:rsidTr="00E0612B">
        <w:trPr>
          <w:trHeight w:val="269"/>
          <w:jc w:val="center"/>
        </w:trPr>
        <w:tc>
          <w:tcPr>
            <w:tcW w:w="6799" w:type="dxa"/>
            <w:shd w:val="clear" w:color="auto" w:fill="auto"/>
          </w:tcPr>
          <w:p w:rsidR="00097278" w:rsidRPr="00D7176F" w:rsidRDefault="00097278" w:rsidP="00E0612B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„Eglutė“</w:t>
            </w:r>
          </w:p>
        </w:tc>
        <w:tc>
          <w:tcPr>
            <w:tcW w:w="1418" w:type="dxa"/>
            <w:shd w:val="clear" w:color="auto" w:fill="auto"/>
          </w:tcPr>
          <w:p w:rsidR="00097278" w:rsidRPr="00D7176F" w:rsidRDefault="001D0AB4" w:rsidP="00E0612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</w:tr>
      <w:tr w:rsidR="00097278" w:rsidRPr="00D7176F" w:rsidTr="00E0612B">
        <w:trPr>
          <w:trHeight w:val="269"/>
          <w:jc w:val="center"/>
        </w:trPr>
        <w:tc>
          <w:tcPr>
            <w:tcW w:w="6799" w:type="dxa"/>
            <w:shd w:val="clear" w:color="auto" w:fill="auto"/>
          </w:tcPr>
          <w:p w:rsidR="00097278" w:rsidRPr="00D7176F" w:rsidRDefault="00097278" w:rsidP="00E0612B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„Delfinas“</w:t>
            </w:r>
          </w:p>
        </w:tc>
        <w:tc>
          <w:tcPr>
            <w:tcW w:w="1418" w:type="dxa"/>
            <w:shd w:val="clear" w:color="auto" w:fill="auto"/>
          </w:tcPr>
          <w:p w:rsidR="00097278" w:rsidRPr="00D7176F" w:rsidRDefault="001D0AB4" w:rsidP="00E0612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  <w:tr w:rsidR="00097278" w:rsidRPr="00D7176F" w:rsidTr="00E0612B">
        <w:trPr>
          <w:trHeight w:val="269"/>
          <w:jc w:val="center"/>
        </w:trPr>
        <w:tc>
          <w:tcPr>
            <w:tcW w:w="6799" w:type="dxa"/>
            <w:shd w:val="clear" w:color="auto" w:fill="auto"/>
          </w:tcPr>
          <w:p w:rsidR="00097278" w:rsidRPr="00D7176F" w:rsidRDefault="00097278" w:rsidP="00E0612B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„Linelis“</w:t>
            </w:r>
          </w:p>
        </w:tc>
        <w:tc>
          <w:tcPr>
            <w:tcW w:w="1418" w:type="dxa"/>
            <w:shd w:val="clear" w:color="auto" w:fill="auto"/>
          </w:tcPr>
          <w:p w:rsidR="00097278" w:rsidRPr="00D7176F" w:rsidRDefault="001D0AB4" w:rsidP="00E0612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097278" w:rsidRPr="00D7176F" w:rsidTr="00E0612B">
        <w:trPr>
          <w:trHeight w:val="269"/>
          <w:jc w:val="center"/>
        </w:trPr>
        <w:tc>
          <w:tcPr>
            <w:tcW w:w="6799" w:type="dxa"/>
            <w:shd w:val="clear" w:color="auto" w:fill="auto"/>
          </w:tcPr>
          <w:p w:rsidR="00097278" w:rsidRPr="00D7176F" w:rsidRDefault="00097278" w:rsidP="00E0612B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„Saulutė“</w:t>
            </w:r>
          </w:p>
        </w:tc>
        <w:tc>
          <w:tcPr>
            <w:tcW w:w="1418" w:type="dxa"/>
            <w:shd w:val="clear" w:color="auto" w:fill="auto"/>
          </w:tcPr>
          <w:p w:rsidR="00097278" w:rsidRPr="00D7176F" w:rsidRDefault="001D0AB4" w:rsidP="00E0612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097278" w:rsidRPr="00D7176F" w:rsidTr="00E0612B">
        <w:trPr>
          <w:trHeight w:val="269"/>
          <w:jc w:val="center"/>
        </w:trPr>
        <w:tc>
          <w:tcPr>
            <w:tcW w:w="6799" w:type="dxa"/>
            <w:shd w:val="clear" w:color="auto" w:fill="auto"/>
          </w:tcPr>
          <w:p w:rsidR="00097278" w:rsidRPr="00D7176F" w:rsidRDefault="00097278" w:rsidP="00E0612B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„Bitutė“</w:t>
            </w:r>
          </w:p>
        </w:tc>
        <w:tc>
          <w:tcPr>
            <w:tcW w:w="1418" w:type="dxa"/>
            <w:shd w:val="clear" w:color="auto" w:fill="auto"/>
          </w:tcPr>
          <w:p w:rsidR="00097278" w:rsidRPr="00D7176F" w:rsidRDefault="001D0AB4" w:rsidP="00E0612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</w:tr>
      <w:tr w:rsidR="00097278" w:rsidRPr="00D7176F" w:rsidTr="00E0612B">
        <w:trPr>
          <w:trHeight w:val="269"/>
          <w:jc w:val="center"/>
        </w:trPr>
        <w:tc>
          <w:tcPr>
            <w:tcW w:w="6799" w:type="dxa"/>
            <w:shd w:val="clear" w:color="auto" w:fill="auto"/>
          </w:tcPr>
          <w:p w:rsidR="00097278" w:rsidRPr="00D7176F" w:rsidRDefault="00097278" w:rsidP="00E0612B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„Pasaka“</w:t>
            </w:r>
          </w:p>
        </w:tc>
        <w:tc>
          <w:tcPr>
            <w:tcW w:w="1418" w:type="dxa"/>
            <w:shd w:val="clear" w:color="auto" w:fill="auto"/>
          </w:tcPr>
          <w:p w:rsidR="00097278" w:rsidRPr="00D7176F" w:rsidRDefault="001D0AB4" w:rsidP="00E0612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</w:tr>
      <w:tr w:rsidR="00097278" w:rsidRPr="00D7176F" w:rsidTr="00E0612B">
        <w:trPr>
          <w:trHeight w:val="269"/>
          <w:jc w:val="center"/>
        </w:trPr>
        <w:tc>
          <w:tcPr>
            <w:tcW w:w="6799" w:type="dxa"/>
            <w:shd w:val="clear" w:color="auto" w:fill="auto"/>
          </w:tcPr>
          <w:p w:rsidR="00097278" w:rsidRPr="00D7176F" w:rsidRDefault="00097278" w:rsidP="00E0612B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Darželis - mokykla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„Kregždutė“</w:t>
            </w:r>
          </w:p>
        </w:tc>
        <w:tc>
          <w:tcPr>
            <w:tcW w:w="1418" w:type="dxa"/>
            <w:shd w:val="clear" w:color="auto" w:fill="auto"/>
          </w:tcPr>
          <w:p w:rsidR="00097278" w:rsidRPr="00D7176F" w:rsidRDefault="001D0AB4" w:rsidP="00E0612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097278" w:rsidRPr="00D7176F" w:rsidTr="00E0612B">
        <w:trPr>
          <w:trHeight w:val="284"/>
          <w:jc w:val="center"/>
        </w:trPr>
        <w:tc>
          <w:tcPr>
            <w:tcW w:w="6799" w:type="dxa"/>
            <w:shd w:val="clear" w:color="auto" w:fill="auto"/>
          </w:tcPr>
          <w:p w:rsidR="00097278" w:rsidRPr="00D7176F" w:rsidRDefault="00097278" w:rsidP="00E0612B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Viekšnių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„Liepaitė“</w:t>
            </w:r>
          </w:p>
        </w:tc>
        <w:tc>
          <w:tcPr>
            <w:tcW w:w="1418" w:type="dxa"/>
            <w:shd w:val="clear" w:color="auto" w:fill="auto"/>
          </w:tcPr>
          <w:p w:rsidR="00097278" w:rsidRPr="00D7176F" w:rsidRDefault="001D0AB4" w:rsidP="00E0612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</w:tr>
      <w:tr w:rsidR="00097278" w:rsidRPr="00D7176F" w:rsidTr="00E0612B">
        <w:trPr>
          <w:trHeight w:val="269"/>
          <w:jc w:val="center"/>
        </w:trPr>
        <w:tc>
          <w:tcPr>
            <w:tcW w:w="6799" w:type="dxa"/>
            <w:shd w:val="clear" w:color="auto" w:fill="auto"/>
          </w:tcPr>
          <w:p w:rsidR="00097278" w:rsidRPr="00D7176F" w:rsidRDefault="00097278" w:rsidP="00E0612B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Sedos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</w:p>
        </w:tc>
        <w:tc>
          <w:tcPr>
            <w:tcW w:w="1418" w:type="dxa"/>
            <w:shd w:val="clear" w:color="auto" w:fill="auto"/>
          </w:tcPr>
          <w:p w:rsidR="00097278" w:rsidRPr="00D7176F" w:rsidRDefault="001D0AB4" w:rsidP="00E0612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097278" w:rsidRPr="00D7176F" w:rsidTr="00E0612B">
        <w:trPr>
          <w:trHeight w:val="269"/>
          <w:jc w:val="center"/>
        </w:trPr>
        <w:tc>
          <w:tcPr>
            <w:tcW w:w="6799" w:type="dxa"/>
            <w:shd w:val="clear" w:color="auto" w:fill="auto"/>
          </w:tcPr>
          <w:p w:rsidR="00097278" w:rsidRPr="00D7176F" w:rsidRDefault="00097278" w:rsidP="00E0612B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Tirkšlių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„Giliukas“</w:t>
            </w:r>
          </w:p>
        </w:tc>
        <w:tc>
          <w:tcPr>
            <w:tcW w:w="1418" w:type="dxa"/>
            <w:shd w:val="clear" w:color="auto" w:fill="auto"/>
          </w:tcPr>
          <w:p w:rsidR="00097278" w:rsidRPr="00D7176F" w:rsidRDefault="001D0AB4" w:rsidP="00E0612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  <w:tr w:rsidR="00097278" w:rsidRPr="00D7176F" w:rsidTr="00E0612B">
        <w:trPr>
          <w:trHeight w:val="254"/>
          <w:jc w:val="center"/>
        </w:trPr>
        <w:tc>
          <w:tcPr>
            <w:tcW w:w="6799" w:type="dxa"/>
            <w:shd w:val="clear" w:color="auto" w:fill="auto"/>
          </w:tcPr>
          <w:p w:rsidR="00097278" w:rsidRPr="00D7176F" w:rsidRDefault="00097278" w:rsidP="00E0612B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VĮ 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Mažeikių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nevalstybinis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Valdorfo</w:t>
            </w:r>
            <w:proofErr w:type="spellEnd"/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„Namučiai po smilga“</w:t>
            </w:r>
          </w:p>
        </w:tc>
        <w:tc>
          <w:tcPr>
            <w:tcW w:w="1418" w:type="dxa"/>
            <w:shd w:val="clear" w:color="auto" w:fill="auto"/>
          </w:tcPr>
          <w:p w:rsidR="00097278" w:rsidRPr="00D7176F" w:rsidRDefault="001D0AB4" w:rsidP="00E0612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97278" w:rsidRPr="00D7176F" w:rsidTr="00E0612B">
        <w:trPr>
          <w:trHeight w:val="254"/>
          <w:jc w:val="center"/>
        </w:trPr>
        <w:tc>
          <w:tcPr>
            <w:tcW w:w="6799" w:type="dxa"/>
            <w:shd w:val="clear" w:color="auto" w:fill="auto"/>
          </w:tcPr>
          <w:p w:rsidR="00097278" w:rsidRPr="007A6803" w:rsidRDefault="00097278" w:rsidP="00E0612B">
            <w:pPr>
              <w:pStyle w:val="Betarp"/>
              <w:jc w:val="right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7A6803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Viso</w:t>
            </w:r>
          </w:p>
        </w:tc>
        <w:tc>
          <w:tcPr>
            <w:tcW w:w="1418" w:type="dxa"/>
            <w:shd w:val="clear" w:color="auto" w:fill="auto"/>
          </w:tcPr>
          <w:p w:rsidR="00097278" w:rsidRPr="007A6803" w:rsidRDefault="000A65EE" w:rsidP="00E0612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2 313</w:t>
            </w:r>
          </w:p>
        </w:tc>
      </w:tr>
    </w:tbl>
    <w:p w:rsidR="000A65EE" w:rsidRDefault="000A65EE" w:rsidP="00BA6871">
      <w:pPr>
        <w:pStyle w:val="Betarp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A65EE" w:rsidRPr="00CB76C2" w:rsidRDefault="00D53CB1" w:rsidP="00B5694B">
      <w:pPr>
        <w:pStyle w:val="Betarp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Sausio</w:t>
      </w:r>
      <w:r w:rsidR="000A65EE">
        <w:rPr>
          <w:rFonts w:ascii="Times New Roman" w:hAnsi="Times New Roman"/>
          <w:b/>
          <w:i/>
          <w:sz w:val="28"/>
          <w:szCs w:val="28"/>
        </w:rPr>
        <w:t xml:space="preserve"> mėn.</w:t>
      </w:r>
    </w:p>
    <w:p w:rsidR="00D53CB1" w:rsidRPr="00C128F3" w:rsidRDefault="003A54BE" w:rsidP="00D53C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Sausio mėn. u</w:t>
      </w:r>
      <w:r w:rsidR="00D53CB1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žregistruoti </w:t>
      </w:r>
      <w:r w:rsidR="007C46EE">
        <w:rPr>
          <w:rFonts w:ascii="Times New Roman" w:eastAsia="Times New Roman" w:hAnsi="Times New Roman"/>
          <w:bCs/>
          <w:sz w:val="24"/>
          <w:szCs w:val="24"/>
          <w:lang w:eastAsia="lt-LT"/>
        </w:rPr>
        <w:t>1 342</w:t>
      </w:r>
      <w:r w:rsidR="00D53CB1" w:rsidRPr="00DC709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s</w:t>
      </w:r>
      <w:r w:rsidR="007C46EE">
        <w:rPr>
          <w:rFonts w:ascii="Times New Roman" w:eastAsia="Times New Roman" w:hAnsi="Times New Roman"/>
          <w:bCs/>
          <w:sz w:val="24"/>
          <w:szCs w:val="24"/>
          <w:lang w:eastAsia="lt-LT"/>
        </w:rPr>
        <w:t>usirgimai</w:t>
      </w:r>
      <w:r w:rsidR="00D53CB1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(</w:t>
      </w:r>
      <w:r w:rsidR="007C46EE">
        <w:rPr>
          <w:rFonts w:ascii="Times New Roman" w:eastAsia="Times New Roman" w:hAnsi="Times New Roman"/>
          <w:bCs/>
          <w:sz w:val="24"/>
          <w:szCs w:val="24"/>
          <w:lang w:eastAsia="lt-LT"/>
        </w:rPr>
        <w:t>9 996</w:t>
      </w:r>
      <w:r w:rsidR="00D53CB1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dėl ligos praleistos dienos). </w:t>
      </w:r>
      <w:r w:rsidR="00D53CB1">
        <w:rPr>
          <w:rFonts w:ascii="Times New Roman" w:hAnsi="Times New Roman"/>
          <w:sz w:val="24"/>
          <w:szCs w:val="24"/>
        </w:rPr>
        <w:t>V</w:t>
      </w:r>
      <w:r w:rsidR="00D53CB1" w:rsidRPr="00F77750">
        <w:rPr>
          <w:rFonts w:ascii="Times New Roman" w:hAnsi="Times New Roman"/>
          <w:sz w:val="24"/>
          <w:szCs w:val="24"/>
        </w:rPr>
        <w:t>idutiniškai</w:t>
      </w:r>
      <w:r w:rsidR="00D53CB1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D53CB1">
        <w:rPr>
          <w:rFonts w:ascii="Times New Roman" w:hAnsi="Times New Roman"/>
          <w:sz w:val="24"/>
          <w:szCs w:val="24"/>
        </w:rPr>
        <w:t>susirgimų</w:t>
      </w:r>
      <w:r w:rsidR="00D53CB1" w:rsidRPr="00774362">
        <w:rPr>
          <w:rFonts w:ascii="Times New Roman" w:hAnsi="Times New Roman"/>
          <w:sz w:val="24"/>
          <w:szCs w:val="24"/>
        </w:rPr>
        <w:t xml:space="preserve"> atvejų skaičius, tenkantis 1</w:t>
      </w:r>
      <w:r w:rsidR="007C46EE">
        <w:rPr>
          <w:rFonts w:ascii="Times New Roman" w:hAnsi="Times New Roman"/>
          <w:sz w:val="24"/>
          <w:szCs w:val="24"/>
        </w:rPr>
        <w:t>0 vaikų, sudarė 6 atvejai</w:t>
      </w:r>
      <w:r w:rsidR="00D53CB1">
        <w:rPr>
          <w:rFonts w:ascii="Times New Roman" w:hAnsi="Times New Roman"/>
          <w:sz w:val="24"/>
          <w:szCs w:val="24"/>
        </w:rPr>
        <w:t xml:space="preserve"> (</w:t>
      </w:r>
      <w:r w:rsidR="007C46EE">
        <w:rPr>
          <w:rFonts w:ascii="Times New Roman" w:hAnsi="Times New Roman"/>
          <w:sz w:val="24"/>
          <w:szCs w:val="24"/>
        </w:rPr>
        <w:t>43</w:t>
      </w:r>
      <w:r w:rsidR="00D53CB1" w:rsidRPr="00C72F46">
        <w:rPr>
          <w:rFonts w:ascii="Times New Roman" w:hAnsi="Times New Roman"/>
          <w:sz w:val="24"/>
          <w:szCs w:val="24"/>
        </w:rPr>
        <w:t xml:space="preserve"> dėl </w:t>
      </w:r>
      <w:r w:rsidR="007C46EE">
        <w:rPr>
          <w:rFonts w:ascii="Times New Roman" w:hAnsi="Times New Roman"/>
          <w:sz w:val="24"/>
          <w:szCs w:val="24"/>
        </w:rPr>
        <w:t>ligos praleistos dienos</w:t>
      </w:r>
      <w:r w:rsidR="00D53CB1">
        <w:rPr>
          <w:rFonts w:ascii="Times New Roman" w:hAnsi="Times New Roman"/>
          <w:sz w:val="24"/>
          <w:szCs w:val="24"/>
        </w:rPr>
        <w:t>)</w:t>
      </w:r>
      <w:r w:rsidR="0009727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(2</w:t>
      </w:r>
      <w:r w:rsidR="00D53CB1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lentelė).</w:t>
      </w:r>
    </w:p>
    <w:p w:rsidR="00D53CB1" w:rsidRPr="00011EAD" w:rsidRDefault="00097278" w:rsidP="00D53CB1">
      <w:pPr>
        <w:pStyle w:val="Betarp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>2</w:t>
      </w:r>
      <w:r w:rsidR="00D53CB1" w:rsidRPr="00011EAD">
        <w:rPr>
          <w:rFonts w:ascii="Times New Roman" w:hAnsi="Times New Roman"/>
          <w:b/>
          <w:sz w:val="24"/>
          <w:szCs w:val="24"/>
          <w:lang w:eastAsia="lt-LT"/>
        </w:rPr>
        <w:t xml:space="preserve"> lentelė. </w:t>
      </w:r>
      <w:r w:rsidR="00D53CB1">
        <w:rPr>
          <w:rFonts w:ascii="Times New Roman" w:hAnsi="Times New Roman"/>
          <w:b/>
          <w:sz w:val="24"/>
          <w:szCs w:val="24"/>
          <w:lang w:eastAsia="lt-LT"/>
        </w:rPr>
        <w:t>2016 m. sausio</w:t>
      </w:r>
      <w:r w:rsidR="00D53CB1" w:rsidRPr="00011EAD">
        <w:rPr>
          <w:rFonts w:ascii="Times New Roman" w:hAnsi="Times New Roman"/>
          <w:b/>
          <w:sz w:val="24"/>
          <w:szCs w:val="24"/>
          <w:lang w:eastAsia="lt-LT"/>
        </w:rPr>
        <w:t xml:space="preserve"> mėn.</w:t>
      </w:r>
      <w:r w:rsidR="00D53CB1">
        <w:rPr>
          <w:rFonts w:ascii="Times New Roman" w:hAnsi="Times New Roman"/>
          <w:b/>
          <w:sz w:val="24"/>
          <w:szCs w:val="24"/>
          <w:lang w:eastAsia="lt-LT"/>
        </w:rPr>
        <w:t xml:space="preserve"> praleistų dienų ir susirgimų atvejų skaičius</w:t>
      </w:r>
      <w:r w:rsidR="00D53CB1" w:rsidRPr="00011EAD">
        <w:rPr>
          <w:rFonts w:ascii="Times New Roman" w:hAnsi="Times New Roman"/>
          <w:b/>
          <w:sz w:val="24"/>
          <w:szCs w:val="24"/>
          <w:lang w:eastAsia="lt-LT"/>
        </w:rPr>
        <w:t xml:space="preserve"> pagal įstaigas 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389"/>
        <w:gridCol w:w="1163"/>
        <w:gridCol w:w="1270"/>
        <w:gridCol w:w="1334"/>
      </w:tblGrid>
      <w:tr w:rsidR="00D53CB1" w:rsidRPr="00DD21DC" w:rsidTr="006A58E4">
        <w:trPr>
          <w:trHeight w:val="841"/>
        </w:trPr>
        <w:tc>
          <w:tcPr>
            <w:tcW w:w="3397" w:type="dxa"/>
            <w:shd w:val="clear" w:color="auto" w:fill="auto"/>
            <w:vAlign w:val="center"/>
          </w:tcPr>
          <w:p w:rsidR="00D53CB1" w:rsidRPr="00E052E1" w:rsidRDefault="00D53CB1" w:rsidP="006A5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CB1" w:rsidRPr="00E052E1" w:rsidRDefault="00D53CB1" w:rsidP="006A5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2E1">
              <w:rPr>
                <w:rFonts w:ascii="Times New Roman" w:hAnsi="Times New Roman"/>
                <w:b/>
                <w:sz w:val="24"/>
                <w:szCs w:val="24"/>
              </w:rPr>
              <w:t>Įstaigos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53CB1" w:rsidRPr="00E052E1" w:rsidRDefault="00D53CB1" w:rsidP="006A5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2E1">
              <w:rPr>
                <w:rFonts w:ascii="Times New Roman" w:hAnsi="Times New Roman"/>
                <w:b/>
                <w:sz w:val="24"/>
                <w:szCs w:val="24"/>
              </w:rPr>
              <w:t>Praleistų dienų skaičius</w:t>
            </w:r>
          </w:p>
          <w:p w:rsidR="00D53CB1" w:rsidRPr="00E052E1" w:rsidRDefault="00D53CB1" w:rsidP="006A5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2E1">
              <w:rPr>
                <w:rFonts w:ascii="Times New Roman" w:hAnsi="Times New Roman"/>
                <w:b/>
                <w:sz w:val="24"/>
                <w:szCs w:val="24"/>
              </w:rPr>
              <w:t>(dėl ligos)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53CB1" w:rsidRPr="00E052E1" w:rsidRDefault="00D53CB1" w:rsidP="006A5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2E1">
              <w:rPr>
                <w:rFonts w:ascii="Times New Roman" w:hAnsi="Times New Roman"/>
                <w:b/>
                <w:sz w:val="24"/>
                <w:szCs w:val="24"/>
              </w:rPr>
              <w:t>Praleistų dienų skaičius, tenkantis 10 vaikų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53CB1" w:rsidRPr="00E052E1" w:rsidRDefault="00D53CB1" w:rsidP="006A5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2E1">
              <w:rPr>
                <w:rFonts w:ascii="Times New Roman" w:hAnsi="Times New Roman"/>
                <w:b/>
                <w:sz w:val="24"/>
                <w:szCs w:val="24"/>
              </w:rPr>
              <w:t>Susirgimų atvejų skaičius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53CB1" w:rsidRPr="00E052E1" w:rsidRDefault="00D53CB1" w:rsidP="006A5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2E1">
              <w:rPr>
                <w:rFonts w:ascii="Times New Roman" w:hAnsi="Times New Roman"/>
                <w:b/>
                <w:sz w:val="24"/>
                <w:szCs w:val="24"/>
              </w:rPr>
              <w:t>Susirgimų atvejų skaičius, tenkantis 10 vaikų</w:t>
            </w:r>
          </w:p>
        </w:tc>
      </w:tr>
      <w:tr w:rsidR="00D53CB1" w:rsidRPr="00DD21DC" w:rsidTr="006A58E4">
        <w:tc>
          <w:tcPr>
            <w:tcW w:w="3397" w:type="dxa"/>
            <w:shd w:val="clear" w:color="auto" w:fill="auto"/>
          </w:tcPr>
          <w:p w:rsidR="00D53CB1" w:rsidRPr="00D7176F" w:rsidRDefault="00D53CB1" w:rsidP="006A58E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„Žilvitis“</w:t>
            </w:r>
          </w:p>
        </w:tc>
        <w:tc>
          <w:tcPr>
            <w:tcW w:w="1389" w:type="dxa"/>
            <w:shd w:val="clear" w:color="auto" w:fill="auto"/>
          </w:tcPr>
          <w:p w:rsidR="00D53CB1" w:rsidRPr="00DD21DC" w:rsidRDefault="00013C5F" w:rsidP="006A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1163" w:type="dxa"/>
            <w:shd w:val="clear" w:color="auto" w:fill="auto"/>
          </w:tcPr>
          <w:p w:rsidR="00D53CB1" w:rsidRPr="00DD21DC" w:rsidRDefault="00013C5F" w:rsidP="006A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0" w:type="dxa"/>
            <w:shd w:val="clear" w:color="auto" w:fill="auto"/>
          </w:tcPr>
          <w:p w:rsidR="00D53CB1" w:rsidRPr="00DD21DC" w:rsidRDefault="00013C5F" w:rsidP="006A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334" w:type="dxa"/>
            <w:shd w:val="clear" w:color="auto" w:fill="auto"/>
          </w:tcPr>
          <w:p w:rsidR="00D53CB1" w:rsidRPr="00DD21DC" w:rsidRDefault="00013C5F" w:rsidP="006A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53CB1" w:rsidRPr="00DD21DC" w:rsidTr="006A58E4">
        <w:tc>
          <w:tcPr>
            <w:tcW w:w="3397" w:type="dxa"/>
            <w:shd w:val="clear" w:color="auto" w:fill="auto"/>
          </w:tcPr>
          <w:p w:rsidR="00D53CB1" w:rsidRPr="00D7176F" w:rsidRDefault="00D53CB1" w:rsidP="006A58E4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„Buratinas“</w:t>
            </w:r>
          </w:p>
        </w:tc>
        <w:tc>
          <w:tcPr>
            <w:tcW w:w="1389" w:type="dxa"/>
            <w:shd w:val="clear" w:color="auto" w:fill="auto"/>
          </w:tcPr>
          <w:p w:rsidR="00D53CB1" w:rsidRPr="00DD21DC" w:rsidRDefault="00013C5F" w:rsidP="006A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769</w:t>
            </w:r>
          </w:p>
        </w:tc>
        <w:tc>
          <w:tcPr>
            <w:tcW w:w="1163" w:type="dxa"/>
            <w:shd w:val="clear" w:color="auto" w:fill="auto"/>
          </w:tcPr>
          <w:p w:rsidR="00D53CB1" w:rsidRPr="00DD21DC" w:rsidRDefault="00013C5F" w:rsidP="006A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0" w:type="dxa"/>
            <w:shd w:val="clear" w:color="auto" w:fill="auto"/>
          </w:tcPr>
          <w:p w:rsidR="00D53CB1" w:rsidRPr="00DD21DC" w:rsidRDefault="00013C5F" w:rsidP="006A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334" w:type="dxa"/>
            <w:shd w:val="clear" w:color="auto" w:fill="auto"/>
          </w:tcPr>
          <w:p w:rsidR="00D53CB1" w:rsidRPr="00DD21DC" w:rsidRDefault="00013C5F" w:rsidP="006A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53CB1" w:rsidRPr="00DD21DC" w:rsidTr="006A58E4">
        <w:tc>
          <w:tcPr>
            <w:tcW w:w="3397" w:type="dxa"/>
            <w:shd w:val="clear" w:color="auto" w:fill="auto"/>
          </w:tcPr>
          <w:p w:rsidR="00D53CB1" w:rsidRPr="00D7176F" w:rsidRDefault="00D53CB1" w:rsidP="006A58E4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„Gintarėlis“</w:t>
            </w:r>
          </w:p>
        </w:tc>
        <w:tc>
          <w:tcPr>
            <w:tcW w:w="1389" w:type="dxa"/>
            <w:shd w:val="clear" w:color="auto" w:fill="auto"/>
          </w:tcPr>
          <w:p w:rsidR="00D53CB1" w:rsidRPr="00DD21DC" w:rsidRDefault="00013C5F" w:rsidP="006A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1163" w:type="dxa"/>
            <w:shd w:val="clear" w:color="auto" w:fill="auto"/>
          </w:tcPr>
          <w:p w:rsidR="00D53CB1" w:rsidRPr="00DD21DC" w:rsidRDefault="00013C5F" w:rsidP="006A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70" w:type="dxa"/>
            <w:shd w:val="clear" w:color="auto" w:fill="auto"/>
          </w:tcPr>
          <w:p w:rsidR="00D53CB1" w:rsidRPr="00DD21DC" w:rsidRDefault="00013C5F" w:rsidP="006A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334" w:type="dxa"/>
            <w:shd w:val="clear" w:color="auto" w:fill="auto"/>
          </w:tcPr>
          <w:p w:rsidR="00D53CB1" w:rsidRPr="00DD21DC" w:rsidRDefault="00013C5F" w:rsidP="006A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53CB1" w:rsidRPr="00DD21DC" w:rsidTr="006A58E4">
        <w:tc>
          <w:tcPr>
            <w:tcW w:w="3397" w:type="dxa"/>
            <w:shd w:val="clear" w:color="auto" w:fill="auto"/>
          </w:tcPr>
          <w:p w:rsidR="00D53CB1" w:rsidRPr="00D7176F" w:rsidRDefault="00D53CB1" w:rsidP="006A58E4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„Berželis“</w:t>
            </w:r>
          </w:p>
        </w:tc>
        <w:tc>
          <w:tcPr>
            <w:tcW w:w="1389" w:type="dxa"/>
            <w:shd w:val="clear" w:color="auto" w:fill="auto"/>
          </w:tcPr>
          <w:p w:rsidR="00D53CB1" w:rsidRPr="00DD21DC" w:rsidRDefault="00013C5F" w:rsidP="006A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  <w:tc>
          <w:tcPr>
            <w:tcW w:w="1163" w:type="dxa"/>
            <w:shd w:val="clear" w:color="auto" w:fill="auto"/>
          </w:tcPr>
          <w:p w:rsidR="00D53CB1" w:rsidRPr="00DD21DC" w:rsidRDefault="00013C5F" w:rsidP="006A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0" w:type="dxa"/>
            <w:shd w:val="clear" w:color="auto" w:fill="auto"/>
          </w:tcPr>
          <w:p w:rsidR="00D53CB1" w:rsidRPr="00DD21DC" w:rsidRDefault="00013C5F" w:rsidP="006A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334" w:type="dxa"/>
            <w:shd w:val="clear" w:color="auto" w:fill="auto"/>
          </w:tcPr>
          <w:p w:rsidR="00D53CB1" w:rsidRPr="00DD21DC" w:rsidRDefault="00013C5F" w:rsidP="006A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53CB1" w:rsidRPr="00DD21DC" w:rsidTr="006A58E4">
        <w:tc>
          <w:tcPr>
            <w:tcW w:w="3397" w:type="dxa"/>
            <w:shd w:val="clear" w:color="auto" w:fill="auto"/>
          </w:tcPr>
          <w:p w:rsidR="00D53CB1" w:rsidRPr="00D7176F" w:rsidRDefault="00D53CB1" w:rsidP="006A58E4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„Eglutė“</w:t>
            </w:r>
          </w:p>
        </w:tc>
        <w:tc>
          <w:tcPr>
            <w:tcW w:w="1389" w:type="dxa"/>
            <w:shd w:val="clear" w:color="auto" w:fill="auto"/>
          </w:tcPr>
          <w:p w:rsidR="00D53CB1" w:rsidRPr="00DD21DC" w:rsidRDefault="00013C5F" w:rsidP="006A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4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1163" w:type="dxa"/>
            <w:shd w:val="clear" w:color="auto" w:fill="auto"/>
          </w:tcPr>
          <w:p w:rsidR="00D53CB1" w:rsidRPr="00DD21DC" w:rsidRDefault="00013C5F" w:rsidP="006A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0" w:type="dxa"/>
            <w:shd w:val="clear" w:color="auto" w:fill="auto"/>
          </w:tcPr>
          <w:p w:rsidR="00D53CB1" w:rsidRPr="00DD21DC" w:rsidRDefault="00013C5F" w:rsidP="006A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334" w:type="dxa"/>
            <w:shd w:val="clear" w:color="auto" w:fill="auto"/>
          </w:tcPr>
          <w:p w:rsidR="00D53CB1" w:rsidRPr="00DD21DC" w:rsidRDefault="00013C5F" w:rsidP="006A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53CB1" w:rsidRPr="00DD21DC" w:rsidTr="006A58E4">
        <w:tc>
          <w:tcPr>
            <w:tcW w:w="3397" w:type="dxa"/>
            <w:shd w:val="clear" w:color="auto" w:fill="auto"/>
          </w:tcPr>
          <w:p w:rsidR="00D53CB1" w:rsidRPr="00D7176F" w:rsidRDefault="00D53CB1" w:rsidP="006A58E4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„Delfinas“</w:t>
            </w:r>
          </w:p>
        </w:tc>
        <w:tc>
          <w:tcPr>
            <w:tcW w:w="1389" w:type="dxa"/>
            <w:shd w:val="clear" w:color="auto" w:fill="auto"/>
          </w:tcPr>
          <w:p w:rsidR="00D53CB1" w:rsidRPr="00DD21DC" w:rsidRDefault="00013C5F" w:rsidP="006A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</w:t>
            </w:r>
          </w:p>
        </w:tc>
        <w:tc>
          <w:tcPr>
            <w:tcW w:w="1163" w:type="dxa"/>
            <w:shd w:val="clear" w:color="auto" w:fill="auto"/>
          </w:tcPr>
          <w:p w:rsidR="00D53CB1" w:rsidRPr="00DD21DC" w:rsidRDefault="00013C5F" w:rsidP="006A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0" w:type="dxa"/>
            <w:shd w:val="clear" w:color="auto" w:fill="auto"/>
          </w:tcPr>
          <w:p w:rsidR="00D53CB1" w:rsidRPr="00DD21DC" w:rsidRDefault="00013C5F" w:rsidP="006A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334" w:type="dxa"/>
            <w:shd w:val="clear" w:color="auto" w:fill="auto"/>
          </w:tcPr>
          <w:p w:rsidR="00D53CB1" w:rsidRPr="00DD21DC" w:rsidRDefault="00013C5F" w:rsidP="006A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53CB1" w:rsidRPr="00DD21DC" w:rsidTr="006A58E4">
        <w:tc>
          <w:tcPr>
            <w:tcW w:w="3397" w:type="dxa"/>
            <w:shd w:val="clear" w:color="auto" w:fill="auto"/>
          </w:tcPr>
          <w:p w:rsidR="00D53CB1" w:rsidRPr="00D7176F" w:rsidRDefault="00D53CB1" w:rsidP="006A58E4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„Linelis“</w:t>
            </w:r>
          </w:p>
        </w:tc>
        <w:tc>
          <w:tcPr>
            <w:tcW w:w="1389" w:type="dxa"/>
            <w:shd w:val="clear" w:color="auto" w:fill="auto"/>
          </w:tcPr>
          <w:p w:rsidR="00D53CB1" w:rsidRPr="00DD21DC" w:rsidRDefault="00013C5F" w:rsidP="006A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1163" w:type="dxa"/>
            <w:shd w:val="clear" w:color="auto" w:fill="auto"/>
          </w:tcPr>
          <w:p w:rsidR="00D53CB1" w:rsidRPr="00DD21DC" w:rsidRDefault="00013C5F" w:rsidP="006A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0" w:type="dxa"/>
            <w:shd w:val="clear" w:color="auto" w:fill="auto"/>
          </w:tcPr>
          <w:p w:rsidR="00D53CB1" w:rsidRPr="00DD21DC" w:rsidRDefault="00013C5F" w:rsidP="006A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34" w:type="dxa"/>
            <w:shd w:val="clear" w:color="auto" w:fill="auto"/>
          </w:tcPr>
          <w:p w:rsidR="00D53CB1" w:rsidRPr="00DD21DC" w:rsidRDefault="00013C5F" w:rsidP="006A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53CB1" w:rsidRPr="00DD21DC" w:rsidTr="006A58E4">
        <w:tc>
          <w:tcPr>
            <w:tcW w:w="3397" w:type="dxa"/>
            <w:shd w:val="clear" w:color="auto" w:fill="auto"/>
          </w:tcPr>
          <w:p w:rsidR="00D53CB1" w:rsidRPr="00D7176F" w:rsidRDefault="00D53CB1" w:rsidP="006A58E4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„Saulutė“</w:t>
            </w:r>
          </w:p>
        </w:tc>
        <w:tc>
          <w:tcPr>
            <w:tcW w:w="1389" w:type="dxa"/>
            <w:shd w:val="clear" w:color="auto" w:fill="auto"/>
          </w:tcPr>
          <w:p w:rsidR="00D53CB1" w:rsidRPr="00DD21DC" w:rsidRDefault="00013C5F" w:rsidP="006A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</w:t>
            </w:r>
          </w:p>
        </w:tc>
        <w:tc>
          <w:tcPr>
            <w:tcW w:w="1163" w:type="dxa"/>
            <w:shd w:val="clear" w:color="auto" w:fill="auto"/>
          </w:tcPr>
          <w:p w:rsidR="00D53CB1" w:rsidRPr="00DD21DC" w:rsidRDefault="00013C5F" w:rsidP="006A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0" w:type="dxa"/>
            <w:shd w:val="clear" w:color="auto" w:fill="auto"/>
          </w:tcPr>
          <w:p w:rsidR="00D53CB1" w:rsidRPr="00DD21DC" w:rsidRDefault="00013C5F" w:rsidP="006A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34" w:type="dxa"/>
            <w:shd w:val="clear" w:color="auto" w:fill="auto"/>
          </w:tcPr>
          <w:p w:rsidR="00D53CB1" w:rsidRPr="00DD21DC" w:rsidRDefault="00013C5F" w:rsidP="006A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53CB1" w:rsidRPr="00DD21DC" w:rsidTr="006A58E4">
        <w:tc>
          <w:tcPr>
            <w:tcW w:w="3397" w:type="dxa"/>
            <w:shd w:val="clear" w:color="auto" w:fill="auto"/>
          </w:tcPr>
          <w:p w:rsidR="00D53CB1" w:rsidRPr="00D7176F" w:rsidRDefault="00D53CB1" w:rsidP="006A58E4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„Bitutė“</w:t>
            </w:r>
          </w:p>
        </w:tc>
        <w:tc>
          <w:tcPr>
            <w:tcW w:w="1389" w:type="dxa"/>
            <w:shd w:val="clear" w:color="auto" w:fill="auto"/>
          </w:tcPr>
          <w:p w:rsidR="00D53CB1" w:rsidRPr="00DD21DC" w:rsidRDefault="007C46EE" w:rsidP="006A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4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070</w:t>
            </w:r>
          </w:p>
        </w:tc>
        <w:tc>
          <w:tcPr>
            <w:tcW w:w="1163" w:type="dxa"/>
            <w:shd w:val="clear" w:color="auto" w:fill="auto"/>
          </w:tcPr>
          <w:p w:rsidR="00D53CB1" w:rsidRPr="00DD21DC" w:rsidRDefault="007C46EE" w:rsidP="006A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0" w:type="dxa"/>
            <w:shd w:val="clear" w:color="auto" w:fill="auto"/>
          </w:tcPr>
          <w:p w:rsidR="00D53CB1" w:rsidRPr="00DD21DC" w:rsidRDefault="007C46EE" w:rsidP="006A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334" w:type="dxa"/>
            <w:shd w:val="clear" w:color="auto" w:fill="auto"/>
          </w:tcPr>
          <w:p w:rsidR="00D53CB1" w:rsidRPr="00DD21DC" w:rsidRDefault="007C46EE" w:rsidP="006A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53CB1" w:rsidRPr="00DD21DC" w:rsidTr="006A58E4">
        <w:tc>
          <w:tcPr>
            <w:tcW w:w="3397" w:type="dxa"/>
            <w:shd w:val="clear" w:color="auto" w:fill="auto"/>
          </w:tcPr>
          <w:p w:rsidR="00D53CB1" w:rsidRPr="00D7176F" w:rsidRDefault="00D53CB1" w:rsidP="006A58E4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„Pasaka“</w:t>
            </w:r>
          </w:p>
        </w:tc>
        <w:tc>
          <w:tcPr>
            <w:tcW w:w="1389" w:type="dxa"/>
            <w:shd w:val="clear" w:color="auto" w:fill="auto"/>
          </w:tcPr>
          <w:p w:rsidR="00D53CB1" w:rsidRPr="00DD21DC" w:rsidRDefault="007C46EE" w:rsidP="006A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4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1163" w:type="dxa"/>
            <w:shd w:val="clear" w:color="auto" w:fill="auto"/>
          </w:tcPr>
          <w:p w:rsidR="00D53CB1" w:rsidRPr="00DD21DC" w:rsidRDefault="007C46EE" w:rsidP="006A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0" w:type="dxa"/>
            <w:shd w:val="clear" w:color="auto" w:fill="auto"/>
          </w:tcPr>
          <w:p w:rsidR="00D53CB1" w:rsidRPr="00DD21DC" w:rsidRDefault="007C46EE" w:rsidP="006A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334" w:type="dxa"/>
            <w:shd w:val="clear" w:color="auto" w:fill="auto"/>
          </w:tcPr>
          <w:p w:rsidR="00D53CB1" w:rsidRPr="00DD21DC" w:rsidRDefault="007C46EE" w:rsidP="006A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53CB1" w:rsidRPr="00DD21DC" w:rsidTr="006A58E4">
        <w:tc>
          <w:tcPr>
            <w:tcW w:w="3397" w:type="dxa"/>
            <w:shd w:val="clear" w:color="auto" w:fill="auto"/>
          </w:tcPr>
          <w:p w:rsidR="00D53CB1" w:rsidRPr="00D7176F" w:rsidRDefault="00D53CB1" w:rsidP="006A58E4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 xml:space="preserve">Viekšnių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„Liepaitė“</w:t>
            </w:r>
          </w:p>
        </w:tc>
        <w:tc>
          <w:tcPr>
            <w:tcW w:w="1389" w:type="dxa"/>
            <w:shd w:val="clear" w:color="auto" w:fill="auto"/>
          </w:tcPr>
          <w:p w:rsidR="00D53CB1" w:rsidRPr="00DD21DC" w:rsidRDefault="007C46EE" w:rsidP="006A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1163" w:type="dxa"/>
            <w:shd w:val="clear" w:color="auto" w:fill="auto"/>
          </w:tcPr>
          <w:p w:rsidR="00D53CB1" w:rsidRPr="00DD21DC" w:rsidRDefault="007C46EE" w:rsidP="006A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0" w:type="dxa"/>
            <w:shd w:val="clear" w:color="auto" w:fill="auto"/>
          </w:tcPr>
          <w:p w:rsidR="00D53CB1" w:rsidRPr="00DD21DC" w:rsidRDefault="007C46EE" w:rsidP="006A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334" w:type="dxa"/>
            <w:shd w:val="clear" w:color="auto" w:fill="auto"/>
          </w:tcPr>
          <w:p w:rsidR="00D53CB1" w:rsidRPr="00DD21DC" w:rsidRDefault="007C46EE" w:rsidP="006A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3CB1" w:rsidRPr="00DD21DC" w:rsidTr="006A58E4">
        <w:tc>
          <w:tcPr>
            <w:tcW w:w="3397" w:type="dxa"/>
            <w:shd w:val="clear" w:color="auto" w:fill="auto"/>
          </w:tcPr>
          <w:p w:rsidR="00D53CB1" w:rsidRPr="00D7176F" w:rsidRDefault="00D53CB1" w:rsidP="006A58E4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Sedos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</w:p>
        </w:tc>
        <w:tc>
          <w:tcPr>
            <w:tcW w:w="1389" w:type="dxa"/>
            <w:shd w:val="clear" w:color="auto" w:fill="auto"/>
          </w:tcPr>
          <w:p w:rsidR="00D53CB1" w:rsidRPr="00DD21DC" w:rsidRDefault="007C46EE" w:rsidP="006A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163" w:type="dxa"/>
            <w:shd w:val="clear" w:color="auto" w:fill="auto"/>
          </w:tcPr>
          <w:p w:rsidR="00D53CB1" w:rsidRPr="00DD21DC" w:rsidRDefault="007C46EE" w:rsidP="006A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0" w:type="dxa"/>
            <w:shd w:val="clear" w:color="auto" w:fill="auto"/>
          </w:tcPr>
          <w:p w:rsidR="00D53CB1" w:rsidRPr="00DD21DC" w:rsidRDefault="007C46EE" w:rsidP="006A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34" w:type="dxa"/>
            <w:shd w:val="clear" w:color="auto" w:fill="auto"/>
          </w:tcPr>
          <w:p w:rsidR="00D53CB1" w:rsidRPr="00DD21DC" w:rsidRDefault="007C46EE" w:rsidP="006A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3CB1" w:rsidRPr="00DD21DC" w:rsidTr="006A58E4">
        <w:tc>
          <w:tcPr>
            <w:tcW w:w="3397" w:type="dxa"/>
            <w:shd w:val="clear" w:color="auto" w:fill="auto"/>
          </w:tcPr>
          <w:p w:rsidR="00D53CB1" w:rsidRPr="00D7176F" w:rsidRDefault="00D53CB1" w:rsidP="006A58E4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Tirkšlių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„Giliukas“</w:t>
            </w:r>
          </w:p>
        </w:tc>
        <w:tc>
          <w:tcPr>
            <w:tcW w:w="1389" w:type="dxa"/>
            <w:shd w:val="clear" w:color="auto" w:fill="auto"/>
          </w:tcPr>
          <w:p w:rsidR="00D53CB1" w:rsidRPr="00DD21DC" w:rsidRDefault="007C46EE" w:rsidP="006A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1163" w:type="dxa"/>
            <w:shd w:val="clear" w:color="auto" w:fill="auto"/>
          </w:tcPr>
          <w:p w:rsidR="00D53CB1" w:rsidRPr="00DD21DC" w:rsidRDefault="007C46EE" w:rsidP="006A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0" w:type="dxa"/>
            <w:shd w:val="clear" w:color="auto" w:fill="auto"/>
          </w:tcPr>
          <w:p w:rsidR="00D53CB1" w:rsidRPr="00DD21DC" w:rsidRDefault="007C46EE" w:rsidP="006A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34" w:type="dxa"/>
            <w:shd w:val="clear" w:color="auto" w:fill="auto"/>
          </w:tcPr>
          <w:p w:rsidR="00D53CB1" w:rsidRPr="00DD21DC" w:rsidRDefault="007C46EE" w:rsidP="006A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3CB1" w:rsidRPr="00DD21DC" w:rsidTr="006A58E4">
        <w:tc>
          <w:tcPr>
            <w:tcW w:w="3397" w:type="dxa"/>
            <w:shd w:val="clear" w:color="auto" w:fill="auto"/>
          </w:tcPr>
          <w:p w:rsidR="00D53CB1" w:rsidRPr="00D7176F" w:rsidRDefault="00D53CB1" w:rsidP="006A58E4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"Kregždutė" darželis - mokykla</w:t>
            </w:r>
          </w:p>
        </w:tc>
        <w:tc>
          <w:tcPr>
            <w:tcW w:w="1389" w:type="dxa"/>
            <w:shd w:val="clear" w:color="auto" w:fill="auto"/>
          </w:tcPr>
          <w:p w:rsidR="00D53CB1" w:rsidRDefault="007C46EE" w:rsidP="006A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163" w:type="dxa"/>
            <w:shd w:val="clear" w:color="auto" w:fill="auto"/>
          </w:tcPr>
          <w:p w:rsidR="00D53CB1" w:rsidRDefault="007C46EE" w:rsidP="006A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0" w:type="dxa"/>
            <w:shd w:val="clear" w:color="auto" w:fill="auto"/>
          </w:tcPr>
          <w:p w:rsidR="00D53CB1" w:rsidRDefault="007C46EE" w:rsidP="006A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34" w:type="dxa"/>
            <w:shd w:val="clear" w:color="auto" w:fill="auto"/>
          </w:tcPr>
          <w:p w:rsidR="00D53CB1" w:rsidRDefault="007C46EE" w:rsidP="006A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53CB1" w:rsidRPr="00DD21DC" w:rsidTr="006A58E4">
        <w:tc>
          <w:tcPr>
            <w:tcW w:w="3397" w:type="dxa"/>
            <w:shd w:val="clear" w:color="auto" w:fill="auto"/>
          </w:tcPr>
          <w:p w:rsidR="00D53CB1" w:rsidRPr="00D7176F" w:rsidRDefault="00D53CB1" w:rsidP="006A58E4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VĮ 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Mažeikių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nevalstybinis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Valdorfo</w:t>
            </w:r>
            <w:proofErr w:type="spellEnd"/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„Namučiai po smilga“</w:t>
            </w:r>
          </w:p>
        </w:tc>
        <w:tc>
          <w:tcPr>
            <w:tcW w:w="1389" w:type="dxa"/>
            <w:shd w:val="clear" w:color="auto" w:fill="auto"/>
          </w:tcPr>
          <w:p w:rsidR="00D53CB1" w:rsidRPr="00DD21DC" w:rsidRDefault="007C46EE" w:rsidP="006A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63" w:type="dxa"/>
            <w:shd w:val="clear" w:color="auto" w:fill="auto"/>
          </w:tcPr>
          <w:p w:rsidR="00D53CB1" w:rsidRPr="00DD21DC" w:rsidRDefault="007C46EE" w:rsidP="006A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0" w:type="dxa"/>
            <w:shd w:val="clear" w:color="auto" w:fill="auto"/>
          </w:tcPr>
          <w:p w:rsidR="00D53CB1" w:rsidRPr="00DD21DC" w:rsidRDefault="007C46EE" w:rsidP="006A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  <w:shd w:val="clear" w:color="auto" w:fill="auto"/>
          </w:tcPr>
          <w:p w:rsidR="00D53CB1" w:rsidRPr="00DD21DC" w:rsidRDefault="007C46EE" w:rsidP="006A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3CB1" w:rsidRPr="00DD21DC" w:rsidTr="006A58E4">
        <w:tc>
          <w:tcPr>
            <w:tcW w:w="3397" w:type="dxa"/>
            <w:shd w:val="clear" w:color="auto" w:fill="auto"/>
          </w:tcPr>
          <w:p w:rsidR="00D53CB1" w:rsidRPr="00DD21DC" w:rsidRDefault="00D53CB1" w:rsidP="006A58E4">
            <w:pPr>
              <w:pStyle w:val="Betarp"/>
              <w:jc w:val="right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DD21DC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Viso</w:t>
            </w:r>
          </w:p>
        </w:tc>
        <w:tc>
          <w:tcPr>
            <w:tcW w:w="1389" w:type="dxa"/>
            <w:shd w:val="clear" w:color="auto" w:fill="auto"/>
          </w:tcPr>
          <w:p w:rsidR="00D53CB1" w:rsidRPr="00DD21DC" w:rsidRDefault="007C46EE" w:rsidP="006A58E4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8E42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996</w:t>
            </w:r>
          </w:p>
        </w:tc>
        <w:tc>
          <w:tcPr>
            <w:tcW w:w="1163" w:type="dxa"/>
            <w:shd w:val="clear" w:color="auto" w:fill="auto"/>
          </w:tcPr>
          <w:p w:rsidR="00D53CB1" w:rsidRPr="00DD21DC" w:rsidRDefault="007C46EE" w:rsidP="006A58E4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270" w:type="dxa"/>
            <w:shd w:val="clear" w:color="auto" w:fill="auto"/>
          </w:tcPr>
          <w:p w:rsidR="00D53CB1" w:rsidRPr="00DD21DC" w:rsidRDefault="007C46EE" w:rsidP="006A58E4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E42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342</w:t>
            </w:r>
          </w:p>
        </w:tc>
        <w:tc>
          <w:tcPr>
            <w:tcW w:w="1334" w:type="dxa"/>
            <w:shd w:val="clear" w:color="auto" w:fill="auto"/>
          </w:tcPr>
          <w:p w:rsidR="00D53CB1" w:rsidRPr="00DD21DC" w:rsidRDefault="007C46EE" w:rsidP="006A58E4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530E0E" w:rsidRDefault="00530E0E" w:rsidP="00530E0E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F23C39" w:rsidRDefault="00F23C39" w:rsidP="00530E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Susirgimų atvejų skaičius, tenkantis 10 vaikų, svyravo nuo 1 iki 13 atvejų. </w:t>
      </w:r>
    </w:p>
    <w:p w:rsidR="00F23C39" w:rsidRDefault="00F23C39" w:rsidP="00D431C4">
      <w:pPr>
        <w:pStyle w:val="Betarp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025B96C2" wp14:editId="0D06878B">
            <wp:extent cx="6076950" cy="2238375"/>
            <wp:effectExtent l="0" t="0" r="0" b="0"/>
            <wp:docPr id="3" name="Diagra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23C39" w:rsidRPr="00D7176F" w:rsidRDefault="00F23C39" w:rsidP="00D431C4">
      <w:pPr>
        <w:pStyle w:val="Betarp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D7176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1 </w:t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pav. Sausio mėn. vaikų susirgimų</w:t>
      </w:r>
      <w:r w:rsidRPr="00D7176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atvejų skaičius, tenkantis 1</w:t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0 vaikų</w:t>
      </w:r>
      <w:r w:rsidRPr="00D7176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,</w:t>
      </w:r>
    </w:p>
    <w:p w:rsidR="00BE256F" w:rsidRDefault="00F23C39" w:rsidP="00E46877">
      <w:pPr>
        <w:pStyle w:val="Betarp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D7176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pagal ikimokyklinio ugdymo įstaigas</w:t>
      </w:r>
    </w:p>
    <w:p w:rsidR="003A54BE" w:rsidRPr="00E46877" w:rsidRDefault="003A54BE" w:rsidP="00E46877">
      <w:pPr>
        <w:pStyle w:val="Betarp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B15372" w:rsidRDefault="00B15372" w:rsidP="00B1537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Lyginant su ikimokyklinio ugdymo įstaigų susirgimų vidurkiu, išsiskiria l./d. „Gintarėlis“, kur susirgimų atvejų skaičius, tenkantis 10 vaikų, sudarė 13 atvejų.  Taip pat šiek tiek viršijo vidurkį l./d. „Linelis“, l./d. „Saulutė“ ir l./d. „Delfinas“ - susirgimų atvejų skaičius, tenkantis 10 vaikų, sudarė po 7 atvejus </w:t>
      </w:r>
      <w:r w:rsidRPr="004C7084">
        <w:rPr>
          <w:rFonts w:ascii="Times New Roman" w:hAnsi="Times New Roman"/>
          <w:sz w:val="24"/>
          <w:szCs w:val="24"/>
        </w:rPr>
        <w:t xml:space="preserve">(1 pav.). </w:t>
      </w:r>
    </w:p>
    <w:p w:rsidR="00BE256F" w:rsidRDefault="00B15372" w:rsidP="00B1537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Mažiausiai susirgimų užregistruota d</w:t>
      </w:r>
      <w:r w:rsidRPr="004C7084">
        <w:rPr>
          <w:rFonts w:ascii="Times New Roman" w:hAnsi="Times New Roman"/>
          <w:sz w:val="24"/>
          <w:szCs w:val="24"/>
        </w:rPr>
        <w:t>arželyje „Namučiai po smilga“</w:t>
      </w:r>
      <w:r>
        <w:rPr>
          <w:rFonts w:ascii="Times New Roman" w:hAnsi="Times New Roman"/>
          <w:sz w:val="24"/>
          <w:szCs w:val="24"/>
        </w:rPr>
        <w:t xml:space="preserve"> - 1 atvejis/10 vaikų. </w:t>
      </w:r>
    </w:p>
    <w:p w:rsidR="00F23C39" w:rsidRPr="00D73FD7" w:rsidRDefault="00D73FD7" w:rsidP="005450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5F6779FE" wp14:editId="2306BD5C">
            <wp:extent cx="6057900" cy="2514600"/>
            <wp:effectExtent l="0" t="0" r="0" b="0"/>
            <wp:docPr id="2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23C39" w:rsidRPr="008E1982" w:rsidRDefault="00F23C39" w:rsidP="008E19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7084">
        <w:rPr>
          <w:rFonts w:ascii="Times New Roman" w:hAnsi="Times New Roman"/>
          <w:b/>
          <w:sz w:val="24"/>
          <w:szCs w:val="24"/>
        </w:rPr>
        <w:t>2 pav. Sausio mėn. vaikų sergamumas pagal ligas, proc.</w:t>
      </w:r>
    </w:p>
    <w:p w:rsidR="00B5694B" w:rsidRDefault="003A54BE" w:rsidP="00B569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084">
        <w:rPr>
          <w:rFonts w:ascii="Times New Roman" w:hAnsi="Times New Roman"/>
          <w:sz w:val="24"/>
          <w:szCs w:val="24"/>
        </w:rPr>
        <w:lastRenderedPageBreak/>
        <w:t>Vertinant pagal ligas, didžiausias sergamumas užregistruotas kvėpavimo sistemos ligomis – 1</w:t>
      </w:r>
      <w:r>
        <w:rPr>
          <w:rFonts w:ascii="Times New Roman" w:hAnsi="Times New Roman"/>
          <w:sz w:val="24"/>
          <w:szCs w:val="24"/>
        </w:rPr>
        <w:t>134 atvejai, tai sudarė 84,5</w:t>
      </w:r>
      <w:r w:rsidRPr="004C7084">
        <w:rPr>
          <w:rFonts w:ascii="Times New Roman" w:hAnsi="Times New Roman"/>
          <w:sz w:val="24"/>
          <w:szCs w:val="24"/>
        </w:rPr>
        <w:t xml:space="preserve"> proc. visų ligų. Antroje vietoje </w:t>
      </w:r>
      <w:r>
        <w:rPr>
          <w:rFonts w:ascii="Times New Roman" w:hAnsi="Times New Roman"/>
          <w:sz w:val="24"/>
          <w:szCs w:val="24"/>
        </w:rPr>
        <w:t>- virškinimo sistemos ligos - 62 atvejai (4,6</w:t>
      </w:r>
      <w:r w:rsidRPr="004C7084">
        <w:rPr>
          <w:rFonts w:ascii="Times New Roman" w:hAnsi="Times New Roman"/>
          <w:sz w:val="24"/>
          <w:szCs w:val="24"/>
        </w:rPr>
        <w:t xml:space="preserve"> proc. visų ligų), treč</w:t>
      </w:r>
      <w:r>
        <w:rPr>
          <w:rFonts w:ascii="Times New Roman" w:hAnsi="Times New Roman"/>
          <w:sz w:val="24"/>
          <w:szCs w:val="24"/>
        </w:rPr>
        <w:t>ioje - ausų ligos - 30 atvejų</w:t>
      </w:r>
      <w:r w:rsidR="00CC015B">
        <w:rPr>
          <w:rFonts w:ascii="Times New Roman" w:hAnsi="Times New Roman"/>
          <w:sz w:val="24"/>
          <w:szCs w:val="24"/>
        </w:rPr>
        <w:t xml:space="preserve"> (2,2 proc. visų ligų). </w:t>
      </w:r>
      <w:r w:rsidR="00F23C39" w:rsidRPr="004C7084">
        <w:rPr>
          <w:rFonts w:ascii="Times New Roman" w:hAnsi="Times New Roman"/>
          <w:sz w:val="24"/>
          <w:szCs w:val="24"/>
        </w:rPr>
        <w:t>Taip pat nemaža</w:t>
      </w:r>
      <w:r w:rsidR="00F23C39">
        <w:rPr>
          <w:rFonts w:ascii="Times New Roman" w:hAnsi="Times New Roman"/>
          <w:sz w:val="24"/>
          <w:szCs w:val="24"/>
        </w:rPr>
        <w:t xml:space="preserve"> susirgimų</w:t>
      </w:r>
      <w:r w:rsidR="00F23C39" w:rsidRPr="004C7084">
        <w:rPr>
          <w:rFonts w:ascii="Times New Roman" w:hAnsi="Times New Roman"/>
          <w:sz w:val="24"/>
          <w:szCs w:val="24"/>
        </w:rPr>
        <w:t xml:space="preserve"> atvejų skaiči</w:t>
      </w:r>
      <w:r w:rsidR="00545058">
        <w:rPr>
          <w:rFonts w:ascii="Times New Roman" w:hAnsi="Times New Roman"/>
          <w:sz w:val="24"/>
          <w:szCs w:val="24"/>
        </w:rPr>
        <w:t>ų sudarė žarnyno infekcijos - 25</w:t>
      </w:r>
      <w:r w:rsidR="00F23C39" w:rsidRPr="004C7084">
        <w:rPr>
          <w:rFonts w:ascii="Times New Roman" w:hAnsi="Times New Roman"/>
          <w:sz w:val="24"/>
          <w:szCs w:val="24"/>
        </w:rPr>
        <w:t xml:space="preserve"> atvejai (2</w:t>
      </w:r>
      <w:r w:rsidR="00545058">
        <w:rPr>
          <w:rFonts w:ascii="Times New Roman" w:hAnsi="Times New Roman"/>
          <w:sz w:val="24"/>
          <w:szCs w:val="24"/>
        </w:rPr>
        <w:t xml:space="preserve">,2 proc. visų ligų), odos ir poodžio ligos - 15 atvejų (1,1 proc. visų ligų). </w:t>
      </w:r>
      <w:r w:rsidR="008C3E38">
        <w:rPr>
          <w:rFonts w:ascii="Times New Roman" w:hAnsi="Times New Roman"/>
          <w:sz w:val="24"/>
          <w:szCs w:val="24"/>
        </w:rPr>
        <w:t>Susirgimų akių ligomis ir kitomis ligomis sudarė</w:t>
      </w:r>
      <w:r w:rsidR="00545058">
        <w:rPr>
          <w:rFonts w:ascii="Times New Roman" w:hAnsi="Times New Roman"/>
          <w:sz w:val="24"/>
          <w:szCs w:val="24"/>
        </w:rPr>
        <w:t xml:space="preserve"> po 14 atvejų</w:t>
      </w:r>
      <w:r w:rsidR="008C3E38">
        <w:rPr>
          <w:rFonts w:ascii="Times New Roman" w:hAnsi="Times New Roman"/>
          <w:sz w:val="24"/>
          <w:szCs w:val="24"/>
        </w:rPr>
        <w:t>. Užregistruoti 8</w:t>
      </w:r>
      <w:r w:rsidR="00F23C39" w:rsidRPr="004C7084">
        <w:rPr>
          <w:rFonts w:ascii="Times New Roman" w:hAnsi="Times New Roman"/>
          <w:sz w:val="24"/>
          <w:szCs w:val="24"/>
        </w:rPr>
        <w:t xml:space="preserve"> gripo atv</w:t>
      </w:r>
      <w:r w:rsidR="008C3E38">
        <w:rPr>
          <w:rFonts w:ascii="Times New Roman" w:hAnsi="Times New Roman"/>
          <w:sz w:val="24"/>
          <w:szCs w:val="24"/>
        </w:rPr>
        <w:t>ejai ir 30 susirgimų</w:t>
      </w:r>
      <w:r w:rsidR="00F23C39" w:rsidRPr="004C7084">
        <w:rPr>
          <w:rFonts w:ascii="Times New Roman" w:hAnsi="Times New Roman"/>
          <w:sz w:val="24"/>
          <w:szCs w:val="24"/>
        </w:rPr>
        <w:t xml:space="preserve"> vėjaraupiais  (2 pav.).</w:t>
      </w:r>
    </w:p>
    <w:p w:rsidR="00B5694B" w:rsidRDefault="00BA6871" w:rsidP="00B5694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BA6871">
        <w:rPr>
          <w:rFonts w:ascii="Times New Roman" w:hAnsi="Times New Roman"/>
          <w:b/>
          <w:i/>
          <w:sz w:val="28"/>
          <w:szCs w:val="28"/>
        </w:rPr>
        <w:t>Vasario mėn.</w:t>
      </w:r>
    </w:p>
    <w:p w:rsidR="00BA6871" w:rsidRPr="00E46877" w:rsidRDefault="00BA6871" w:rsidP="00B569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Vasario mėn. užregistruoti 1 688</w:t>
      </w:r>
      <w:r w:rsidRPr="00DC709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s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usirgimai (13 944 dėl ligos praleistos dienos) - 346 atvejais daugiau, nei sausio mėn. </w:t>
      </w:r>
      <w:r>
        <w:rPr>
          <w:rFonts w:ascii="Times New Roman" w:hAnsi="Times New Roman"/>
          <w:sz w:val="24"/>
          <w:szCs w:val="24"/>
        </w:rPr>
        <w:t>V</w:t>
      </w:r>
      <w:r w:rsidRPr="00F77750">
        <w:rPr>
          <w:rFonts w:ascii="Times New Roman" w:hAnsi="Times New Roman"/>
          <w:sz w:val="24"/>
          <w:szCs w:val="24"/>
        </w:rPr>
        <w:t>idutiniškai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</w:rPr>
        <w:t>susirgimų</w:t>
      </w:r>
      <w:r w:rsidRPr="00774362">
        <w:rPr>
          <w:rFonts w:ascii="Times New Roman" w:hAnsi="Times New Roman"/>
          <w:sz w:val="24"/>
          <w:szCs w:val="24"/>
        </w:rPr>
        <w:t xml:space="preserve"> atvejų skaičius, tenkantis 1</w:t>
      </w:r>
      <w:r>
        <w:rPr>
          <w:rFonts w:ascii="Times New Roman" w:hAnsi="Times New Roman"/>
          <w:sz w:val="24"/>
          <w:szCs w:val="24"/>
        </w:rPr>
        <w:t>0 vaikų, sudarė 7 atvejus (60</w:t>
      </w:r>
      <w:r w:rsidRPr="00C72F46">
        <w:rPr>
          <w:rFonts w:ascii="Times New Roman" w:hAnsi="Times New Roman"/>
          <w:sz w:val="24"/>
          <w:szCs w:val="24"/>
        </w:rPr>
        <w:t xml:space="preserve"> dėl </w:t>
      </w:r>
      <w:r>
        <w:rPr>
          <w:rFonts w:ascii="Times New Roman" w:hAnsi="Times New Roman"/>
          <w:sz w:val="24"/>
          <w:szCs w:val="24"/>
        </w:rPr>
        <w:t>ligos praleistų dienų)</w:t>
      </w:r>
      <w:r w:rsidR="0009727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(3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lentelė).</w:t>
      </w:r>
    </w:p>
    <w:p w:rsidR="00BA6871" w:rsidRPr="00011EAD" w:rsidRDefault="00097278" w:rsidP="00BA6871">
      <w:pPr>
        <w:pStyle w:val="Betarp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>3</w:t>
      </w:r>
      <w:r w:rsidR="00BA6871" w:rsidRPr="00011EAD">
        <w:rPr>
          <w:rFonts w:ascii="Times New Roman" w:hAnsi="Times New Roman"/>
          <w:b/>
          <w:sz w:val="24"/>
          <w:szCs w:val="24"/>
          <w:lang w:eastAsia="lt-LT"/>
        </w:rPr>
        <w:t xml:space="preserve"> lentelė. </w:t>
      </w:r>
      <w:r w:rsidR="00BA6871">
        <w:rPr>
          <w:rFonts w:ascii="Times New Roman" w:hAnsi="Times New Roman"/>
          <w:b/>
          <w:sz w:val="24"/>
          <w:szCs w:val="24"/>
          <w:lang w:eastAsia="lt-LT"/>
        </w:rPr>
        <w:t>2016 m. vasario</w:t>
      </w:r>
      <w:r w:rsidR="00BA6871" w:rsidRPr="00011EAD">
        <w:rPr>
          <w:rFonts w:ascii="Times New Roman" w:hAnsi="Times New Roman"/>
          <w:b/>
          <w:sz w:val="24"/>
          <w:szCs w:val="24"/>
          <w:lang w:eastAsia="lt-LT"/>
        </w:rPr>
        <w:t xml:space="preserve"> mėn.</w:t>
      </w:r>
      <w:r w:rsidR="00BA6871">
        <w:rPr>
          <w:rFonts w:ascii="Times New Roman" w:hAnsi="Times New Roman"/>
          <w:b/>
          <w:sz w:val="24"/>
          <w:szCs w:val="24"/>
          <w:lang w:eastAsia="lt-LT"/>
        </w:rPr>
        <w:t xml:space="preserve"> praleistų dienų ir susirgimų atvejų skaičius</w:t>
      </w:r>
      <w:r w:rsidR="00BA6871" w:rsidRPr="00011EAD">
        <w:rPr>
          <w:rFonts w:ascii="Times New Roman" w:hAnsi="Times New Roman"/>
          <w:b/>
          <w:sz w:val="24"/>
          <w:szCs w:val="24"/>
          <w:lang w:eastAsia="lt-LT"/>
        </w:rPr>
        <w:t xml:space="preserve"> pagal įstaigas 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389"/>
        <w:gridCol w:w="1163"/>
        <w:gridCol w:w="1270"/>
        <w:gridCol w:w="1334"/>
      </w:tblGrid>
      <w:tr w:rsidR="00BA6871" w:rsidRPr="00DD21DC" w:rsidTr="00DD40FE">
        <w:trPr>
          <w:trHeight w:val="841"/>
        </w:trPr>
        <w:tc>
          <w:tcPr>
            <w:tcW w:w="3397" w:type="dxa"/>
            <w:shd w:val="clear" w:color="auto" w:fill="auto"/>
            <w:vAlign w:val="center"/>
          </w:tcPr>
          <w:p w:rsidR="00BA6871" w:rsidRPr="00E052E1" w:rsidRDefault="00BA6871" w:rsidP="00DD4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6871" w:rsidRPr="00E052E1" w:rsidRDefault="00BA6871" w:rsidP="00DD4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2E1">
              <w:rPr>
                <w:rFonts w:ascii="Times New Roman" w:hAnsi="Times New Roman"/>
                <w:b/>
                <w:sz w:val="24"/>
                <w:szCs w:val="24"/>
              </w:rPr>
              <w:t>Įstaigos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A6871" w:rsidRPr="00E052E1" w:rsidRDefault="00BA6871" w:rsidP="00DD4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2E1">
              <w:rPr>
                <w:rFonts w:ascii="Times New Roman" w:hAnsi="Times New Roman"/>
                <w:b/>
                <w:sz w:val="24"/>
                <w:szCs w:val="24"/>
              </w:rPr>
              <w:t>Praleistų dienų skaičius</w:t>
            </w:r>
          </w:p>
          <w:p w:rsidR="00BA6871" w:rsidRPr="00E052E1" w:rsidRDefault="00BA6871" w:rsidP="00DD4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2E1">
              <w:rPr>
                <w:rFonts w:ascii="Times New Roman" w:hAnsi="Times New Roman"/>
                <w:b/>
                <w:sz w:val="24"/>
                <w:szCs w:val="24"/>
              </w:rPr>
              <w:t>(dėl ligos)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A6871" w:rsidRPr="00E052E1" w:rsidRDefault="00BA6871" w:rsidP="00DD4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2E1">
              <w:rPr>
                <w:rFonts w:ascii="Times New Roman" w:hAnsi="Times New Roman"/>
                <w:b/>
                <w:sz w:val="24"/>
                <w:szCs w:val="24"/>
              </w:rPr>
              <w:t>Praleistų dienų skaičius, tenkantis 10 vaikų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BA6871" w:rsidRPr="00E052E1" w:rsidRDefault="00BA6871" w:rsidP="00DD4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2E1">
              <w:rPr>
                <w:rFonts w:ascii="Times New Roman" w:hAnsi="Times New Roman"/>
                <w:b/>
                <w:sz w:val="24"/>
                <w:szCs w:val="24"/>
              </w:rPr>
              <w:t>Susirgimų atvejų skaičius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A6871" w:rsidRPr="00E052E1" w:rsidRDefault="00BA6871" w:rsidP="00DD4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2E1">
              <w:rPr>
                <w:rFonts w:ascii="Times New Roman" w:hAnsi="Times New Roman"/>
                <w:b/>
                <w:sz w:val="24"/>
                <w:szCs w:val="24"/>
              </w:rPr>
              <w:t>Susirgimų atvejų skaičius, tenkantis 10 vaikų</w:t>
            </w:r>
          </w:p>
        </w:tc>
      </w:tr>
      <w:tr w:rsidR="00E46877" w:rsidRPr="00DD21DC" w:rsidTr="00DD40FE">
        <w:tc>
          <w:tcPr>
            <w:tcW w:w="3397" w:type="dxa"/>
            <w:shd w:val="clear" w:color="auto" w:fill="auto"/>
          </w:tcPr>
          <w:p w:rsidR="00E46877" w:rsidRPr="00D7176F" w:rsidRDefault="00E46877" w:rsidP="00E468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„Žilvitis“</w:t>
            </w:r>
          </w:p>
        </w:tc>
        <w:tc>
          <w:tcPr>
            <w:tcW w:w="1389" w:type="dxa"/>
            <w:shd w:val="clear" w:color="auto" w:fill="auto"/>
          </w:tcPr>
          <w:p w:rsidR="00E46877" w:rsidRPr="00DD21DC" w:rsidRDefault="00E46877" w:rsidP="00E4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1 467</w:t>
            </w:r>
          </w:p>
        </w:tc>
        <w:tc>
          <w:tcPr>
            <w:tcW w:w="1163" w:type="dxa"/>
            <w:shd w:val="clear" w:color="auto" w:fill="auto"/>
          </w:tcPr>
          <w:p w:rsidR="00E46877" w:rsidRPr="00DD21DC" w:rsidRDefault="00E46877" w:rsidP="00E4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0" w:type="dxa"/>
            <w:shd w:val="clear" w:color="auto" w:fill="auto"/>
          </w:tcPr>
          <w:p w:rsidR="00E46877" w:rsidRPr="00DD21DC" w:rsidRDefault="00E46877" w:rsidP="00E4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334" w:type="dxa"/>
            <w:shd w:val="clear" w:color="auto" w:fill="auto"/>
          </w:tcPr>
          <w:p w:rsidR="00E46877" w:rsidRPr="00DD21DC" w:rsidRDefault="00E46877" w:rsidP="00E4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46877" w:rsidRPr="00DD21DC" w:rsidTr="00DD40FE">
        <w:tc>
          <w:tcPr>
            <w:tcW w:w="3397" w:type="dxa"/>
            <w:shd w:val="clear" w:color="auto" w:fill="auto"/>
          </w:tcPr>
          <w:p w:rsidR="00E46877" w:rsidRPr="00D7176F" w:rsidRDefault="00E46877" w:rsidP="00E46877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„Buratinas“</w:t>
            </w:r>
          </w:p>
        </w:tc>
        <w:tc>
          <w:tcPr>
            <w:tcW w:w="1389" w:type="dxa"/>
            <w:shd w:val="clear" w:color="auto" w:fill="auto"/>
          </w:tcPr>
          <w:p w:rsidR="00E46877" w:rsidRPr="00DD21DC" w:rsidRDefault="00E46877" w:rsidP="00E4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1 496</w:t>
            </w:r>
          </w:p>
        </w:tc>
        <w:tc>
          <w:tcPr>
            <w:tcW w:w="1163" w:type="dxa"/>
            <w:shd w:val="clear" w:color="auto" w:fill="auto"/>
          </w:tcPr>
          <w:p w:rsidR="00E46877" w:rsidRPr="00DD21DC" w:rsidRDefault="00E46877" w:rsidP="00E4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0" w:type="dxa"/>
            <w:shd w:val="clear" w:color="auto" w:fill="auto"/>
          </w:tcPr>
          <w:p w:rsidR="00E46877" w:rsidRPr="00DD21DC" w:rsidRDefault="00E46877" w:rsidP="00E4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334" w:type="dxa"/>
            <w:shd w:val="clear" w:color="auto" w:fill="auto"/>
          </w:tcPr>
          <w:p w:rsidR="00E46877" w:rsidRPr="00DD21DC" w:rsidRDefault="00E46877" w:rsidP="00E4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46877" w:rsidRPr="00DD21DC" w:rsidTr="00DD40FE">
        <w:tc>
          <w:tcPr>
            <w:tcW w:w="3397" w:type="dxa"/>
            <w:shd w:val="clear" w:color="auto" w:fill="auto"/>
          </w:tcPr>
          <w:p w:rsidR="00E46877" w:rsidRPr="00D7176F" w:rsidRDefault="00E46877" w:rsidP="00E46877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„Gintarėlis“</w:t>
            </w:r>
          </w:p>
        </w:tc>
        <w:tc>
          <w:tcPr>
            <w:tcW w:w="1389" w:type="dxa"/>
            <w:shd w:val="clear" w:color="auto" w:fill="auto"/>
          </w:tcPr>
          <w:p w:rsidR="00E46877" w:rsidRPr="00DD21DC" w:rsidRDefault="00E46877" w:rsidP="00E4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</w:t>
            </w:r>
          </w:p>
        </w:tc>
        <w:tc>
          <w:tcPr>
            <w:tcW w:w="1163" w:type="dxa"/>
            <w:shd w:val="clear" w:color="auto" w:fill="auto"/>
          </w:tcPr>
          <w:p w:rsidR="00E46877" w:rsidRPr="00DD21DC" w:rsidRDefault="00E46877" w:rsidP="00E4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70" w:type="dxa"/>
            <w:shd w:val="clear" w:color="auto" w:fill="auto"/>
          </w:tcPr>
          <w:p w:rsidR="00E46877" w:rsidRPr="00DD21DC" w:rsidRDefault="00E46877" w:rsidP="00E4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334" w:type="dxa"/>
            <w:shd w:val="clear" w:color="auto" w:fill="auto"/>
          </w:tcPr>
          <w:p w:rsidR="00E46877" w:rsidRPr="00DD21DC" w:rsidRDefault="00E46877" w:rsidP="00E4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46877" w:rsidRPr="00DD21DC" w:rsidTr="00DD40FE">
        <w:tc>
          <w:tcPr>
            <w:tcW w:w="3397" w:type="dxa"/>
            <w:shd w:val="clear" w:color="auto" w:fill="auto"/>
          </w:tcPr>
          <w:p w:rsidR="00E46877" w:rsidRPr="00D7176F" w:rsidRDefault="00E46877" w:rsidP="00E46877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„Berželis“</w:t>
            </w:r>
          </w:p>
        </w:tc>
        <w:tc>
          <w:tcPr>
            <w:tcW w:w="1389" w:type="dxa"/>
            <w:shd w:val="clear" w:color="auto" w:fill="auto"/>
          </w:tcPr>
          <w:p w:rsidR="00E46877" w:rsidRPr="00DD21DC" w:rsidRDefault="00E46877" w:rsidP="00E4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</w:t>
            </w:r>
          </w:p>
        </w:tc>
        <w:tc>
          <w:tcPr>
            <w:tcW w:w="1163" w:type="dxa"/>
            <w:shd w:val="clear" w:color="auto" w:fill="auto"/>
          </w:tcPr>
          <w:p w:rsidR="00E46877" w:rsidRPr="00DD21DC" w:rsidRDefault="00E46877" w:rsidP="00E4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0" w:type="dxa"/>
            <w:shd w:val="clear" w:color="auto" w:fill="auto"/>
          </w:tcPr>
          <w:p w:rsidR="00E46877" w:rsidRPr="00DD21DC" w:rsidRDefault="00E46877" w:rsidP="00E4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34" w:type="dxa"/>
            <w:shd w:val="clear" w:color="auto" w:fill="auto"/>
          </w:tcPr>
          <w:p w:rsidR="00E46877" w:rsidRPr="00DD21DC" w:rsidRDefault="00E46877" w:rsidP="00E4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46877" w:rsidRPr="00DD21DC" w:rsidTr="00DD40FE">
        <w:tc>
          <w:tcPr>
            <w:tcW w:w="3397" w:type="dxa"/>
            <w:shd w:val="clear" w:color="auto" w:fill="auto"/>
          </w:tcPr>
          <w:p w:rsidR="00E46877" w:rsidRPr="00D7176F" w:rsidRDefault="00E46877" w:rsidP="00E46877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„Eglutė“</w:t>
            </w:r>
          </w:p>
        </w:tc>
        <w:tc>
          <w:tcPr>
            <w:tcW w:w="1389" w:type="dxa"/>
            <w:shd w:val="clear" w:color="auto" w:fill="auto"/>
          </w:tcPr>
          <w:p w:rsidR="00E46877" w:rsidRPr="00DD21DC" w:rsidRDefault="00E46877" w:rsidP="00E4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1 557</w:t>
            </w:r>
          </w:p>
        </w:tc>
        <w:tc>
          <w:tcPr>
            <w:tcW w:w="1163" w:type="dxa"/>
            <w:shd w:val="clear" w:color="auto" w:fill="auto"/>
          </w:tcPr>
          <w:p w:rsidR="00E46877" w:rsidRPr="00DD21DC" w:rsidRDefault="00E46877" w:rsidP="00E4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70" w:type="dxa"/>
            <w:shd w:val="clear" w:color="auto" w:fill="auto"/>
          </w:tcPr>
          <w:p w:rsidR="00E46877" w:rsidRPr="00DD21DC" w:rsidRDefault="00E46877" w:rsidP="00E4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334" w:type="dxa"/>
            <w:shd w:val="clear" w:color="auto" w:fill="auto"/>
          </w:tcPr>
          <w:p w:rsidR="00E46877" w:rsidRPr="00DD21DC" w:rsidRDefault="00E46877" w:rsidP="00E4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46877" w:rsidRPr="00DD21DC" w:rsidTr="00DD40FE">
        <w:tc>
          <w:tcPr>
            <w:tcW w:w="3397" w:type="dxa"/>
            <w:shd w:val="clear" w:color="auto" w:fill="auto"/>
          </w:tcPr>
          <w:p w:rsidR="00E46877" w:rsidRPr="00D7176F" w:rsidRDefault="00E46877" w:rsidP="00E46877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„Delfinas“</w:t>
            </w:r>
          </w:p>
        </w:tc>
        <w:tc>
          <w:tcPr>
            <w:tcW w:w="1389" w:type="dxa"/>
            <w:shd w:val="clear" w:color="auto" w:fill="auto"/>
          </w:tcPr>
          <w:p w:rsidR="00E46877" w:rsidRPr="00DD21DC" w:rsidRDefault="00E46877" w:rsidP="00E4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1 037</w:t>
            </w:r>
          </w:p>
        </w:tc>
        <w:tc>
          <w:tcPr>
            <w:tcW w:w="1163" w:type="dxa"/>
            <w:shd w:val="clear" w:color="auto" w:fill="auto"/>
          </w:tcPr>
          <w:p w:rsidR="00E46877" w:rsidRPr="00DD21DC" w:rsidRDefault="00E46877" w:rsidP="00E4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70" w:type="dxa"/>
            <w:shd w:val="clear" w:color="auto" w:fill="auto"/>
          </w:tcPr>
          <w:p w:rsidR="00E46877" w:rsidRPr="00DD21DC" w:rsidRDefault="00E46877" w:rsidP="00E4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334" w:type="dxa"/>
            <w:shd w:val="clear" w:color="auto" w:fill="auto"/>
          </w:tcPr>
          <w:p w:rsidR="00E46877" w:rsidRPr="00DD21DC" w:rsidRDefault="00E46877" w:rsidP="00E4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46877" w:rsidRPr="00DD21DC" w:rsidTr="00DD40FE">
        <w:tc>
          <w:tcPr>
            <w:tcW w:w="3397" w:type="dxa"/>
            <w:shd w:val="clear" w:color="auto" w:fill="auto"/>
          </w:tcPr>
          <w:p w:rsidR="00E46877" w:rsidRPr="00D7176F" w:rsidRDefault="00E46877" w:rsidP="00E46877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„Linelis“</w:t>
            </w:r>
          </w:p>
        </w:tc>
        <w:tc>
          <w:tcPr>
            <w:tcW w:w="1389" w:type="dxa"/>
            <w:shd w:val="clear" w:color="auto" w:fill="auto"/>
          </w:tcPr>
          <w:p w:rsidR="00E46877" w:rsidRPr="00DD21DC" w:rsidRDefault="00E46877" w:rsidP="00E4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1 148</w:t>
            </w:r>
          </w:p>
        </w:tc>
        <w:tc>
          <w:tcPr>
            <w:tcW w:w="1163" w:type="dxa"/>
            <w:shd w:val="clear" w:color="auto" w:fill="auto"/>
          </w:tcPr>
          <w:p w:rsidR="00E46877" w:rsidRPr="00DD21DC" w:rsidRDefault="00E46877" w:rsidP="00E4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70" w:type="dxa"/>
            <w:shd w:val="clear" w:color="auto" w:fill="auto"/>
          </w:tcPr>
          <w:p w:rsidR="00E46877" w:rsidRPr="00DD21DC" w:rsidRDefault="00E46877" w:rsidP="00E4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334" w:type="dxa"/>
            <w:shd w:val="clear" w:color="auto" w:fill="auto"/>
          </w:tcPr>
          <w:p w:rsidR="00E46877" w:rsidRPr="00DD21DC" w:rsidRDefault="00E46877" w:rsidP="00E4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46877" w:rsidRPr="00DD21DC" w:rsidTr="00DD40FE">
        <w:tc>
          <w:tcPr>
            <w:tcW w:w="3397" w:type="dxa"/>
            <w:shd w:val="clear" w:color="auto" w:fill="auto"/>
          </w:tcPr>
          <w:p w:rsidR="00E46877" w:rsidRPr="00D7176F" w:rsidRDefault="00E46877" w:rsidP="00E46877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„Saulutė“</w:t>
            </w:r>
          </w:p>
        </w:tc>
        <w:tc>
          <w:tcPr>
            <w:tcW w:w="1389" w:type="dxa"/>
            <w:shd w:val="clear" w:color="auto" w:fill="auto"/>
          </w:tcPr>
          <w:p w:rsidR="00E46877" w:rsidRPr="00DD21DC" w:rsidRDefault="00E46877" w:rsidP="00E4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1163" w:type="dxa"/>
            <w:shd w:val="clear" w:color="auto" w:fill="auto"/>
          </w:tcPr>
          <w:p w:rsidR="00E46877" w:rsidRPr="00DD21DC" w:rsidRDefault="00E46877" w:rsidP="00E4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0" w:type="dxa"/>
            <w:shd w:val="clear" w:color="auto" w:fill="auto"/>
          </w:tcPr>
          <w:p w:rsidR="00E46877" w:rsidRPr="00DD21DC" w:rsidRDefault="00E46877" w:rsidP="00E4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34" w:type="dxa"/>
            <w:shd w:val="clear" w:color="auto" w:fill="auto"/>
          </w:tcPr>
          <w:p w:rsidR="00E46877" w:rsidRPr="00DD21DC" w:rsidRDefault="00E46877" w:rsidP="00E4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46877" w:rsidRPr="00DD21DC" w:rsidTr="00DD40FE">
        <w:tc>
          <w:tcPr>
            <w:tcW w:w="3397" w:type="dxa"/>
            <w:shd w:val="clear" w:color="auto" w:fill="auto"/>
          </w:tcPr>
          <w:p w:rsidR="00E46877" w:rsidRPr="00D7176F" w:rsidRDefault="00E46877" w:rsidP="00E46877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„Bitutė“</w:t>
            </w:r>
          </w:p>
        </w:tc>
        <w:tc>
          <w:tcPr>
            <w:tcW w:w="1389" w:type="dxa"/>
            <w:shd w:val="clear" w:color="auto" w:fill="auto"/>
          </w:tcPr>
          <w:p w:rsidR="00E46877" w:rsidRPr="00DD21DC" w:rsidRDefault="00E46877" w:rsidP="00E4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1 354</w:t>
            </w:r>
          </w:p>
        </w:tc>
        <w:tc>
          <w:tcPr>
            <w:tcW w:w="1163" w:type="dxa"/>
            <w:shd w:val="clear" w:color="auto" w:fill="auto"/>
          </w:tcPr>
          <w:p w:rsidR="00E46877" w:rsidRPr="00DD21DC" w:rsidRDefault="00E46877" w:rsidP="00E4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0" w:type="dxa"/>
            <w:shd w:val="clear" w:color="auto" w:fill="auto"/>
          </w:tcPr>
          <w:p w:rsidR="00E46877" w:rsidRPr="00DD21DC" w:rsidRDefault="00E46877" w:rsidP="00E4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334" w:type="dxa"/>
            <w:shd w:val="clear" w:color="auto" w:fill="auto"/>
          </w:tcPr>
          <w:p w:rsidR="00E46877" w:rsidRPr="00DD21DC" w:rsidRDefault="00E46877" w:rsidP="00E4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46877" w:rsidRPr="00DD21DC" w:rsidTr="00DD40FE">
        <w:tc>
          <w:tcPr>
            <w:tcW w:w="3397" w:type="dxa"/>
            <w:shd w:val="clear" w:color="auto" w:fill="auto"/>
          </w:tcPr>
          <w:p w:rsidR="00E46877" w:rsidRPr="00D7176F" w:rsidRDefault="00E46877" w:rsidP="00E46877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„Pasaka“</w:t>
            </w:r>
          </w:p>
        </w:tc>
        <w:tc>
          <w:tcPr>
            <w:tcW w:w="1389" w:type="dxa"/>
            <w:shd w:val="clear" w:color="auto" w:fill="auto"/>
          </w:tcPr>
          <w:p w:rsidR="00E46877" w:rsidRPr="00DD21DC" w:rsidRDefault="00E46877" w:rsidP="00E4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1 457</w:t>
            </w:r>
          </w:p>
        </w:tc>
        <w:tc>
          <w:tcPr>
            <w:tcW w:w="1163" w:type="dxa"/>
            <w:shd w:val="clear" w:color="auto" w:fill="auto"/>
          </w:tcPr>
          <w:p w:rsidR="00E46877" w:rsidRPr="00DD21DC" w:rsidRDefault="00E46877" w:rsidP="00E4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0" w:type="dxa"/>
            <w:shd w:val="clear" w:color="auto" w:fill="auto"/>
          </w:tcPr>
          <w:p w:rsidR="00E46877" w:rsidRPr="00DD21DC" w:rsidRDefault="00E46877" w:rsidP="00E4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334" w:type="dxa"/>
            <w:shd w:val="clear" w:color="auto" w:fill="auto"/>
          </w:tcPr>
          <w:p w:rsidR="00E46877" w:rsidRPr="00DD21DC" w:rsidRDefault="00E46877" w:rsidP="00E4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46877" w:rsidRPr="00DD21DC" w:rsidTr="00DD40FE">
        <w:tc>
          <w:tcPr>
            <w:tcW w:w="3397" w:type="dxa"/>
            <w:shd w:val="clear" w:color="auto" w:fill="auto"/>
          </w:tcPr>
          <w:p w:rsidR="00E46877" w:rsidRPr="00D7176F" w:rsidRDefault="00E46877" w:rsidP="00E46877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Viekšnių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„Liepaitė“</w:t>
            </w:r>
          </w:p>
        </w:tc>
        <w:tc>
          <w:tcPr>
            <w:tcW w:w="1389" w:type="dxa"/>
            <w:shd w:val="clear" w:color="auto" w:fill="auto"/>
          </w:tcPr>
          <w:p w:rsidR="00E46877" w:rsidRPr="00DD21DC" w:rsidRDefault="00E46877" w:rsidP="00E4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</w:t>
            </w:r>
          </w:p>
        </w:tc>
        <w:tc>
          <w:tcPr>
            <w:tcW w:w="1163" w:type="dxa"/>
            <w:shd w:val="clear" w:color="auto" w:fill="auto"/>
          </w:tcPr>
          <w:p w:rsidR="00E46877" w:rsidRPr="00DD21DC" w:rsidRDefault="00E46877" w:rsidP="00E4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0" w:type="dxa"/>
            <w:shd w:val="clear" w:color="auto" w:fill="auto"/>
          </w:tcPr>
          <w:p w:rsidR="00E46877" w:rsidRPr="00DD21DC" w:rsidRDefault="00E46877" w:rsidP="00E4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334" w:type="dxa"/>
            <w:shd w:val="clear" w:color="auto" w:fill="auto"/>
          </w:tcPr>
          <w:p w:rsidR="00E46877" w:rsidRPr="00DD21DC" w:rsidRDefault="00E46877" w:rsidP="00E4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6877" w:rsidRPr="00DD21DC" w:rsidTr="00DD40FE">
        <w:tc>
          <w:tcPr>
            <w:tcW w:w="3397" w:type="dxa"/>
            <w:shd w:val="clear" w:color="auto" w:fill="auto"/>
          </w:tcPr>
          <w:p w:rsidR="00E46877" w:rsidRPr="00D7176F" w:rsidRDefault="00E46877" w:rsidP="00E46877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Sedos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</w:p>
        </w:tc>
        <w:tc>
          <w:tcPr>
            <w:tcW w:w="1389" w:type="dxa"/>
            <w:shd w:val="clear" w:color="auto" w:fill="auto"/>
          </w:tcPr>
          <w:p w:rsidR="00E46877" w:rsidRPr="00DD21DC" w:rsidRDefault="00E46877" w:rsidP="00E4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  <w:tc>
          <w:tcPr>
            <w:tcW w:w="1163" w:type="dxa"/>
            <w:shd w:val="clear" w:color="auto" w:fill="auto"/>
          </w:tcPr>
          <w:p w:rsidR="00E46877" w:rsidRPr="00DD21DC" w:rsidRDefault="00E46877" w:rsidP="00E4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0" w:type="dxa"/>
            <w:shd w:val="clear" w:color="auto" w:fill="auto"/>
          </w:tcPr>
          <w:p w:rsidR="00E46877" w:rsidRPr="00DD21DC" w:rsidRDefault="00E46877" w:rsidP="00E4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334" w:type="dxa"/>
            <w:shd w:val="clear" w:color="auto" w:fill="auto"/>
          </w:tcPr>
          <w:p w:rsidR="00E46877" w:rsidRPr="00DD21DC" w:rsidRDefault="00E46877" w:rsidP="00E4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46877" w:rsidRPr="00DD21DC" w:rsidTr="00DD40FE">
        <w:tc>
          <w:tcPr>
            <w:tcW w:w="3397" w:type="dxa"/>
            <w:shd w:val="clear" w:color="auto" w:fill="auto"/>
          </w:tcPr>
          <w:p w:rsidR="00E46877" w:rsidRPr="00D7176F" w:rsidRDefault="00E46877" w:rsidP="00E46877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Tirkšlių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„Giliukas“</w:t>
            </w:r>
          </w:p>
        </w:tc>
        <w:tc>
          <w:tcPr>
            <w:tcW w:w="1389" w:type="dxa"/>
            <w:shd w:val="clear" w:color="auto" w:fill="auto"/>
          </w:tcPr>
          <w:p w:rsidR="00E46877" w:rsidRPr="00DD21DC" w:rsidRDefault="00E46877" w:rsidP="00E4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1163" w:type="dxa"/>
            <w:shd w:val="clear" w:color="auto" w:fill="auto"/>
          </w:tcPr>
          <w:p w:rsidR="00E46877" w:rsidRPr="00DD21DC" w:rsidRDefault="00E46877" w:rsidP="00E4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0" w:type="dxa"/>
            <w:shd w:val="clear" w:color="auto" w:fill="auto"/>
          </w:tcPr>
          <w:p w:rsidR="00E46877" w:rsidRPr="00DD21DC" w:rsidRDefault="00E46877" w:rsidP="00E4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34" w:type="dxa"/>
            <w:shd w:val="clear" w:color="auto" w:fill="auto"/>
          </w:tcPr>
          <w:p w:rsidR="00E46877" w:rsidRPr="00DD21DC" w:rsidRDefault="00E46877" w:rsidP="00E4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6877" w:rsidRPr="00DD21DC" w:rsidTr="00DD40FE">
        <w:tc>
          <w:tcPr>
            <w:tcW w:w="3397" w:type="dxa"/>
            <w:shd w:val="clear" w:color="auto" w:fill="auto"/>
          </w:tcPr>
          <w:p w:rsidR="00E46877" w:rsidRPr="00D7176F" w:rsidRDefault="00E46877" w:rsidP="00E46877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"Kregždutė" darželis - mokykla</w:t>
            </w:r>
          </w:p>
        </w:tc>
        <w:tc>
          <w:tcPr>
            <w:tcW w:w="1389" w:type="dxa"/>
            <w:shd w:val="clear" w:color="auto" w:fill="auto"/>
          </w:tcPr>
          <w:p w:rsidR="00E46877" w:rsidRPr="00DD21DC" w:rsidRDefault="00E46877" w:rsidP="00E4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1163" w:type="dxa"/>
            <w:shd w:val="clear" w:color="auto" w:fill="auto"/>
          </w:tcPr>
          <w:p w:rsidR="00E46877" w:rsidRPr="00DD21DC" w:rsidRDefault="00E46877" w:rsidP="00E4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70" w:type="dxa"/>
            <w:shd w:val="clear" w:color="auto" w:fill="auto"/>
          </w:tcPr>
          <w:p w:rsidR="00E46877" w:rsidRPr="00DD21DC" w:rsidRDefault="00E46877" w:rsidP="00E4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34" w:type="dxa"/>
            <w:shd w:val="clear" w:color="auto" w:fill="auto"/>
          </w:tcPr>
          <w:p w:rsidR="00E46877" w:rsidRPr="00DD21DC" w:rsidRDefault="00E46877" w:rsidP="00E4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46877" w:rsidRPr="00DD21DC" w:rsidTr="00DD40FE">
        <w:tc>
          <w:tcPr>
            <w:tcW w:w="3397" w:type="dxa"/>
            <w:shd w:val="clear" w:color="auto" w:fill="auto"/>
          </w:tcPr>
          <w:p w:rsidR="00E46877" w:rsidRPr="00D7176F" w:rsidRDefault="00E46877" w:rsidP="00E46877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VĮ 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Mažeikių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nevalstybinis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Valdorfo</w:t>
            </w:r>
            <w:proofErr w:type="spellEnd"/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„Namučiai po smilga“</w:t>
            </w:r>
          </w:p>
        </w:tc>
        <w:tc>
          <w:tcPr>
            <w:tcW w:w="1389" w:type="dxa"/>
            <w:shd w:val="clear" w:color="auto" w:fill="auto"/>
          </w:tcPr>
          <w:p w:rsidR="00E46877" w:rsidRPr="00DD21DC" w:rsidRDefault="00E46877" w:rsidP="00E4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63" w:type="dxa"/>
            <w:shd w:val="clear" w:color="auto" w:fill="auto"/>
          </w:tcPr>
          <w:p w:rsidR="00E46877" w:rsidRPr="00DD21DC" w:rsidRDefault="00E46877" w:rsidP="00E4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0" w:type="dxa"/>
            <w:shd w:val="clear" w:color="auto" w:fill="auto"/>
          </w:tcPr>
          <w:p w:rsidR="00E46877" w:rsidRPr="00DD21DC" w:rsidRDefault="00E46877" w:rsidP="00E4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34" w:type="dxa"/>
            <w:shd w:val="clear" w:color="auto" w:fill="auto"/>
          </w:tcPr>
          <w:p w:rsidR="00E46877" w:rsidRPr="00DD21DC" w:rsidRDefault="00E46877" w:rsidP="00E4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6877" w:rsidRPr="00DD21DC" w:rsidTr="00DD40FE">
        <w:tc>
          <w:tcPr>
            <w:tcW w:w="3397" w:type="dxa"/>
            <w:shd w:val="clear" w:color="auto" w:fill="auto"/>
          </w:tcPr>
          <w:p w:rsidR="00E46877" w:rsidRPr="00DD21DC" w:rsidRDefault="00E46877" w:rsidP="00E46877">
            <w:pPr>
              <w:pStyle w:val="Betarp"/>
              <w:jc w:val="right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DD21DC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Viso</w:t>
            </w:r>
          </w:p>
        </w:tc>
        <w:tc>
          <w:tcPr>
            <w:tcW w:w="1389" w:type="dxa"/>
            <w:shd w:val="clear" w:color="auto" w:fill="auto"/>
          </w:tcPr>
          <w:p w:rsidR="00E46877" w:rsidRPr="00DD21DC" w:rsidRDefault="00E46877" w:rsidP="00E46877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13 944</w:t>
            </w:r>
          </w:p>
        </w:tc>
        <w:tc>
          <w:tcPr>
            <w:tcW w:w="1163" w:type="dxa"/>
            <w:shd w:val="clear" w:color="auto" w:fill="auto"/>
          </w:tcPr>
          <w:p w:rsidR="00E46877" w:rsidRPr="00DD21DC" w:rsidRDefault="00E46877" w:rsidP="00E46877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0" w:type="dxa"/>
            <w:shd w:val="clear" w:color="auto" w:fill="auto"/>
          </w:tcPr>
          <w:p w:rsidR="00E46877" w:rsidRPr="00DD21DC" w:rsidRDefault="00E46877" w:rsidP="00E46877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1 688</w:t>
            </w:r>
          </w:p>
        </w:tc>
        <w:tc>
          <w:tcPr>
            <w:tcW w:w="1334" w:type="dxa"/>
            <w:shd w:val="clear" w:color="auto" w:fill="auto"/>
          </w:tcPr>
          <w:p w:rsidR="00E46877" w:rsidRPr="00DD21DC" w:rsidRDefault="00E46877" w:rsidP="00E46877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BA6871" w:rsidRDefault="00BA6871" w:rsidP="00BA6871">
      <w:pPr>
        <w:tabs>
          <w:tab w:val="left" w:pos="7965"/>
        </w:tabs>
        <w:autoSpaceDE w:val="0"/>
        <w:autoSpaceDN w:val="0"/>
        <w:adjustRightInd w:val="0"/>
        <w:spacing w:after="0" w:line="240" w:lineRule="auto"/>
        <w:ind w:firstLine="567"/>
      </w:pPr>
      <w:r>
        <w:tab/>
      </w:r>
    </w:p>
    <w:p w:rsidR="00BA6871" w:rsidRDefault="00BA6871" w:rsidP="00BA68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Lyginant su ikimokyklinio ugdymo įstaigų susirgimų vidurkiu, išsiskiria </w:t>
      </w:r>
      <w:r w:rsidR="0025481A">
        <w:rPr>
          <w:rFonts w:ascii="Times New Roman" w:hAnsi="Times New Roman"/>
          <w:sz w:val="24"/>
          <w:szCs w:val="24"/>
        </w:rPr>
        <w:t xml:space="preserve">l./d. „Gintarėlis“ ir </w:t>
      </w:r>
      <w:r>
        <w:rPr>
          <w:rFonts w:ascii="Times New Roman" w:hAnsi="Times New Roman"/>
          <w:sz w:val="24"/>
          <w:szCs w:val="24"/>
        </w:rPr>
        <w:t xml:space="preserve">d./m. "Kregždutė", kur susirgimų atvejų skaičius, tenkantis 10 vaikų, </w:t>
      </w:r>
      <w:r w:rsidR="0025481A">
        <w:rPr>
          <w:rFonts w:ascii="Times New Roman" w:hAnsi="Times New Roman"/>
          <w:sz w:val="24"/>
          <w:szCs w:val="24"/>
        </w:rPr>
        <w:t>apie 1,5 karto viršijo vidurkį</w:t>
      </w:r>
      <w:r>
        <w:rPr>
          <w:rFonts w:ascii="Times New Roman" w:hAnsi="Times New Roman"/>
          <w:sz w:val="24"/>
          <w:szCs w:val="24"/>
        </w:rPr>
        <w:t xml:space="preserve">. Taip pat šiek tiek viršijo  vidurkį </w:t>
      </w:r>
      <w:r w:rsidR="0025481A">
        <w:rPr>
          <w:rFonts w:ascii="Times New Roman" w:hAnsi="Times New Roman"/>
          <w:sz w:val="24"/>
          <w:szCs w:val="24"/>
        </w:rPr>
        <w:t xml:space="preserve">l./d. „Eglutė“, </w:t>
      </w:r>
      <w:r>
        <w:rPr>
          <w:rFonts w:ascii="Times New Roman" w:hAnsi="Times New Roman"/>
          <w:sz w:val="24"/>
          <w:szCs w:val="24"/>
        </w:rPr>
        <w:t>l./d. "Buratinas", l./d. "Žilvitis"</w:t>
      </w:r>
      <w:r w:rsidR="0025481A">
        <w:rPr>
          <w:rFonts w:ascii="Times New Roman" w:hAnsi="Times New Roman"/>
          <w:sz w:val="24"/>
          <w:szCs w:val="24"/>
        </w:rPr>
        <w:t>,</w:t>
      </w:r>
      <w:r w:rsidR="0025481A" w:rsidRPr="0025481A">
        <w:rPr>
          <w:rFonts w:ascii="Times New Roman" w:hAnsi="Times New Roman"/>
          <w:sz w:val="24"/>
          <w:szCs w:val="24"/>
        </w:rPr>
        <w:t xml:space="preserve"> </w:t>
      </w:r>
      <w:r w:rsidR="0025481A">
        <w:rPr>
          <w:rFonts w:ascii="Times New Roman" w:hAnsi="Times New Roman"/>
          <w:sz w:val="24"/>
          <w:szCs w:val="24"/>
        </w:rPr>
        <w:t xml:space="preserve">l./d. "Saulutė" ir l./d. „Delfinas“ </w:t>
      </w:r>
      <w:r>
        <w:rPr>
          <w:rFonts w:ascii="Times New Roman" w:hAnsi="Times New Roman"/>
          <w:sz w:val="24"/>
          <w:szCs w:val="24"/>
        </w:rPr>
        <w:t>- sus</w:t>
      </w:r>
      <w:r w:rsidR="0025481A">
        <w:rPr>
          <w:rFonts w:ascii="Times New Roman" w:hAnsi="Times New Roman"/>
          <w:sz w:val="24"/>
          <w:szCs w:val="24"/>
        </w:rPr>
        <w:t>irgimų atvejų skaičius svyravo nuo 8 iki 9 atvejų/10 vaikų (3</w:t>
      </w:r>
      <w:r w:rsidRPr="004C7084">
        <w:rPr>
          <w:rFonts w:ascii="Times New Roman" w:hAnsi="Times New Roman"/>
          <w:sz w:val="24"/>
          <w:szCs w:val="24"/>
        </w:rPr>
        <w:t xml:space="preserve"> pav.). </w:t>
      </w:r>
    </w:p>
    <w:p w:rsidR="00C451BA" w:rsidRDefault="00C451BA" w:rsidP="00BA68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Mažiausias sergamumas buvo užregistruotas Viekšnių m. l./d. „Liepaitė“ (3 atvejai/10vaikų) (3 pav.).</w:t>
      </w:r>
    </w:p>
    <w:p w:rsidR="00BA6871" w:rsidRPr="006B7648" w:rsidRDefault="0025481A" w:rsidP="0025481A">
      <w:pPr>
        <w:pStyle w:val="Betarp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lt-LT"/>
        </w:rPr>
        <w:lastRenderedPageBreak/>
        <w:drawing>
          <wp:inline distT="0" distB="0" distL="0" distR="0" wp14:anchorId="6E750A63" wp14:editId="2E8877F4">
            <wp:extent cx="6076950" cy="2333625"/>
            <wp:effectExtent l="0" t="0" r="0" b="0"/>
            <wp:docPr id="5" name="Diagrama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A6871" w:rsidRPr="00D7176F" w:rsidRDefault="0025481A" w:rsidP="0025481A">
      <w:pPr>
        <w:pStyle w:val="Betarp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3</w:t>
      </w:r>
      <w:r w:rsidR="00BA6871" w:rsidRPr="00D7176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</w:t>
      </w:r>
      <w:r w:rsidR="00BA6871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pav. </w:t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Vasario</w:t>
      </w:r>
      <w:r w:rsidR="00BA6871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mėn. vaikų susirgimų</w:t>
      </w:r>
      <w:r w:rsidR="00BA6871" w:rsidRPr="00D7176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atvejų skaičius, tenkantis 1</w:t>
      </w:r>
      <w:r w:rsidR="00BA6871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0 vaikų</w:t>
      </w:r>
      <w:r w:rsidR="00BA6871" w:rsidRPr="00D7176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,</w:t>
      </w:r>
    </w:p>
    <w:p w:rsidR="00BA6871" w:rsidRDefault="00BA6871" w:rsidP="0025481A">
      <w:pPr>
        <w:pStyle w:val="Betarp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D7176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pagal ikimokyklinio ugdymo įstaigas</w:t>
      </w:r>
    </w:p>
    <w:p w:rsidR="00BA6871" w:rsidRDefault="00BA6871" w:rsidP="00BA6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BA6871" w:rsidRDefault="00BA6871" w:rsidP="00BA68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084">
        <w:rPr>
          <w:rFonts w:ascii="Times New Roman" w:hAnsi="Times New Roman"/>
          <w:sz w:val="24"/>
          <w:szCs w:val="24"/>
        </w:rPr>
        <w:t xml:space="preserve">Vertinant pagal ligas, didžiausias sergamumas užregistruotas kvėpavimo sistemos ligomis – </w:t>
      </w:r>
      <w:r w:rsidR="003C13A0">
        <w:rPr>
          <w:rFonts w:ascii="Times New Roman" w:hAnsi="Times New Roman"/>
          <w:sz w:val="24"/>
          <w:szCs w:val="24"/>
        </w:rPr>
        <w:t>1478</w:t>
      </w:r>
      <w:r>
        <w:rPr>
          <w:rFonts w:ascii="Times New Roman" w:hAnsi="Times New Roman"/>
          <w:sz w:val="24"/>
          <w:szCs w:val="24"/>
        </w:rPr>
        <w:t xml:space="preserve"> atvejai</w:t>
      </w:r>
      <w:r w:rsidRPr="004C7084">
        <w:rPr>
          <w:rFonts w:ascii="Times New Roman" w:hAnsi="Times New Roman"/>
          <w:sz w:val="24"/>
          <w:szCs w:val="24"/>
        </w:rPr>
        <w:t xml:space="preserve">, tai sudarė </w:t>
      </w:r>
      <w:r w:rsidR="003C13A0">
        <w:rPr>
          <w:rFonts w:ascii="Times New Roman" w:hAnsi="Times New Roman"/>
          <w:sz w:val="24"/>
          <w:szCs w:val="24"/>
        </w:rPr>
        <w:t>87,6</w:t>
      </w:r>
      <w:r>
        <w:rPr>
          <w:rFonts w:ascii="Times New Roman" w:hAnsi="Times New Roman"/>
          <w:sz w:val="24"/>
          <w:szCs w:val="24"/>
        </w:rPr>
        <w:t xml:space="preserve"> proc. visų ligų, antroje vietoje buvo </w:t>
      </w:r>
      <w:r w:rsidR="003C13A0">
        <w:rPr>
          <w:rFonts w:ascii="Times New Roman" w:hAnsi="Times New Roman"/>
          <w:sz w:val="24"/>
          <w:szCs w:val="24"/>
        </w:rPr>
        <w:t>susirgimai gripu</w:t>
      </w:r>
      <w:r w:rsidRPr="004C7084">
        <w:rPr>
          <w:rFonts w:ascii="Times New Roman" w:hAnsi="Times New Roman"/>
          <w:sz w:val="24"/>
          <w:szCs w:val="24"/>
        </w:rPr>
        <w:t xml:space="preserve"> - </w:t>
      </w:r>
      <w:r w:rsidR="003C13A0">
        <w:rPr>
          <w:rFonts w:ascii="Times New Roman" w:hAnsi="Times New Roman"/>
          <w:sz w:val="24"/>
          <w:szCs w:val="24"/>
        </w:rPr>
        <w:t>78 atvejai</w:t>
      </w:r>
      <w:r w:rsidRPr="004C7084">
        <w:rPr>
          <w:rFonts w:ascii="Times New Roman" w:hAnsi="Times New Roman"/>
          <w:sz w:val="24"/>
          <w:szCs w:val="24"/>
        </w:rPr>
        <w:t xml:space="preserve"> (</w:t>
      </w:r>
      <w:r w:rsidR="003C13A0">
        <w:rPr>
          <w:rFonts w:ascii="Times New Roman" w:hAnsi="Times New Roman"/>
          <w:sz w:val="24"/>
          <w:szCs w:val="24"/>
        </w:rPr>
        <w:t>4,6</w:t>
      </w:r>
      <w:r>
        <w:rPr>
          <w:rFonts w:ascii="Times New Roman" w:hAnsi="Times New Roman"/>
          <w:sz w:val="24"/>
          <w:szCs w:val="24"/>
        </w:rPr>
        <w:t xml:space="preserve"> proc. visų ligų), trečioje</w:t>
      </w:r>
      <w:r w:rsidRPr="004C70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3C13A0">
        <w:rPr>
          <w:rFonts w:ascii="Times New Roman" w:hAnsi="Times New Roman"/>
          <w:sz w:val="24"/>
          <w:szCs w:val="24"/>
        </w:rPr>
        <w:t>virškinimo sistemos ligos - 31 atvejis (1,8</w:t>
      </w:r>
      <w:r>
        <w:rPr>
          <w:rFonts w:ascii="Times New Roman" w:hAnsi="Times New Roman"/>
          <w:sz w:val="24"/>
          <w:szCs w:val="24"/>
        </w:rPr>
        <w:t xml:space="preserve"> proc. visų ligų)</w:t>
      </w:r>
      <w:r w:rsidR="003C13A0">
        <w:rPr>
          <w:rFonts w:ascii="Times New Roman" w:hAnsi="Times New Roman"/>
          <w:sz w:val="24"/>
          <w:szCs w:val="24"/>
        </w:rPr>
        <w:t xml:space="preserve">. Susirgimai ausų ligomis sudarė 1,5 proc. visų ligų (25 atvejai), žarnyno infekcijos - 0,9 proc. (16 atvejų), susirgimai kitomis ligomis - 0,7 proc. (12 atvejų). </w:t>
      </w:r>
      <w:r w:rsidR="003C13A0" w:rsidRPr="004C7084">
        <w:rPr>
          <w:rFonts w:ascii="Times New Roman" w:hAnsi="Times New Roman"/>
          <w:sz w:val="24"/>
          <w:szCs w:val="24"/>
        </w:rPr>
        <w:t xml:space="preserve"> </w:t>
      </w:r>
      <w:r w:rsidR="003C13A0">
        <w:rPr>
          <w:rFonts w:ascii="Times New Roman" w:hAnsi="Times New Roman"/>
          <w:sz w:val="24"/>
          <w:szCs w:val="24"/>
        </w:rPr>
        <w:t xml:space="preserve">Odos ir poodžio ligos sudarė 0,5 proc. visų ligų (9 atvejai), po 0,3 proc. (po 5 atvejus) - </w:t>
      </w:r>
      <w:r w:rsidR="00847E9E">
        <w:rPr>
          <w:rFonts w:ascii="Times New Roman" w:hAnsi="Times New Roman"/>
          <w:sz w:val="24"/>
          <w:szCs w:val="24"/>
        </w:rPr>
        <w:t>akių ligos ir nervų sistemos ligo</w:t>
      </w:r>
      <w:r w:rsidR="003C13A0">
        <w:rPr>
          <w:rFonts w:ascii="Times New Roman" w:hAnsi="Times New Roman"/>
          <w:sz w:val="24"/>
          <w:szCs w:val="24"/>
        </w:rPr>
        <w:t xml:space="preserve">s, urologinės sistemos </w:t>
      </w:r>
      <w:r w:rsidR="00AB3C85">
        <w:rPr>
          <w:rFonts w:ascii="Times New Roman" w:hAnsi="Times New Roman"/>
          <w:sz w:val="24"/>
          <w:szCs w:val="24"/>
        </w:rPr>
        <w:t>lig</w:t>
      </w:r>
      <w:r w:rsidR="00847E9E">
        <w:rPr>
          <w:rFonts w:ascii="Times New Roman" w:hAnsi="Times New Roman"/>
          <w:sz w:val="24"/>
          <w:szCs w:val="24"/>
        </w:rPr>
        <w:t>o</w:t>
      </w:r>
      <w:r w:rsidR="00AB3C85">
        <w:rPr>
          <w:rFonts w:ascii="Times New Roman" w:hAnsi="Times New Roman"/>
          <w:sz w:val="24"/>
          <w:szCs w:val="24"/>
        </w:rPr>
        <w:t>s - 0,2 proc. (3 atvejai)</w:t>
      </w:r>
      <w:r w:rsidR="003C13A0">
        <w:rPr>
          <w:rFonts w:ascii="Times New Roman" w:hAnsi="Times New Roman"/>
          <w:sz w:val="24"/>
          <w:szCs w:val="24"/>
        </w:rPr>
        <w:t xml:space="preserve"> (4</w:t>
      </w:r>
      <w:r w:rsidRPr="004C7084">
        <w:rPr>
          <w:rFonts w:ascii="Times New Roman" w:hAnsi="Times New Roman"/>
          <w:sz w:val="24"/>
          <w:szCs w:val="24"/>
        </w:rPr>
        <w:t xml:space="preserve"> pav.). </w:t>
      </w:r>
    </w:p>
    <w:p w:rsidR="00BA6871" w:rsidRPr="00CA74FF" w:rsidRDefault="00C451BA" w:rsidP="00C451BA">
      <w:pPr>
        <w:pStyle w:val="Betarp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78239A11" wp14:editId="41997C20">
            <wp:extent cx="6048375" cy="2409825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A6871" w:rsidRPr="004C7084" w:rsidRDefault="00C451BA" w:rsidP="00C451BA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BA6871" w:rsidRPr="004C7084">
        <w:rPr>
          <w:rFonts w:ascii="Times New Roman" w:hAnsi="Times New Roman"/>
          <w:b/>
          <w:sz w:val="24"/>
          <w:szCs w:val="24"/>
        </w:rPr>
        <w:t xml:space="preserve"> pav. </w:t>
      </w:r>
      <w:r>
        <w:rPr>
          <w:rFonts w:ascii="Times New Roman" w:hAnsi="Times New Roman"/>
          <w:b/>
          <w:sz w:val="24"/>
          <w:szCs w:val="24"/>
        </w:rPr>
        <w:t>Vasario</w:t>
      </w:r>
      <w:r w:rsidR="00BA6871" w:rsidRPr="004C7084">
        <w:rPr>
          <w:rFonts w:ascii="Times New Roman" w:hAnsi="Times New Roman"/>
          <w:b/>
          <w:sz w:val="24"/>
          <w:szCs w:val="24"/>
        </w:rPr>
        <w:t xml:space="preserve"> mėn. vaikų sergamumas pagal ligas, proc.</w:t>
      </w:r>
    </w:p>
    <w:p w:rsidR="00BA6871" w:rsidRPr="00796E1D" w:rsidRDefault="00BA6871" w:rsidP="00BA687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BA6871" w:rsidRDefault="00BA6871" w:rsidP="000426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084">
        <w:rPr>
          <w:rFonts w:ascii="Times New Roman" w:hAnsi="Times New Roman"/>
          <w:sz w:val="24"/>
          <w:szCs w:val="24"/>
        </w:rPr>
        <w:t xml:space="preserve">Užregistruoti </w:t>
      </w:r>
      <w:r>
        <w:rPr>
          <w:rFonts w:ascii="Times New Roman" w:hAnsi="Times New Roman"/>
          <w:sz w:val="24"/>
          <w:szCs w:val="24"/>
        </w:rPr>
        <w:t>2</w:t>
      </w:r>
      <w:r w:rsidR="00847E9E">
        <w:rPr>
          <w:rFonts w:ascii="Times New Roman" w:hAnsi="Times New Roman"/>
          <w:sz w:val="24"/>
          <w:szCs w:val="24"/>
        </w:rPr>
        <w:t>3 susirgimai vėjaraupiais ir 3</w:t>
      </w:r>
      <w:r w:rsidR="00070D87">
        <w:rPr>
          <w:rFonts w:ascii="Times New Roman" w:hAnsi="Times New Roman"/>
          <w:sz w:val="24"/>
          <w:szCs w:val="24"/>
        </w:rPr>
        <w:t xml:space="preserve"> susirgimai</w:t>
      </w:r>
      <w:r>
        <w:rPr>
          <w:rFonts w:ascii="Times New Roman" w:hAnsi="Times New Roman"/>
          <w:sz w:val="24"/>
          <w:szCs w:val="24"/>
        </w:rPr>
        <w:t xml:space="preserve"> skarlatina. </w:t>
      </w:r>
    </w:p>
    <w:p w:rsidR="00042669" w:rsidRPr="00CD03EE" w:rsidRDefault="00042669" w:rsidP="000426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2669" w:rsidRDefault="00042669" w:rsidP="00042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lt-LT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lt-LT"/>
        </w:rPr>
        <w:t>Kovo</w:t>
      </w:r>
      <w:r w:rsidRPr="00DD7D45">
        <w:rPr>
          <w:rFonts w:ascii="Times New Roman" w:eastAsia="Times New Roman" w:hAnsi="Times New Roman"/>
          <w:b/>
          <w:bCs/>
          <w:i/>
          <w:sz w:val="28"/>
          <w:szCs w:val="28"/>
          <w:lang w:eastAsia="lt-LT"/>
        </w:rPr>
        <w:t xml:space="preserve"> mėn.</w:t>
      </w:r>
    </w:p>
    <w:p w:rsidR="00042669" w:rsidRDefault="00042669" w:rsidP="00042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lt-LT"/>
        </w:rPr>
      </w:pPr>
    </w:p>
    <w:p w:rsidR="0076441E" w:rsidRDefault="00042669" w:rsidP="0076441E">
      <w:pPr>
        <w:autoSpaceDE w:val="0"/>
        <w:autoSpaceDN w:val="0"/>
        <w:adjustRightInd w:val="0"/>
        <w:spacing w:after="0" w:line="360" w:lineRule="auto"/>
        <w:ind w:firstLine="567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Kovo mėn. užregistruoti </w:t>
      </w:r>
      <w:r w:rsidR="00BB0415">
        <w:rPr>
          <w:rFonts w:ascii="Times New Roman" w:eastAsia="Times New Roman" w:hAnsi="Times New Roman"/>
          <w:bCs/>
          <w:sz w:val="24"/>
          <w:szCs w:val="24"/>
          <w:lang w:eastAsia="lt-LT"/>
        </w:rPr>
        <w:t>1 382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susirgimų atvejai</w:t>
      </w:r>
      <w:r w:rsidR="00BB0415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(9 998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dėl ligos praleistos dienos</w:t>
      </w:r>
      <w:r w:rsidR="00BB0415">
        <w:rPr>
          <w:rFonts w:ascii="Times New Roman" w:eastAsia="Times New Roman" w:hAnsi="Times New Roman"/>
          <w:bCs/>
          <w:sz w:val="24"/>
          <w:szCs w:val="24"/>
          <w:lang w:eastAsia="lt-LT"/>
        </w:rPr>
        <w:t>)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- </w:t>
      </w:r>
      <w:r w:rsidR="009D70C2">
        <w:rPr>
          <w:rFonts w:ascii="Times New Roman" w:eastAsia="Times New Roman" w:hAnsi="Times New Roman"/>
          <w:bCs/>
          <w:sz w:val="24"/>
          <w:szCs w:val="24"/>
          <w:lang w:eastAsia="lt-LT"/>
        </w:rPr>
        <w:t>306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lt-LT"/>
        </w:rPr>
        <w:t xml:space="preserve"> </w:t>
      </w:r>
      <w:r w:rsidR="009D70C2">
        <w:rPr>
          <w:rFonts w:ascii="Times New Roman" w:eastAsia="Times New Roman" w:hAnsi="Times New Roman"/>
          <w:bCs/>
          <w:sz w:val="24"/>
          <w:szCs w:val="24"/>
          <w:lang w:eastAsia="lt-LT"/>
        </w:rPr>
        <w:t>atvejais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mažiau nei vasario mėn. </w:t>
      </w:r>
      <w:r>
        <w:rPr>
          <w:rFonts w:ascii="Times New Roman" w:hAnsi="Times New Roman"/>
          <w:sz w:val="24"/>
          <w:szCs w:val="24"/>
        </w:rPr>
        <w:t>Susirgimų</w:t>
      </w:r>
      <w:r w:rsidRPr="00774362">
        <w:rPr>
          <w:rFonts w:ascii="Times New Roman" w:hAnsi="Times New Roman"/>
          <w:sz w:val="24"/>
          <w:szCs w:val="24"/>
        </w:rPr>
        <w:t xml:space="preserve"> atvejų skaičius, tenkantis 1</w:t>
      </w:r>
      <w:r w:rsidR="009D70C2">
        <w:rPr>
          <w:rFonts w:ascii="Times New Roman" w:hAnsi="Times New Roman"/>
          <w:sz w:val="24"/>
          <w:szCs w:val="24"/>
        </w:rPr>
        <w:t>0 vaikų</w:t>
      </w:r>
      <w:r>
        <w:rPr>
          <w:rFonts w:ascii="Times New Roman" w:hAnsi="Times New Roman"/>
          <w:sz w:val="24"/>
          <w:szCs w:val="24"/>
        </w:rPr>
        <w:t xml:space="preserve">, svyravo nuo </w:t>
      </w:r>
      <w:r w:rsidR="009D70C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iki </w:t>
      </w:r>
      <w:r w:rsidR="009D70C2">
        <w:rPr>
          <w:rFonts w:ascii="Times New Roman" w:hAnsi="Times New Roman"/>
          <w:sz w:val="24"/>
          <w:szCs w:val="24"/>
        </w:rPr>
        <w:t xml:space="preserve">10 </w:t>
      </w:r>
      <w:r w:rsidR="009D70C2">
        <w:rPr>
          <w:rFonts w:ascii="Times New Roman" w:hAnsi="Times New Roman"/>
          <w:sz w:val="24"/>
          <w:szCs w:val="24"/>
        </w:rPr>
        <w:lastRenderedPageBreak/>
        <w:t>atvejų</w:t>
      </w:r>
      <w:r>
        <w:rPr>
          <w:rFonts w:ascii="Times New Roman" w:hAnsi="Times New Roman"/>
          <w:sz w:val="24"/>
          <w:szCs w:val="24"/>
        </w:rPr>
        <w:t>. V</w:t>
      </w:r>
      <w:r w:rsidRPr="00F77750">
        <w:rPr>
          <w:rFonts w:ascii="Times New Roman" w:hAnsi="Times New Roman"/>
          <w:sz w:val="24"/>
          <w:szCs w:val="24"/>
        </w:rPr>
        <w:t xml:space="preserve">idutiniškai vienam vaikui </w:t>
      </w:r>
      <w:r>
        <w:rPr>
          <w:rFonts w:ascii="Times New Roman" w:hAnsi="Times New Roman"/>
          <w:sz w:val="24"/>
          <w:szCs w:val="24"/>
        </w:rPr>
        <w:t xml:space="preserve">teko </w:t>
      </w:r>
      <w:r w:rsidR="009D70C2">
        <w:rPr>
          <w:rFonts w:ascii="Times New Roman" w:hAnsi="Times New Roman"/>
          <w:sz w:val="24"/>
          <w:szCs w:val="24"/>
        </w:rPr>
        <w:t>6</w:t>
      </w:r>
      <w:r w:rsidRPr="00A014A3">
        <w:rPr>
          <w:rFonts w:ascii="Times New Roman" w:hAnsi="Times New Roman"/>
          <w:sz w:val="24"/>
          <w:szCs w:val="24"/>
        </w:rPr>
        <w:t xml:space="preserve"> </w:t>
      </w:r>
      <w:r w:rsidR="009D70C2">
        <w:rPr>
          <w:rFonts w:ascii="Times New Roman" w:hAnsi="Times New Roman"/>
          <w:sz w:val="24"/>
          <w:szCs w:val="24"/>
        </w:rPr>
        <w:t>susirgimų atvejai</w:t>
      </w:r>
      <w:r w:rsidRPr="00F777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7750">
        <w:rPr>
          <w:rFonts w:ascii="Times New Roman" w:hAnsi="Times New Roman"/>
          <w:sz w:val="24"/>
          <w:szCs w:val="24"/>
        </w:rPr>
        <w:t>t.y</w:t>
      </w:r>
      <w:proofErr w:type="spellEnd"/>
      <w:r w:rsidRPr="00F77750">
        <w:rPr>
          <w:rFonts w:ascii="Times New Roman" w:hAnsi="Times New Roman"/>
          <w:sz w:val="24"/>
          <w:szCs w:val="24"/>
        </w:rPr>
        <w:t xml:space="preserve">. </w:t>
      </w:r>
      <w:r w:rsidR="009D70C2">
        <w:rPr>
          <w:rFonts w:ascii="Times New Roman" w:hAnsi="Times New Roman"/>
          <w:sz w:val="24"/>
          <w:szCs w:val="24"/>
        </w:rPr>
        <w:t>43</w:t>
      </w:r>
      <w:r w:rsidRPr="00A014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dėl ligos praleistos dienos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(4 lentelė).</w:t>
      </w:r>
    </w:p>
    <w:p w:rsidR="0076441E" w:rsidRPr="0076441E" w:rsidRDefault="00097278" w:rsidP="0076441E">
      <w:pPr>
        <w:pStyle w:val="Betarp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>4</w:t>
      </w:r>
      <w:r w:rsidR="0076441E" w:rsidRPr="00011EAD">
        <w:rPr>
          <w:rFonts w:ascii="Times New Roman" w:hAnsi="Times New Roman"/>
          <w:b/>
          <w:sz w:val="24"/>
          <w:szCs w:val="24"/>
          <w:lang w:eastAsia="lt-LT"/>
        </w:rPr>
        <w:t xml:space="preserve"> lentelė. </w:t>
      </w:r>
      <w:r w:rsidR="0076441E">
        <w:rPr>
          <w:rFonts w:ascii="Times New Roman" w:hAnsi="Times New Roman"/>
          <w:b/>
          <w:sz w:val="24"/>
          <w:szCs w:val="24"/>
          <w:lang w:eastAsia="lt-LT"/>
        </w:rPr>
        <w:t>2016 m. kovo</w:t>
      </w:r>
      <w:r w:rsidR="0076441E" w:rsidRPr="00011EAD">
        <w:rPr>
          <w:rFonts w:ascii="Times New Roman" w:hAnsi="Times New Roman"/>
          <w:b/>
          <w:sz w:val="24"/>
          <w:szCs w:val="24"/>
          <w:lang w:eastAsia="lt-LT"/>
        </w:rPr>
        <w:t xml:space="preserve"> mėn.</w:t>
      </w:r>
      <w:r w:rsidR="0076441E">
        <w:rPr>
          <w:rFonts w:ascii="Times New Roman" w:hAnsi="Times New Roman"/>
          <w:b/>
          <w:sz w:val="24"/>
          <w:szCs w:val="24"/>
          <w:lang w:eastAsia="lt-LT"/>
        </w:rPr>
        <w:t xml:space="preserve"> praleistų dienų ir susirgimų atvejų skaičius</w:t>
      </w:r>
      <w:r w:rsidR="0076441E" w:rsidRPr="00011EAD">
        <w:rPr>
          <w:rFonts w:ascii="Times New Roman" w:hAnsi="Times New Roman"/>
          <w:b/>
          <w:sz w:val="24"/>
          <w:szCs w:val="24"/>
          <w:lang w:eastAsia="lt-LT"/>
        </w:rPr>
        <w:t xml:space="preserve"> pagal įstaigas 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389"/>
        <w:gridCol w:w="1163"/>
        <w:gridCol w:w="1270"/>
        <w:gridCol w:w="1334"/>
      </w:tblGrid>
      <w:tr w:rsidR="0076441E" w:rsidRPr="00DD21DC" w:rsidTr="000B143C">
        <w:trPr>
          <w:trHeight w:val="841"/>
        </w:trPr>
        <w:tc>
          <w:tcPr>
            <w:tcW w:w="3397" w:type="dxa"/>
            <w:shd w:val="clear" w:color="auto" w:fill="auto"/>
            <w:vAlign w:val="center"/>
          </w:tcPr>
          <w:p w:rsidR="0076441E" w:rsidRPr="00E052E1" w:rsidRDefault="0076441E" w:rsidP="000B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441E" w:rsidRPr="00E052E1" w:rsidRDefault="0076441E" w:rsidP="000B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2E1">
              <w:rPr>
                <w:rFonts w:ascii="Times New Roman" w:hAnsi="Times New Roman"/>
                <w:b/>
                <w:sz w:val="24"/>
                <w:szCs w:val="24"/>
              </w:rPr>
              <w:t>Įstaigos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6441E" w:rsidRPr="00E052E1" w:rsidRDefault="0076441E" w:rsidP="000B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2E1">
              <w:rPr>
                <w:rFonts w:ascii="Times New Roman" w:hAnsi="Times New Roman"/>
                <w:b/>
                <w:sz w:val="24"/>
                <w:szCs w:val="24"/>
              </w:rPr>
              <w:t>Praleistų dienų skaičius</w:t>
            </w:r>
          </w:p>
          <w:p w:rsidR="0076441E" w:rsidRPr="00E052E1" w:rsidRDefault="0076441E" w:rsidP="000B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2E1">
              <w:rPr>
                <w:rFonts w:ascii="Times New Roman" w:hAnsi="Times New Roman"/>
                <w:b/>
                <w:sz w:val="24"/>
                <w:szCs w:val="24"/>
              </w:rPr>
              <w:t>(dėl ligos)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6441E" w:rsidRPr="00E052E1" w:rsidRDefault="0076441E" w:rsidP="000B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2E1">
              <w:rPr>
                <w:rFonts w:ascii="Times New Roman" w:hAnsi="Times New Roman"/>
                <w:b/>
                <w:sz w:val="24"/>
                <w:szCs w:val="24"/>
              </w:rPr>
              <w:t>Praleistų dienų skaičius, tenkantis 10 vaikų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6441E" w:rsidRPr="00E052E1" w:rsidRDefault="0076441E" w:rsidP="000B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2E1">
              <w:rPr>
                <w:rFonts w:ascii="Times New Roman" w:hAnsi="Times New Roman"/>
                <w:b/>
                <w:sz w:val="24"/>
                <w:szCs w:val="24"/>
              </w:rPr>
              <w:t>Susirgimų atvejų skaičius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76441E" w:rsidRPr="00E052E1" w:rsidRDefault="0076441E" w:rsidP="000B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2E1">
              <w:rPr>
                <w:rFonts w:ascii="Times New Roman" w:hAnsi="Times New Roman"/>
                <w:b/>
                <w:sz w:val="24"/>
                <w:szCs w:val="24"/>
              </w:rPr>
              <w:t>Susirgimų atvejų skaičius, tenkantis 10 vaikų</w:t>
            </w:r>
          </w:p>
        </w:tc>
      </w:tr>
      <w:tr w:rsidR="0076441E" w:rsidRPr="00DD21DC" w:rsidTr="000B143C">
        <w:tc>
          <w:tcPr>
            <w:tcW w:w="3397" w:type="dxa"/>
            <w:shd w:val="clear" w:color="auto" w:fill="auto"/>
          </w:tcPr>
          <w:p w:rsidR="0076441E" w:rsidRPr="00D7176F" w:rsidRDefault="0076441E" w:rsidP="000B143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„Žilvitis“</w:t>
            </w:r>
          </w:p>
        </w:tc>
        <w:tc>
          <w:tcPr>
            <w:tcW w:w="1389" w:type="dxa"/>
            <w:shd w:val="clear" w:color="auto" w:fill="auto"/>
          </w:tcPr>
          <w:p w:rsidR="0076441E" w:rsidRPr="00DD21DC" w:rsidRDefault="008E1982" w:rsidP="000B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1163" w:type="dxa"/>
            <w:shd w:val="clear" w:color="auto" w:fill="auto"/>
          </w:tcPr>
          <w:p w:rsidR="0076441E" w:rsidRPr="00DD21DC" w:rsidRDefault="008E1982" w:rsidP="000B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0" w:type="dxa"/>
            <w:shd w:val="clear" w:color="auto" w:fill="auto"/>
          </w:tcPr>
          <w:p w:rsidR="0076441E" w:rsidRPr="00DD21DC" w:rsidRDefault="008E1982" w:rsidP="000B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334" w:type="dxa"/>
            <w:shd w:val="clear" w:color="auto" w:fill="auto"/>
          </w:tcPr>
          <w:p w:rsidR="0076441E" w:rsidRPr="00DD21DC" w:rsidRDefault="008E1982" w:rsidP="000B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6441E" w:rsidRPr="00DD21DC" w:rsidTr="000B143C">
        <w:tc>
          <w:tcPr>
            <w:tcW w:w="3397" w:type="dxa"/>
            <w:shd w:val="clear" w:color="auto" w:fill="auto"/>
          </w:tcPr>
          <w:p w:rsidR="0076441E" w:rsidRPr="00D7176F" w:rsidRDefault="0076441E" w:rsidP="000B143C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„Buratinas“</w:t>
            </w:r>
          </w:p>
        </w:tc>
        <w:tc>
          <w:tcPr>
            <w:tcW w:w="1389" w:type="dxa"/>
            <w:shd w:val="clear" w:color="auto" w:fill="auto"/>
          </w:tcPr>
          <w:p w:rsidR="0076441E" w:rsidRPr="00DD21DC" w:rsidRDefault="008E1982" w:rsidP="000B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769</w:t>
            </w:r>
          </w:p>
        </w:tc>
        <w:tc>
          <w:tcPr>
            <w:tcW w:w="1163" w:type="dxa"/>
            <w:shd w:val="clear" w:color="auto" w:fill="auto"/>
          </w:tcPr>
          <w:p w:rsidR="0076441E" w:rsidRPr="00DD21DC" w:rsidRDefault="008E1982" w:rsidP="000B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0" w:type="dxa"/>
            <w:shd w:val="clear" w:color="auto" w:fill="auto"/>
          </w:tcPr>
          <w:p w:rsidR="0076441E" w:rsidRPr="00DD21DC" w:rsidRDefault="008E1982" w:rsidP="000B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334" w:type="dxa"/>
            <w:shd w:val="clear" w:color="auto" w:fill="auto"/>
          </w:tcPr>
          <w:p w:rsidR="0076441E" w:rsidRPr="00DD21DC" w:rsidRDefault="008E1982" w:rsidP="000B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6441E" w:rsidRPr="00DD21DC" w:rsidTr="000B143C">
        <w:tc>
          <w:tcPr>
            <w:tcW w:w="3397" w:type="dxa"/>
            <w:shd w:val="clear" w:color="auto" w:fill="auto"/>
          </w:tcPr>
          <w:p w:rsidR="0076441E" w:rsidRPr="00D7176F" w:rsidRDefault="0076441E" w:rsidP="000B143C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„Gintarėlis“</w:t>
            </w:r>
          </w:p>
        </w:tc>
        <w:tc>
          <w:tcPr>
            <w:tcW w:w="1389" w:type="dxa"/>
            <w:shd w:val="clear" w:color="auto" w:fill="auto"/>
          </w:tcPr>
          <w:p w:rsidR="0076441E" w:rsidRPr="00DD21DC" w:rsidRDefault="008E1982" w:rsidP="000B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1163" w:type="dxa"/>
            <w:shd w:val="clear" w:color="auto" w:fill="auto"/>
          </w:tcPr>
          <w:p w:rsidR="0076441E" w:rsidRPr="00DD21DC" w:rsidRDefault="008E1982" w:rsidP="000B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70" w:type="dxa"/>
            <w:shd w:val="clear" w:color="auto" w:fill="auto"/>
          </w:tcPr>
          <w:p w:rsidR="0076441E" w:rsidRPr="00DD21DC" w:rsidRDefault="008E1982" w:rsidP="000B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334" w:type="dxa"/>
            <w:shd w:val="clear" w:color="auto" w:fill="auto"/>
          </w:tcPr>
          <w:p w:rsidR="0076441E" w:rsidRPr="00DD21DC" w:rsidRDefault="008E1982" w:rsidP="000B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6441E" w:rsidRPr="00DD21DC" w:rsidTr="000B143C">
        <w:tc>
          <w:tcPr>
            <w:tcW w:w="3397" w:type="dxa"/>
            <w:shd w:val="clear" w:color="auto" w:fill="auto"/>
          </w:tcPr>
          <w:p w:rsidR="0076441E" w:rsidRPr="00D7176F" w:rsidRDefault="0076441E" w:rsidP="000B143C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„Berželis“</w:t>
            </w:r>
          </w:p>
        </w:tc>
        <w:tc>
          <w:tcPr>
            <w:tcW w:w="1389" w:type="dxa"/>
            <w:shd w:val="clear" w:color="auto" w:fill="auto"/>
          </w:tcPr>
          <w:p w:rsidR="0076441E" w:rsidRPr="00DD21DC" w:rsidRDefault="008E1982" w:rsidP="000B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  <w:tc>
          <w:tcPr>
            <w:tcW w:w="1163" w:type="dxa"/>
            <w:shd w:val="clear" w:color="auto" w:fill="auto"/>
          </w:tcPr>
          <w:p w:rsidR="0076441E" w:rsidRPr="00DD21DC" w:rsidRDefault="008E1982" w:rsidP="000B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0" w:type="dxa"/>
            <w:shd w:val="clear" w:color="auto" w:fill="auto"/>
          </w:tcPr>
          <w:p w:rsidR="0076441E" w:rsidRPr="00DD21DC" w:rsidRDefault="008E1982" w:rsidP="000B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334" w:type="dxa"/>
            <w:shd w:val="clear" w:color="auto" w:fill="auto"/>
          </w:tcPr>
          <w:p w:rsidR="0076441E" w:rsidRPr="00DD21DC" w:rsidRDefault="008E1982" w:rsidP="000B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6441E" w:rsidRPr="00DD21DC" w:rsidTr="000B143C">
        <w:tc>
          <w:tcPr>
            <w:tcW w:w="3397" w:type="dxa"/>
            <w:shd w:val="clear" w:color="auto" w:fill="auto"/>
          </w:tcPr>
          <w:p w:rsidR="0076441E" w:rsidRPr="00D7176F" w:rsidRDefault="0076441E" w:rsidP="000B143C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„Eglutė“</w:t>
            </w:r>
          </w:p>
        </w:tc>
        <w:tc>
          <w:tcPr>
            <w:tcW w:w="1389" w:type="dxa"/>
            <w:shd w:val="clear" w:color="auto" w:fill="auto"/>
          </w:tcPr>
          <w:p w:rsidR="0076441E" w:rsidRPr="00DD21DC" w:rsidRDefault="008E1982" w:rsidP="000B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1 054</w:t>
            </w:r>
          </w:p>
        </w:tc>
        <w:tc>
          <w:tcPr>
            <w:tcW w:w="1163" w:type="dxa"/>
            <w:shd w:val="clear" w:color="auto" w:fill="auto"/>
          </w:tcPr>
          <w:p w:rsidR="0076441E" w:rsidRPr="00DD21DC" w:rsidRDefault="008E1982" w:rsidP="000B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0" w:type="dxa"/>
            <w:shd w:val="clear" w:color="auto" w:fill="auto"/>
          </w:tcPr>
          <w:p w:rsidR="0076441E" w:rsidRPr="00DD21DC" w:rsidRDefault="008E1982" w:rsidP="000B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334" w:type="dxa"/>
            <w:shd w:val="clear" w:color="auto" w:fill="auto"/>
          </w:tcPr>
          <w:p w:rsidR="0076441E" w:rsidRPr="00DD21DC" w:rsidRDefault="008E1982" w:rsidP="000B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6441E" w:rsidRPr="00DD21DC" w:rsidTr="000B143C">
        <w:tc>
          <w:tcPr>
            <w:tcW w:w="3397" w:type="dxa"/>
            <w:shd w:val="clear" w:color="auto" w:fill="auto"/>
          </w:tcPr>
          <w:p w:rsidR="0076441E" w:rsidRPr="00D7176F" w:rsidRDefault="0076441E" w:rsidP="000B143C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„Delfinas“</w:t>
            </w:r>
          </w:p>
        </w:tc>
        <w:tc>
          <w:tcPr>
            <w:tcW w:w="1389" w:type="dxa"/>
            <w:shd w:val="clear" w:color="auto" w:fill="auto"/>
          </w:tcPr>
          <w:p w:rsidR="0076441E" w:rsidRPr="00DD21DC" w:rsidRDefault="008E1982" w:rsidP="000B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</w:t>
            </w:r>
          </w:p>
        </w:tc>
        <w:tc>
          <w:tcPr>
            <w:tcW w:w="1163" w:type="dxa"/>
            <w:shd w:val="clear" w:color="auto" w:fill="auto"/>
          </w:tcPr>
          <w:p w:rsidR="0076441E" w:rsidRPr="00DD21DC" w:rsidRDefault="008E1982" w:rsidP="000B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0" w:type="dxa"/>
            <w:shd w:val="clear" w:color="auto" w:fill="auto"/>
          </w:tcPr>
          <w:p w:rsidR="0076441E" w:rsidRPr="00DD21DC" w:rsidRDefault="008E1982" w:rsidP="000B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334" w:type="dxa"/>
            <w:shd w:val="clear" w:color="auto" w:fill="auto"/>
          </w:tcPr>
          <w:p w:rsidR="0076441E" w:rsidRPr="00DD21DC" w:rsidRDefault="008E1982" w:rsidP="000B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6441E" w:rsidRPr="00DD21DC" w:rsidTr="000B143C">
        <w:tc>
          <w:tcPr>
            <w:tcW w:w="3397" w:type="dxa"/>
            <w:shd w:val="clear" w:color="auto" w:fill="auto"/>
          </w:tcPr>
          <w:p w:rsidR="0076441E" w:rsidRPr="00D7176F" w:rsidRDefault="0076441E" w:rsidP="000B143C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„Linelis“</w:t>
            </w:r>
          </w:p>
        </w:tc>
        <w:tc>
          <w:tcPr>
            <w:tcW w:w="1389" w:type="dxa"/>
            <w:shd w:val="clear" w:color="auto" w:fill="auto"/>
          </w:tcPr>
          <w:p w:rsidR="0076441E" w:rsidRPr="00DD21DC" w:rsidRDefault="008E1982" w:rsidP="000B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1163" w:type="dxa"/>
            <w:shd w:val="clear" w:color="auto" w:fill="auto"/>
          </w:tcPr>
          <w:p w:rsidR="0076441E" w:rsidRPr="00DD21DC" w:rsidRDefault="008E1982" w:rsidP="000B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0" w:type="dxa"/>
            <w:shd w:val="clear" w:color="auto" w:fill="auto"/>
          </w:tcPr>
          <w:p w:rsidR="0076441E" w:rsidRPr="00DD21DC" w:rsidRDefault="008E1982" w:rsidP="000B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34" w:type="dxa"/>
            <w:shd w:val="clear" w:color="auto" w:fill="auto"/>
          </w:tcPr>
          <w:p w:rsidR="0076441E" w:rsidRPr="00DD21DC" w:rsidRDefault="008E1982" w:rsidP="000B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6441E" w:rsidRPr="00DD21DC" w:rsidTr="000B143C">
        <w:tc>
          <w:tcPr>
            <w:tcW w:w="3397" w:type="dxa"/>
            <w:shd w:val="clear" w:color="auto" w:fill="auto"/>
          </w:tcPr>
          <w:p w:rsidR="0076441E" w:rsidRPr="00D7176F" w:rsidRDefault="0076441E" w:rsidP="000B143C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„Saulutė“</w:t>
            </w:r>
          </w:p>
        </w:tc>
        <w:tc>
          <w:tcPr>
            <w:tcW w:w="1389" w:type="dxa"/>
            <w:shd w:val="clear" w:color="auto" w:fill="auto"/>
          </w:tcPr>
          <w:p w:rsidR="0076441E" w:rsidRPr="00DD21DC" w:rsidRDefault="008E1982" w:rsidP="000B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</w:t>
            </w:r>
          </w:p>
        </w:tc>
        <w:tc>
          <w:tcPr>
            <w:tcW w:w="1163" w:type="dxa"/>
            <w:shd w:val="clear" w:color="auto" w:fill="auto"/>
          </w:tcPr>
          <w:p w:rsidR="0076441E" w:rsidRPr="00DD21DC" w:rsidRDefault="008E1982" w:rsidP="000B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0" w:type="dxa"/>
            <w:shd w:val="clear" w:color="auto" w:fill="auto"/>
          </w:tcPr>
          <w:p w:rsidR="0076441E" w:rsidRPr="00DD21DC" w:rsidRDefault="008E1982" w:rsidP="000B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34" w:type="dxa"/>
            <w:shd w:val="clear" w:color="auto" w:fill="auto"/>
          </w:tcPr>
          <w:p w:rsidR="0076441E" w:rsidRPr="00DD21DC" w:rsidRDefault="008E1982" w:rsidP="000B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6441E" w:rsidRPr="00DD21DC" w:rsidTr="000B143C">
        <w:tc>
          <w:tcPr>
            <w:tcW w:w="3397" w:type="dxa"/>
            <w:shd w:val="clear" w:color="auto" w:fill="auto"/>
          </w:tcPr>
          <w:p w:rsidR="0076441E" w:rsidRPr="00D7176F" w:rsidRDefault="0076441E" w:rsidP="000B143C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„Bitutė“</w:t>
            </w:r>
          </w:p>
        </w:tc>
        <w:tc>
          <w:tcPr>
            <w:tcW w:w="1389" w:type="dxa"/>
            <w:shd w:val="clear" w:color="auto" w:fill="auto"/>
          </w:tcPr>
          <w:p w:rsidR="0076441E" w:rsidRPr="00DD21DC" w:rsidRDefault="008E1982" w:rsidP="000B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1 070</w:t>
            </w:r>
          </w:p>
        </w:tc>
        <w:tc>
          <w:tcPr>
            <w:tcW w:w="1163" w:type="dxa"/>
            <w:shd w:val="clear" w:color="auto" w:fill="auto"/>
          </w:tcPr>
          <w:p w:rsidR="0076441E" w:rsidRPr="00DD21DC" w:rsidRDefault="008E1982" w:rsidP="000B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0" w:type="dxa"/>
            <w:shd w:val="clear" w:color="auto" w:fill="auto"/>
          </w:tcPr>
          <w:p w:rsidR="0076441E" w:rsidRPr="00DD21DC" w:rsidRDefault="008E1982" w:rsidP="000B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334" w:type="dxa"/>
            <w:shd w:val="clear" w:color="auto" w:fill="auto"/>
          </w:tcPr>
          <w:p w:rsidR="0076441E" w:rsidRPr="00DD21DC" w:rsidRDefault="008E1982" w:rsidP="000B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6441E" w:rsidRPr="00DD21DC" w:rsidTr="000B143C">
        <w:tc>
          <w:tcPr>
            <w:tcW w:w="3397" w:type="dxa"/>
            <w:shd w:val="clear" w:color="auto" w:fill="auto"/>
          </w:tcPr>
          <w:p w:rsidR="0076441E" w:rsidRPr="00D7176F" w:rsidRDefault="0076441E" w:rsidP="000B143C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„Pasaka“</w:t>
            </w:r>
          </w:p>
        </w:tc>
        <w:tc>
          <w:tcPr>
            <w:tcW w:w="1389" w:type="dxa"/>
            <w:shd w:val="clear" w:color="auto" w:fill="auto"/>
          </w:tcPr>
          <w:p w:rsidR="0076441E" w:rsidRPr="00DD21DC" w:rsidRDefault="008E1982" w:rsidP="000B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1 012</w:t>
            </w:r>
          </w:p>
        </w:tc>
        <w:tc>
          <w:tcPr>
            <w:tcW w:w="1163" w:type="dxa"/>
            <w:shd w:val="clear" w:color="auto" w:fill="auto"/>
          </w:tcPr>
          <w:p w:rsidR="0076441E" w:rsidRPr="00DD21DC" w:rsidRDefault="008E1982" w:rsidP="000B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0" w:type="dxa"/>
            <w:shd w:val="clear" w:color="auto" w:fill="auto"/>
          </w:tcPr>
          <w:p w:rsidR="0076441E" w:rsidRPr="00DD21DC" w:rsidRDefault="008E1982" w:rsidP="000B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334" w:type="dxa"/>
            <w:shd w:val="clear" w:color="auto" w:fill="auto"/>
          </w:tcPr>
          <w:p w:rsidR="0076441E" w:rsidRPr="00DD21DC" w:rsidRDefault="008E1982" w:rsidP="000B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6441E" w:rsidRPr="00DD21DC" w:rsidTr="000B143C">
        <w:tc>
          <w:tcPr>
            <w:tcW w:w="3397" w:type="dxa"/>
            <w:shd w:val="clear" w:color="auto" w:fill="auto"/>
          </w:tcPr>
          <w:p w:rsidR="0076441E" w:rsidRPr="00D7176F" w:rsidRDefault="0076441E" w:rsidP="000B143C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Viekšnių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„Liepaitė“</w:t>
            </w:r>
          </w:p>
        </w:tc>
        <w:tc>
          <w:tcPr>
            <w:tcW w:w="1389" w:type="dxa"/>
            <w:shd w:val="clear" w:color="auto" w:fill="auto"/>
          </w:tcPr>
          <w:p w:rsidR="0076441E" w:rsidRPr="00DD21DC" w:rsidRDefault="008E1982" w:rsidP="000B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1163" w:type="dxa"/>
            <w:shd w:val="clear" w:color="auto" w:fill="auto"/>
          </w:tcPr>
          <w:p w:rsidR="0076441E" w:rsidRPr="00DD21DC" w:rsidRDefault="008E1982" w:rsidP="000B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0" w:type="dxa"/>
            <w:shd w:val="clear" w:color="auto" w:fill="auto"/>
          </w:tcPr>
          <w:p w:rsidR="0076441E" w:rsidRPr="00DD21DC" w:rsidRDefault="008E1982" w:rsidP="000B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334" w:type="dxa"/>
            <w:shd w:val="clear" w:color="auto" w:fill="auto"/>
          </w:tcPr>
          <w:p w:rsidR="0076441E" w:rsidRPr="00DD21DC" w:rsidRDefault="008E1982" w:rsidP="000B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6441E" w:rsidRPr="00DD21DC" w:rsidTr="000B143C">
        <w:tc>
          <w:tcPr>
            <w:tcW w:w="3397" w:type="dxa"/>
            <w:shd w:val="clear" w:color="auto" w:fill="auto"/>
          </w:tcPr>
          <w:p w:rsidR="0076441E" w:rsidRPr="00D7176F" w:rsidRDefault="0076441E" w:rsidP="000B143C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Sedos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lopšelis - darželis</w:t>
            </w:r>
          </w:p>
        </w:tc>
        <w:tc>
          <w:tcPr>
            <w:tcW w:w="1389" w:type="dxa"/>
            <w:shd w:val="clear" w:color="auto" w:fill="auto"/>
          </w:tcPr>
          <w:p w:rsidR="0076441E" w:rsidRPr="00DD21DC" w:rsidRDefault="008E1982" w:rsidP="000B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163" w:type="dxa"/>
            <w:shd w:val="clear" w:color="auto" w:fill="auto"/>
          </w:tcPr>
          <w:p w:rsidR="0076441E" w:rsidRPr="00DD21DC" w:rsidRDefault="008E1982" w:rsidP="000B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0" w:type="dxa"/>
            <w:shd w:val="clear" w:color="auto" w:fill="auto"/>
          </w:tcPr>
          <w:p w:rsidR="0076441E" w:rsidRPr="00DD21DC" w:rsidRDefault="008E1982" w:rsidP="000B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34" w:type="dxa"/>
            <w:shd w:val="clear" w:color="auto" w:fill="auto"/>
          </w:tcPr>
          <w:p w:rsidR="0076441E" w:rsidRPr="00DD21DC" w:rsidRDefault="008E1982" w:rsidP="000B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441E" w:rsidRPr="00DD21DC" w:rsidTr="000B143C">
        <w:tc>
          <w:tcPr>
            <w:tcW w:w="3397" w:type="dxa"/>
            <w:shd w:val="clear" w:color="auto" w:fill="auto"/>
          </w:tcPr>
          <w:p w:rsidR="0076441E" w:rsidRPr="00D7176F" w:rsidRDefault="0076441E" w:rsidP="000B143C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Tirkšlių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„Giliukas“</w:t>
            </w:r>
          </w:p>
        </w:tc>
        <w:tc>
          <w:tcPr>
            <w:tcW w:w="1389" w:type="dxa"/>
            <w:shd w:val="clear" w:color="auto" w:fill="auto"/>
          </w:tcPr>
          <w:p w:rsidR="0076441E" w:rsidRPr="00DD21DC" w:rsidRDefault="00971A7A" w:rsidP="000B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1163" w:type="dxa"/>
            <w:shd w:val="clear" w:color="auto" w:fill="auto"/>
          </w:tcPr>
          <w:p w:rsidR="0076441E" w:rsidRPr="00DD21DC" w:rsidRDefault="00971A7A" w:rsidP="000B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0" w:type="dxa"/>
            <w:shd w:val="clear" w:color="auto" w:fill="auto"/>
          </w:tcPr>
          <w:p w:rsidR="0076441E" w:rsidRPr="00DD21DC" w:rsidRDefault="00971A7A" w:rsidP="000B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34" w:type="dxa"/>
            <w:shd w:val="clear" w:color="auto" w:fill="auto"/>
          </w:tcPr>
          <w:p w:rsidR="0076441E" w:rsidRPr="00DD21DC" w:rsidRDefault="00971A7A" w:rsidP="000B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6441E" w:rsidRPr="00DD21DC" w:rsidTr="000B143C">
        <w:tc>
          <w:tcPr>
            <w:tcW w:w="3397" w:type="dxa"/>
            <w:shd w:val="clear" w:color="auto" w:fill="auto"/>
          </w:tcPr>
          <w:p w:rsidR="0076441E" w:rsidRPr="00D7176F" w:rsidRDefault="0076441E" w:rsidP="000B143C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"Kregždutė" darželis - mokykla</w:t>
            </w:r>
          </w:p>
        </w:tc>
        <w:tc>
          <w:tcPr>
            <w:tcW w:w="1389" w:type="dxa"/>
            <w:shd w:val="clear" w:color="auto" w:fill="auto"/>
          </w:tcPr>
          <w:p w:rsidR="0076441E" w:rsidRPr="00DD21DC" w:rsidRDefault="00971A7A" w:rsidP="000B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163" w:type="dxa"/>
            <w:shd w:val="clear" w:color="auto" w:fill="auto"/>
          </w:tcPr>
          <w:p w:rsidR="0076441E" w:rsidRPr="00DD21DC" w:rsidRDefault="00971A7A" w:rsidP="000B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0" w:type="dxa"/>
            <w:shd w:val="clear" w:color="auto" w:fill="auto"/>
          </w:tcPr>
          <w:p w:rsidR="0076441E" w:rsidRPr="00DD21DC" w:rsidRDefault="00971A7A" w:rsidP="000B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34" w:type="dxa"/>
            <w:shd w:val="clear" w:color="auto" w:fill="auto"/>
          </w:tcPr>
          <w:p w:rsidR="0076441E" w:rsidRPr="00DD21DC" w:rsidRDefault="00971A7A" w:rsidP="000B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6441E" w:rsidRPr="00DD21DC" w:rsidTr="000B143C">
        <w:tc>
          <w:tcPr>
            <w:tcW w:w="3397" w:type="dxa"/>
            <w:shd w:val="clear" w:color="auto" w:fill="auto"/>
          </w:tcPr>
          <w:p w:rsidR="0076441E" w:rsidRPr="00D7176F" w:rsidRDefault="0076441E" w:rsidP="000B143C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VĮ 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Mažeikių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nevalstybinis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Valdorfo</w:t>
            </w:r>
            <w:proofErr w:type="spellEnd"/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darželis</w:t>
            </w:r>
            <w:r w:rsidRPr="00D7176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„Namučiai po smilga“</w:t>
            </w:r>
          </w:p>
        </w:tc>
        <w:tc>
          <w:tcPr>
            <w:tcW w:w="1389" w:type="dxa"/>
            <w:shd w:val="clear" w:color="auto" w:fill="auto"/>
          </w:tcPr>
          <w:p w:rsidR="0076441E" w:rsidRPr="00DD21DC" w:rsidRDefault="00971A7A" w:rsidP="000B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63" w:type="dxa"/>
            <w:shd w:val="clear" w:color="auto" w:fill="auto"/>
          </w:tcPr>
          <w:p w:rsidR="0076441E" w:rsidRPr="00DD21DC" w:rsidRDefault="00971A7A" w:rsidP="000B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0" w:type="dxa"/>
            <w:shd w:val="clear" w:color="auto" w:fill="auto"/>
          </w:tcPr>
          <w:p w:rsidR="0076441E" w:rsidRPr="00DD21DC" w:rsidRDefault="00971A7A" w:rsidP="000B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  <w:shd w:val="clear" w:color="auto" w:fill="auto"/>
          </w:tcPr>
          <w:p w:rsidR="0076441E" w:rsidRPr="00DD21DC" w:rsidRDefault="00971A7A" w:rsidP="000B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441E" w:rsidRPr="00DD21DC" w:rsidTr="000B143C">
        <w:tc>
          <w:tcPr>
            <w:tcW w:w="3397" w:type="dxa"/>
            <w:shd w:val="clear" w:color="auto" w:fill="auto"/>
          </w:tcPr>
          <w:p w:rsidR="0076441E" w:rsidRPr="00DD21DC" w:rsidRDefault="0076441E" w:rsidP="000B143C">
            <w:pPr>
              <w:pStyle w:val="Betarp"/>
              <w:jc w:val="right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DD21DC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Viso</w:t>
            </w:r>
          </w:p>
        </w:tc>
        <w:tc>
          <w:tcPr>
            <w:tcW w:w="1389" w:type="dxa"/>
            <w:shd w:val="clear" w:color="auto" w:fill="auto"/>
          </w:tcPr>
          <w:p w:rsidR="0076441E" w:rsidRPr="00DD21DC" w:rsidRDefault="00971A7A" w:rsidP="000B143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9 996</w:t>
            </w:r>
          </w:p>
        </w:tc>
        <w:tc>
          <w:tcPr>
            <w:tcW w:w="1163" w:type="dxa"/>
            <w:shd w:val="clear" w:color="auto" w:fill="auto"/>
          </w:tcPr>
          <w:p w:rsidR="0076441E" w:rsidRPr="00DD21DC" w:rsidRDefault="00971A7A" w:rsidP="000B143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270" w:type="dxa"/>
            <w:shd w:val="clear" w:color="auto" w:fill="auto"/>
          </w:tcPr>
          <w:p w:rsidR="0076441E" w:rsidRPr="00DD21DC" w:rsidRDefault="00971A7A" w:rsidP="000B143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1 342</w:t>
            </w:r>
          </w:p>
        </w:tc>
        <w:tc>
          <w:tcPr>
            <w:tcW w:w="1334" w:type="dxa"/>
            <w:shd w:val="clear" w:color="auto" w:fill="auto"/>
          </w:tcPr>
          <w:p w:rsidR="0076441E" w:rsidRPr="00DD21DC" w:rsidRDefault="00971A7A" w:rsidP="000B143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493632" w:rsidRDefault="00493632" w:rsidP="00493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3632" w:rsidRPr="004C7084" w:rsidRDefault="00493632" w:rsidP="004936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Didžiausias susirgimų</w:t>
      </w:r>
      <w:r w:rsidRPr="004C7084">
        <w:rPr>
          <w:rFonts w:ascii="Times New Roman" w:hAnsi="Times New Roman"/>
          <w:sz w:val="24"/>
          <w:szCs w:val="24"/>
        </w:rPr>
        <w:t xml:space="preserve"> atvejų skaičius, tenkantis </w:t>
      </w:r>
      <w:r w:rsidR="00417190">
        <w:rPr>
          <w:rFonts w:ascii="Times New Roman" w:hAnsi="Times New Roman"/>
          <w:sz w:val="24"/>
          <w:szCs w:val="24"/>
        </w:rPr>
        <w:t>10 vaikų</w:t>
      </w:r>
      <w:r w:rsidRPr="004C7084">
        <w:rPr>
          <w:rFonts w:ascii="Times New Roman" w:hAnsi="Times New Roman"/>
          <w:sz w:val="24"/>
          <w:szCs w:val="24"/>
        </w:rPr>
        <w:t xml:space="preserve">, užregistruotas darželyje </w:t>
      </w:r>
      <w:r w:rsidR="00C93F60">
        <w:rPr>
          <w:rFonts w:ascii="Times New Roman" w:hAnsi="Times New Roman"/>
          <w:sz w:val="24"/>
          <w:szCs w:val="24"/>
        </w:rPr>
        <w:t xml:space="preserve">- </w:t>
      </w:r>
      <w:r w:rsidRPr="004C7084">
        <w:rPr>
          <w:rFonts w:ascii="Times New Roman" w:hAnsi="Times New Roman"/>
          <w:sz w:val="24"/>
          <w:szCs w:val="24"/>
        </w:rPr>
        <w:t>mokykloje "Kregždutė"</w:t>
      </w:r>
      <w:r w:rsidR="00B97821">
        <w:rPr>
          <w:rFonts w:ascii="Times New Roman" w:hAnsi="Times New Roman"/>
          <w:sz w:val="24"/>
          <w:szCs w:val="24"/>
        </w:rPr>
        <w:t xml:space="preserve"> (10 atvejų/10 vaikų)</w:t>
      </w:r>
      <w:r w:rsidRPr="004C7084">
        <w:rPr>
          <w:rFonts w:ascii="Times New Roman" w:hAnsi="Times New Roman"/>
          <w:sz w:val="24"/>
          <w:szCs w:val="24"/>
        </w:rPr>
        <w:t xml:space="preserve"> ir lopšelyje </w:t>
      </w:r>
      <w:r w:rsidR="00C93F60">
        <w:rPr>
          <w:rFonts w:ascii="Times New Roman" w:hAnsi="Times New Roman"/>
          <w:sz w:val="24"/>
          <w:szCs w:val="24"/>
        </w:rPr>
        <w:t xml:space="preserve">- </w:t>
      </w:r>
      <w:r w:rsidRPr="004C7084">
        <w:rPr>
          <w:rFonts w:ascii="Times New Roman" w:hAnsi="Times New Roman"/>
          <w:sz w:val="24"/>
          <w:szCs w:val="24"/>
        </w:rPr>
        <w:t>darželyje "</w:t>
      </w:r>
      <w:r w:rsidR="00B97821">
        <w:rPr>
          <w:rFonts w:ascii="Times New Roman" w:hAnsi="Times New Roman"/>
          <w:sz w:val="24"/>
          <w:szCs w:val="24"/>
        </w:rPr>
        <w:t>Gintarėlis</w:t>
      </w:r>
      <w:r w:rsidRPr="004C7084">
        <w:rPr>
          <w:rFonts w:ascii="Times New Roman" w:hAnsi="Times New Roman"/>
          <w:sz w:val="24"/>
          <w:szCs w:val="24"/>
        </w:rPr>
        <w:t xml:space="preserve">" </w:t>
      </w:r>
      <w:r w:rsidR="00B97821">
        <w:rPr>
          <w:rFonts w:ascii="Times New Roman" w:hAnsi="Times New Roman"/>
          <w:sz w:val="24"/>
          <w:szCs w:val="24"/>
        </w:rPr>
        <w:t>(9 atvejai</w:t>
      </w:r>
      <w:r w:rsidR="00C93F60">
        <w:rPr>
          <w:rFonts w:ascii="Times New Roman" w:hAnsi="Times New Roman"/>
          <w:sz w:val="24"/>
          <w:szCs w:val="24"/>
        </w:rPr>
        <w:t>/</w:t>
      </w:r>
      <w:r w:rsidR="00B97821">
        <w:rPr>
          <w:rFonts w:ascii="Times New Roman" w:hAnsi="Times New Roman"/>
          <w:sz w:val="24"/>
          <w:szCs w:val="24"/>
        </w:rPr>
        <w:t>10 vaikų)</w:t>
      </w:r>
      <w:r w:rsidR="004E1561">
        <w:rPr>
          <w:rFonts w:ascii="Times New Roman" w:hAnsi="Times New Roman"/>
          <w:sz w:val="24"/>
          <w:szCs w:val="24"/>
        </w:rPr>
        <w:t xml:space="preserve">. Šiek tiek </w:t>
      </w:r>
      <w:r w:rsidR="00740A6E">
        <w:rPr>
          <w:rFonts w:ascii="Times New Roman" w:hAnsi="Times New Roman"/>
          <w:sz w:val="24"/>
          <w:szCs w:val="24"/>
        </w:rPr>
        <w:t xml:space="preserve">sergamumo vidurkį </w:t>
      </w:r>
      <w:r w:rsidR="004E1561">
        <w:rPr>
          <w:rFonts w:ascii="Times New Roman" w:hAnsi="Times New Roman"/>
          <w:sz w:val="24"/>
          <w:szCs w:val="24"/>
        </w:rPr>
        <w:t>viršijo</w:t>
      </w:r>
      <w:r w:rsidR="00C93F60">
        <w:rPr>
          <w:rFonts w:ascii="Times New Roman" w:hAnsi="Times New Roman"/>
          <w:sz w:val="24"/>
          <w:szCs w:val="24"/>
        </w:rPr>
        <w:t>:</w:t>
      </w:r>
      <w:r w:rsidR="004E1561">
        <w:rPr>
          <w:rFonts w:ascii="Times New Roman" w:hAnsi="Times New Roman"/>
          <w:sz w:val="24"/>
          <w:szCs w:val="24"/>
        </w:rPr>
        <w:t xml:space="preserve"> l</w:t>
      </w:r>
      <w:r w:rsidR="00C93F60">
        <w:rPr>
          <w:rFonts w:ascii="Times New Roman" w:hAnsi="Times New Roman"/>
          <w:sz w:val="24"/>
          <w:szCs w:val="24"/>
        </w:rPr>
        <w:t>./</w:t>
      </w:r>
      <w:r w:rsidR="004E1561">
        <w:rPr>
          <w:rFonts w:ascii="Times New Roman" w:hAnsi="Times New Roman"/>
          <w:sz w:val="24"/>
          <w:szCs w:val="24"/>
        </w:rPr>
        <w:t>d</w:t>
      </w:r>
      <w:r w:rsidR="00C93F60">
        <w:rPr>
          <w:rFonts w:ascii="Times New Roman" w:hAnsi="Times New Roman"/>
          <w:sz w:val="24"/>
          <w:szCs w:val="24"/>
        </w:rPr>
        <w:t xml:space="preserve">. </w:t>
      </w:r>
      <w:r w:rsidR="004E1561">
        <w:rPr>
          <w:rFonts w:ascii="Times New Roman" w:hAnsi="Times New Roman"/>
          <w:sz w:val="24"/>
          <w:szCs w:val="24"/>
        </w:rPr>
        <w:t xml:space="preserve">„Pasaka“, </w:t>
      </w:r>
      <w:r w:rsidR="00C93F60">
        <w:rPr>
          <w:rFonts w:ascii="Times New Roman" w:hAnsi="Times New Roman"/>
          <w:sz w:val="24"/>
          <w:szCs w:val="24"/>
        </w:rPr>
        <w:t>l./d.</w:t>
      </w:r>
      <w:r w:rsidR="00C93F60">
        <w:rPr>
          <w:rFonts w:ascii="Times New Roman" w:hAnsi="Times New Roman"/>
          <w:sz w:val="24"/>
          <w:szCs w:val="24"/>
        </w:rPr>
        <w:t xml:space="preserve"> </w:t>
      </w:r>
      <w:r w:rsidR="004E1561">
        <w:rPr>
          <w:rFonts w:ascii="Times New Roman" w:hAnsi="Times New Roman"/>
          <w:sz w:val="24"/>
          <w:szCs w:val="24"/>
        </w:rPr>
        <w:t xml:space="preserve">„Bitutė“, </w:t>
      </w:r>
      <w:r w:rsidR="00C93F60">
        <w:rPr>
          <w:rFonts w:ascii="Times New Roman" w:hAnsi="Times New Roman"/>
          <w:sz w:val="24"/>
          <w:szCs w:val="24"/>
        </w:rPr>
        <w:t>l./d.</w:t>
      </w:r>
      <w:r w:rsidR="00C93F60">
        <w:rPr>
          <w:rFonts w:ascii="Times New Roman" w:hAnsi="Times New Roman"/>
          <w:sz w:val="24"/>
          <w:szCs w:val="24"/>
        </w:rPr>
        <w:t xml:space="preserve"> </w:t>
      </w:r>
      <w:r w:rsidR="004E1561">
        <w:rPr>
          <w:rFonts w:ascii="Times New Roman" w:hAnsi="Times New Roman"/>
          <w:sz w:val="24"/>
          <w:szCs w:val="24"/>
        </w:rPr>
        <w:t>„Delfinas“. M</w:t>
      </w:r>
      <w:r w:rsidRPr="004C7084">
        <w:rPr>
          <w:rFonts w:ascii="Times New Roman" w:hAnsi="Times New Roman"/>
          <w:sz w:val="24"/>
          <w:szCs w:val="24"/>
        </w:rPr>
        <w:t>ažiausias</w:t>
      </w:r>
      <w:r w:rsidR="004E1561">
        <w:rPr>
          <w:rFonts w:ascii="Times New Roman" w:hAnsi="Times New Roman"/>
          <w:sz w:val="24"/>
          <w:szCs w:val="24"/>
        </w:rPr>
        <w:t xml:space="preserve"> sergamumas buvo užregistruotas </w:t>
      </w:r>
      <w:r w:rsidR="004E1561" w:rsidRPr="004C7084">
        <w:rPr>
          <w:rFonts w:ascii="Times New Roman" w:hAnsi="Times New Roman"/>
          <w:sz w:val="24"/>
          <w:szCs w:val="24"/>
        </w:rPr>
        <w:t xml:space="preserve"> </w:t>
      </w:r>
      <w:r w:rsidR="00B97821" w:rsidRPr="00B97821">
        <w:rPr>
          <w:rFonts w:ascii="Times New Roman" w:eastAsia="Times New Roman" w:hAnsi="Times New Roman"/>
          <w:sz w:val="24"/>
          <w:szCs w:val="24"/>
          <w:lang w:eastAsia="lt-LT"/>
        </w:rPr>
        <w:t>da</w:t>
      </w:r>
      <w:r w:rsidR="00B97821">
        <w:rPr>
          <w:rFonts w:ascii="Times New Roman" w:eastAsia="Times New Roman" w:hAnsi="Times New Roman"/>
          <w:sz w:val="24"/>
          <w:szCs w:val="24"/>
          <w:lang w:eastAsia="lt-LT"/>
        </w:rPr>
        <w:t>rželyje „Namučiai po smilga“ - 2 atvejai</w:t>
      </w:r>
      <w:r w:rsidR="00B97821" w:rsidRPr="00B97821">
        <w:rPr>
          <w:rFonts w:ascii="Times New Roman" w:eastAsia="Times New Roman" w:hAnsi="Times New Roman"/>
          <w:sz w:val="24"/>
          <w:szCs w:val="24"/>
          <w:lang w:eastAsia="lt-LT"/>
        </w:rPr>
        <w:t>/</w:t>
      </w:r>
      <w:r w:rsidR="00B97821">
        <w:rPr>
          <w:rFonts w:ascii="Times New Roman" w:eastAsia="Times New Roman" w:hAnsi="Times New Roman"/>
          <w:sz w:val="24"/>
          <w:szCs w:val="24"/>
          <w:lang w:eastAsia="lt-LT"/>
        </w:rPr>
        <w:t>10 vaikų</w:t>
      </w:r>
      <w:r w:rsidRPr="004C7084">
        <w:rPr>
          <w:rFonts w:ascii="Times New Roman" w:hAnsi="Times New Roman"/>
          <w:sz w:val="24"/>
          <w:szCs w:val="24"/>
        </w:rPr>
        <w:t xml:space="preserve"> (5 pav.). </w:t>
      </w:r>
    </w:p>
    <w:p w:rsidR="00493632" w:rsidRPr="004C7084" w:rsidRDefault="00493632" w:rsidP="004936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4ECDAF79" wp14:editId="5B96404D">
            <wp:extent cx="6019800" cy="2114550"/>
            <wp:effectExtent l="0" t="0" r="0" b="0"/>
            <wp:docPr id="7" name="Diagrama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93632" w:rsidRPr="00D7176F" w:rsidRDefault="00493632" w:rsidP="00493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5</w:t>
      </w:r>
      <w:r w:rsidRPr="00D7176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pav. Kovo mėn. vaikų susirgimų</w:t>
      </w:r>
      <w:r w:rsidRPr="00D7176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atvejų skaičius, tenkantis 1</w:t>
      </w:r>
      <w:r w:rsidR="00417190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0 vaikų</w:t>
      </w:r>
      <w:r w:rsidRPr="00D7176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, </w:t>
      </w:r>
    </w:p>
    <w:p w:rsidR="00493632" w:rsidRDefault="00493632" w:rsidP="00493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D7176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pagal ikimokyklinio ugdymo įstaigas </w:t>
      </w:r>
    </w:p>
    <w:p w:rsidR="00493632" w:rsidRDefault="00493632" w:rsidP="00493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493632" w:rsidRDefault="00493632" w:rsidP="004936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084">
        <w:rPr>
          <w:rFonts w:ascii="Times New Roman" w:hAnsi="Times New Roman"/>
          <w:sz w:val="24"/>
          <w:szCs w:val="24"/>
        </w:rPr>
        <w:t xml:space="preserve">Vertinant pagal ligas, didžiausias sergamumas užregistruotas kvėpavimo sistemos ligomis – </w:t>
      </w:r>
      <w:r w:rsidR="0085100B">
        <w:rPr>
          <w:rFonts w:ascii="Times New Roman" w:hAnsi="Times New Roman"/>
          <w:sz w:val="24"/>
          <w:szCs w:val="24"/>
        </w:rPr>
        <w:t>1227</w:t>
      </w:r>
      <w:r w:rsidRPr="004C7084">
        <w:rPr>
          <w:rFonts w:ascii="Times New Roman" w:hAnsi="Times New Roman"/>
          <w:sz w:val="24"/>
          <w:szCs w:val="24"/>
        </w:rPr>
        <w:t xml:space="preserve"> atvejai, o tai sudarė </w:t>
      </w:r>
      <w:r w:rsidR="0085100B">
        <w:rPr>
          <w:rFonts w:ascii="Times New Roman" w:hAnsi="Times New Roman"/>
          <w:sz w:val="24"/>
          <w:szCs w:val="24"/>
        </w:rPr>
        <w:t>88,8</w:t>
      </w:r>
      <w:r w:rsidRPr="004C7084">
        <w:rPr>
          <w:rFonts w:ascii="Times New Roman" w:hAnsi="Times New Roman"/>
          <w:sz w:val="24"/>
          <w:szCs w:val="24"/>
        </w:rPr>
        <w:t xml:space="preserve"> proc. visų ligų. </w:t>
      </w:r>
      <w:r w:rsidR="0085100B">
        <w:rPr>
          <w:rFonts w:ascii="Times New Roman" w:hAnsi="Times New Roman"/>
          <w:sz w:val="24"/>
          <w:szCs w:val="24"/>
        </w:rPr>
        <w:t>V</w:t>
      </w:r>
      <w:r w:rsidRPr="004C7084">
        <w:rPr>
          <w:rFonts w:ascii="Times New Roman" w:hAnsi="Times New Roman"/>
          <w:sz w:val="24"/>
          <w:szCs w:val="24"/>
        </w:rPr>
        <w:t xml:space="preserve">irškinimo sistemos ligos </w:t>
      </w:r>
      <w:r w:rsidR="0085100B">
        <w:rPr>
          <w:rFonts w:ascii="Times New Roman" w:hAnsi="Times New Roman"/>
          <w:sz w:val="24"/>
          <w:szCs w:val="24"/>
        </w:rPr>
        <w:t>sudarė 31 atvejį (2,2</w:t>
      </w:r>
      <w:r w:rsidRPr="004C7084">
        <w:rPr>
          <w:rFonts w:ascii="Times New Roman" w:hAnsi="Times New Roman"/>
          <w:sz w:val="24"/>
          <w:szCs w:val="24"/>
        </w:rPr>
        <w:t xml:space="preserve"> proc. visų ligų), </w:t>
      </w:r>
      <w:r w:rsidR="0085100B">
        <w:rPr>
          <w:rFonts w:ascii="Times New Roman" w:hAnsi="Times New Roman"/>
          <w:sz w:val="24"/>
          <w:szCs w:val="24"/>
        </w:rPr>
        <w:t xml:space="preserve">žarnyno infekcijos - 23 atvejai (1,7 proc.), </w:t>
      </w:r>
      <w:r w:rsidRPr="004C7084">
        <w:rPr>
          <w:rFonts w:ascii="Times New Roman" w:hAnsi="Times New Roman"/>
          <w:sz w:val="24"/>
          <w:szCs w:val="24"/>
        </w:rPr>
        <w:t>a</w:t>
      </w:r>
      <w:r w:rsidR="0085100B">
        <w:rPr>
          <w:rFonts w:ascii="Times New Roman" w:hAnsi="Times New Roman"/>
          <w:sz w:val="24"/>
          <w:szCs w:val="24"/>
        </w:rPr>
        <w:t>usų ligos - 18 atvejų (1,3</w:t>
      </w:r>
      <w:r w:rsidRPr="004C7084">
        <w:rPr>
          <w:rFonts w:ascii="Times New Roman" w:hAnsi="Times New Roman"/>
          <w:sz w:val="24"/>
          <w:szCs w:val="24"/>
        </w:rPr>
        <w:t xml:space="preserve"> proc.) (6 pav.). </w:t>
      </w:r>
    </w:p>
    <w:p w:rsidR="00493632" w:rsidRPr="004C7084" w:rsidRDefault="002D291E" w:rsidP="002D29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297FD149" wp14:editId="5C1E1932">
            <wp:extent cx="6134100" cy="2238375"/>
            <wp:effectExtent l="0" t="0" r="0" b="0"/>
            <wp:docPr id="8" name="Diagrama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93632" w:rsidRPr="004C7084" w:rsidRDefault="00493632" w:rsidP="004936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7084">
        <w:rPr>
          <w:rFonts w:ascii="Times New Roman" w:hAnsi="Times New Roman"/>
          <w:b/>
          <w:sz w:val="24"/>
          <w:szCs w:val="24"/>
        </w:rPr>
        <w:t>6 pav. Kovo mėn. vaikų sergamumas pagal ligas, proc.</w:t>
      </w:r>
    </w:p>
    <w:p w:rsidR="00493632" w:rsidRPr="004C7084" w:rsidRDefault="00493632" w:rsidP="004936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632" w:rsidRDefault="00493632" w:rsidP="004936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084">
        <w:rPr>
          <w:rFonts w:ascii="Times New Roman" w:hAnsi="Times New Roman"/>
          <w:sz w:val="24"/>
          <w:szCs w:val="24"/>
        </w:rPr>
        <w:t>Taip pat nemaža</w:t>
      </w:r>
      <w:r>
        <w:rPr>
          <w:rFonts w:ascii="Times New Roman" w:hAnsi="Times New Roman"/>
          <w:sz w:val="24"/>
          <w:szCs w:val="24"/>
        </w:rPr>
        <w:t xml:space="preserve">i susirgimų atvejų </w:t>
      </w:r>
      <w:r w:rsidR="0085100B">
        <w:rPr>
          <w:rFonts w:ascii="Times New Roman" w:hAnsi="Times New Roman"/>
          <w:sz w:val="24"/>
          <w:szCs w:val="24"/>
        </w:rPr>
        <w:t>sudarė kitos ligos - 15 atvejų (1,1</w:t>
      </w:r>
      <w:r w:rsidRPr="004C7084">
        <w:rPr>
          <w:rFonts w:ascii="Times New Roman" w:hAnsi="Times New Roman"/>
          <w:sz w:val="24"/>
          <w:szCs w:val="24"/>
        </w:rPr>
        <w:t xml:space="preserve"> proc. visų ligų), </w:t>
      </w:r>
      <w:r w:rsidR="0085100B">
        <w:rPr>
          <w:rFonts w:ascii="Times New Roman" w:hAnsi="Times New Roman"/>
          <w:sz w:val="24"/>
          <w:szCs w:val="24"/>
        </w:rPr>
        <w:t xml:space="preserve">odos ir poodžio ligos - 11 atvejų (0,8 proc. visų ligų), </w:t>
      </w:r>
      <w:r w:rsidRPr="004C7084">
        <w:rPr>
          <w:rFonts w:ascii="Times New Roman" w:hAnsi="Times New Roman"/>
          <w:sz w:val="24"/>
          <w:szCs w:val="24"/>
        </w:rPr>
        <w:t>akių ligos</w:t>
      </w:r>
      <w:r w:rsidR="0085100B">
        <w:rPr>
          <w:rFonts w:ascii="Times New Roman" w:hAnsi="Times New Roman"/>
          <w:sz w:val="24"/>
          <w:szCs w:val="24"/>
        </w:rPr>
        <w:t xml:space="preserve"> - 10 atvejų (0,7 proc. visų ligų), </w:t>
      </w:r>
      <w:r w:rsidRPr="004C70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100B">
        <w:rPr>
          <w:rFonts w:ascii="Times New Roman" w:hAnsi="Times New Roman"/>
          <w:sz w:val="24"/>
          <w:szCs w:val="24"/>
        </w:rPr>
        <w:t>urogenitalinės</w:t>
      </w:r>
      <w:proofErr w:type="spellEnd"/>
      <w:r w:rsidR="0085100B">
        <w:rPr>
          <w:rFonts w:ascii="Times New Roman" w:hAnsi="Times New Roman"/>
          <w:sz w:val="24"/>
          <w:szCs w:val="24"/>
        </w:rPr>
        <w:t xml:space="preserve"> sistemos ligos - 6 atvejai (0,4 proc. visų ligų). </w:t>
      </w:r>
      <w:r w:rsidRPr="004C7084">
        <w:rPr>
          <w:rFonts w:ascii="Times New Roman" w:hAnsi="Times New Roman"/>
          <w:sz w:val="24"/>
          <w:szCs w:val="24"/>
        </w:rPr>
        <w:t>Užregistruoti 3</w:t>
      </w:r>
      <w:r w:rsidR="0085100B">
        <w:rPr>
          <w:rFonts w:ascii="Times New Roman" w:hAnsi="Times New Roman"/>
          <w:sz w:val="24"/>
          <w:szCs w:val="24"/>
        </w:rPr>
        <w:t>4</w:t>
      </w:r>
      <w:r w:rsidRPr="004C7084">
        <w:rPr>
          <w:rFonts w:ascii="Times New Roman" w:hAnsi="Times New Roman"/>
          <w:sz w:val="24"/>
          <w:szCs w:val="24"/>
        </w:rPr>
        <w:t xml:space="preserve"> </w:t>
      </w:r>
      <w:r w:rsidR="0085100B" w:rsidRPr="004C7084">
        <w:rPr>
          <w:rFonts w:ascii="Times New Roman" w:hAnsi="Times New Roman"/>
          <w:sz w:val="24"/>
          <w:szCs w:val="24"/>
        </w:rPr>
        <w:t>susirgimai vėjaraupiais</w:t>
      </w:r>
      <w:r w:rsidR="00F31126">
        <w:rPr>
          <w:rFonts w:ascii="Times New Roman" w:hAnsi="Times New Roman"/>
          <w:sz w:val="24"/>
          <w:szCs w:val="24"/>
        </w:rPr>
        <w:t xml:space="preserve"> ir </w:t>
      </w:r>
      <w:r w:rsidR="0085100B">
        <w:rPr>
          <w:rFonts w:ascii="Times New Roman" w:hAnsi="Times New Roman"/>
          <w:sz w:val="24"/>
          <w:szCs w:val="24"/>
        </w:rPr>
        <w:t xml:space="preserve">5 </w:t>
      </w:r>
      <w:r w:rsidR="00F31126">
        <w:rPr>
          <w:rFonts w:ascii="Times New Roman" w:hAnsi="Times New Roman"/>
          <w:sz w:val="24"/>
          <w:szCs w:val="24"/>
        </w:rPr>
        <w:t xml:space="preserve">gripo atvejai. Skarlatinos atvejų </w:t>
      </w:r>
      <w:r w:rsidRPr="004C7084">
        <w:rPr>
          <w:rFonts w:ascii="Times New Roman" w:hAnsi="Times New Roman"/>
          <w:sz w:val="24"/>
          <w:szCs w:val="24"/>
        </w:rPr>
        <w:t>kovo mėn. neužregistruota (6 pav.).</w:t>
      </w:r>
      <w:r w:rsidR="00F31126">
        <w:rPr>
          <w:rFonts w:ascii="Times New Roman" w:hAnsi="Times New Roman"/>
          <w:sz w:val="24"/>
          <w:szCs w:val="24"/>
        </w:rPr>
        <w:t xml:space="preserve"> </w:t>
      </w:r>
    </w:p>
    <w:p w:rsidR="0000611D" w:rsidRPr="00F93312" w:rsidRDefault="0000611D" w:rsidP="00F933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084">
        <w:rPr>
          <w:rFonts w:ascii="Times New Roman" w:hAnsi="Times New Roman"/>
          <w:sz w:val="24"/>
          <w:szCs w:val="24"/>
        </w:rPr>
        <w:t xml:space="preserve">Analizuojant I ketvirčio sergamumą, nustatyta, kad </w:t>
      </w:r>
      <w:r>
        <w:rPr>
          <w:rFonts w:ascii="Times New Roman" w:hAnsi="Times New Roman"/>
          <w:sz w:val="24"/>
          <w:szCs w:val="24"/>
        </w:rPr>
        <w:t xml:space="preserve">virškinimo sistemos ligomis, </w:t>
      </w:r>
      <w:r w:rsidRPr="004C7084">
        <w:rPr>
          <w:rFonts w:ascii="Times New Roman" w:hAnsi="Times New Roman"/>
          <w:sz w:val="24"/>
          <w:szCs w:val="24"/>
        </w:rPr>
        <w:t>odos ir poodžio ligomis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urogenitalinės</w:t>
      </w:r>
      <w:proofErr w:type="spellEnd"/>
      <w:r>
        <w:rPr>
          <w:rFonts w:ascii="Times New Roman" w:hAnsi="Times New Roman"/>
          <w:sz w:val="24"/>
          <w:szCs w:val="24"/>
        </w:rPr>
        <w:t xml:space="preserve"> sistemos ligomis</w:t>
      </w:r>
      <w:r>
        <w:rPr>
          <w:rFonts w:ascii="Times New Roman" w:hAnsi="Times New Roman"/>
          <w:sz w:val="24"/>
          <w:szCs w:val="24"/>
        </w:rPr>
        <w:t>, akių ligomis, ausų ligomis ir</w:t>
      </w:r>
      <w:r>
        <w:rPr>
          <w:rFonts w:ascii="Times New Roman" w:hAnsi="Times New Roman"/>
          <w:sz w:val="24"/>
          <w:szCs w:val="24"/>
        </w:rPr>
        <w:t xml:space="preserve"> žarnyno infekcijomis</w:t>
      </w:r>
      <w:r>
        <w:rPr>
          <w:rFonts w:ascii="Times New Roman" w:hAnsi="Times New Roman"/>
          <w:sz w:val="24"/>
          <w:szCs w:val="24"/>
        </w:rPr>
        <w:t xml:space="preserve"> daugiausia sirgo sausio mėn.,</w:t>
      </w:r>
      <w:r w:rsidRPr="004C7084">
        <w:rPr>
          <w:rFonts w:ascii="Times New Roman" w:hAnsi="Times New Roman"/>
          <w:sz w:val="24"/>
          <w:szCs w:val="24"/>
        </w:rPr>
        <w:t xml:space="preserve"> kvėpavimo sistemos ligomis, </w:t>
      </w:r>
      <w:r>
        <w:rPr>
          <w:rFonts w:ascii="Times New Roman" w:hAnsi="Times New Roman"/>
          <w:sz w:val="24"/>
          <w:szCs w:val="24"/>
        </w:rPr>
        <w:t xml:space="preserve">nervų sistemos ligomis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vasario</w:t>
      </w:r>
      <w:r>
        <w:rPr>
          <w:rFonts w:ascii="Times New Roman" w:hAnsi="Times New Roman"/>
          <w:sz w:val="24"/>
          <w:szCs w:val="24"/>
        </w:rPr>
        <w:t xml:space="preserve"> mėn</w:t>
      </w:r>
      <w:r w:rsidR="00F93312">
        <w:rPr>
          <w:rFonts w:ascii="Times New Roman" w:hAnsi="Times New Roman"/>
          <w:sz w:val="24"/>
          <w:szCs w:val="24"/>
        </w:rPr>
        <w:t xml:space="preserve">., kitomis ligomis - kovo mėn. Susirgimai gripu, skarlatina daugiausiai buvo užregistruoti vasario mėn., </w:t>
      </w:r>
      <w:r>
        <w:rPr>
          <w:rFonts w:ascii="Times New Roman" w:hAnsi="Times New Roman"/>
          <w:sz w:val="24"/>
          <w:szCs w:val="24"/>
        </w:rPr>
        <w:t>o vėjaraupiais</w:t>
      </w:r>
      <w:r w:rsidR="00F933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kovo mėn.</w:t>
      </w:r>
    </w:p>
    <w:p w:rsidR="0000611D" w:rsidRDefault="0000611D" w:rsidP="0000611D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0611D" w:rsidRDefault="0000611D" w:rsidP="0000611D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0611D" w:rsidRDefault="0000611D" w:rsidP="0000611D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0611D" w:rsidRDefault="0000611D" w:rsidP="0000611D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0611D" w:rsidRDefault="0000611D" w:rsidP="0000611D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0611D" w:rsidRDefault="0000611D" w:rsidP="0000611D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0611D" w:rsidRDefault="0000611D" w:rsidP="0000611D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0611D" w:rsidRDefault="0000611D" w:rsidP="0000611D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0611D" w:rsidRDefault="0000611D" w:rsidP="0000611D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0611D" w:rsidRDefault="0000611D" w:rsidP="0000611D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93F60" w:rsidRDefault="00C93F60" w:rsidP="0000611D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67DD0" w:rsidRDefault="00767DD0" w:rsidP="0000611D">
      <w:pPr>
        <w:pBdr>
          <w:bottom w:val="single" w:sz="12" w:space="1" w:color="auto"/>
        </w:pBd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11D" w:rsidRPr="007A6613" w:rsidRDefault="0000611D" w:rsidP="0000611D">
      <w:pPr>
        <w:pBdr>
          <w:bottom w:val="single" w:sz="12" w:space="1" w:color="auto"/>
        </w:pBdr>
        <w:tabs>
          <w:tab w:val="right" w:pos="963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7A6613">
        <w:rPr>
          <w:rFonts w:ascii="Times New Roman" w:eastAsia="Times New Roman" w:hAnsi="Times New Roman"/>
          <w:b/>
          <w:sz w:val="24"/>
          <w:szCs w:val="24"/>
          <w:lang w:eastAsia="lt-LT"/>
        </w:rPr>
        <w:t>APIBENDRINIMAS</w:t>
      </w:r>
    </w:p>
    <w:p w:rsidR="0000611D" w:rsidRPr="007A6613" w:rsidRDefault="0000611D" w:rsidP="000061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611D" w:rsidRPr="007A6613" w:rsidRDefault="0000611D" w:rsidP="0000611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Apibe</w:t>
      </w:r>
      <w:r w:rsidR="00767DD0">
        <w:rPr>
          <w:rFonts w:ascii="Times New Roman" w:hAnsi="Times New Roman"/>
          <w:sz w:val="24"/>
          <w:szCs w:val="24"/>
        </w:rPr>
        <w:t>ndrinant atliktą 2016</w:t>
      </w:r>
      <w:r w:rsidRPr="007A6613">
        <w:rPr>
          <w:rFonts w:ascii="Times New Roman" w:hAnsi="Times New Roman"/>
          <w:sz w:val="24"/>
          <w:szCs w:val="24"/>
        </w:rPr>
        <w:t xml:space="preserve"> m. I ketvirčio Mažeikių rajono savivaldybės ikimokyklinio ugdymo įstaigų vaikų sergamumo analizę, nustatyta, kad:</w:t>
      </w:r>
    </w:p>
    <w:p w:rsidR="0000611D" w:rsidRPr="004447DF" w:rsidRDefault="0000611D" w:rsidP="0000611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47D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iš viso užregistruoti  </w:t>
      </w:r>
      <w:r w:rsidR="00767DD0">
        <w:rPr>
          <w:rFonts w:ascii="Times New Roman" w:eastAsia="Times New Roman" w:hAnsi="Times New Roman"/>
          <w:bCs/>
          <w:sz w:val="24"/>
          <w:szCs w:val="24"/>
          <w:lang w:eastAsia="lt-LT"/>
        </w:rPr>
        <w:t>4 412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susirgimų</w:t>
      </w:r>
      <w:r w:rsidR="00767DD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atvejų</w:t>
      </w:r>
      <w:r w:rsidRPr="004447D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, </w:t>
      </w:r>
      <w:proofErr w:type="spellStart"/>
      <w:r w:rsidRPr="004447DF">
        <w:rPr>
          <w:rFonts w:ascii="Times New Roman" w:eastAsia="Times New Roman" w:hAnsi="Times New Roman"/>
          <w:bCs/>
          <w:sz w:val="24"/>
          <w:szCs w:val="24"/>
          <w:lang w:eastAsia="lt-LT"/>
        </w:rPr>
        <w:t>t.y</w:t>
      </w:r>
      <w:proofErr w:type="spellEnd"/>
      <w:r w:rsidRPr="004447D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. </w:t>
      </w:r>
      <w:r w:rsidR="00767DD0">
        <w:rPr>
          <w:rFonts w:ascii="Times New Roman" w:eastAsia="Times New Roman" w:hAnsi="Times New Roman"/>
          <w:bCs/>
          <w:sz w:val="24"/>
          <w:szCs w:val="24"/>
          <w:lang w:eastAsia="lt-LT"/>
        </w:rPr>
        <w:t>33 938</w:t>
      </w:r>
      <w:r w:rsidRPr="004447D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dėl ligos praleistos dienos. Vidutiniškai per vieną mėnesį užregistruota</w:t>
      </w:r>
      <w:r w:rsidR="00767DD0">
        <w:rPr>
          <w:rFonts w:ascii="Times New Roman" w:eastAsia="Times New Roman" w:hAnsi="Times New Roman"/>
          <w:bCs/>
          <w:sz w:val="24"/>
          <w:szCs w:val="24"/>
          <w:lang w:eastAsia="lt-LT"/>
        </w:rPr>
        <w:t>s</w:t>
      </w:r>
      <w:r w:rsidRPr="004447D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767DD0">
        <w:rPr>
          <w:rFonts w:ascii="Times New Roman" w:eastAsia="Times New Roman" w:hAnsi="Times New Roman"/>
          <w:bCs/>
          <w:sz w:val="24"/>
          <w:szCs w:val="24"/>
          <w:lang w:eastAsia="lt-LT"/>
        </w:rPr>
        <w:t>1 471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susirgimų</w:t>
      </w:r>
      <w:r w:rsidR="00767DD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atvejis</w:t>
      </w:r>
      <w:r w:rsidRPr="004447D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, </w:t>
      </w:r>
      <w:proofErr w:type="spellStart"/>
      <w:r w:rsidRPr="004447DF">
        <w:rPr>
          <w:rFonts w:ascii="Times New Roman" w:eastAsia="Times New Roman" w:hAnsi="Times New Roman"/>
          <w:bCs/>
          <w:sz w:val="24"/>
          <w:szCs w:val="24"/>
          <w:lang w:eastAsia="lt-LT"/>
        </w:rPr>
        <w:t>t.y</w:t>
      </w:r>
      <w:proofErr w:type="spellEnd"/>
      <w:r w:rsidRPr="004447D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. </w:t>
      </w:r>
      <w:r w:rsidR="00767DD0">
        <w:rPr>
          <w:rFonts w:ascii="Times New Roman" w:eastAsia="Times New Roman" w:hAnsi="Times New Roman"/>
          <w:bCs/>
          <w:sz w:val="24"/>
          <w:szCs w:val="24"/>
          <w:lang w:eastAsia="lt-LT"/>
        </w:rPr>
        <w:t>11 313 dėl ligos praleistų dienų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  <w:r w:rsidRPr="004447D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Pr="004447DF">
        <w:rPr>
          <w:rFonts w:ascii="Times New Roman" w:hAnsi="Times New Roman"/>
          <w:sz w:val="24"/>
          <w:szCs w:val="24"/>
        </w:rPr>
        <w:t>idutinė</w:t>
      </w:r>
      <w:r w:rsidR="00767DD0">
        <w:rPr>
          <w:rFonts w:ascii="Times New Roman" w:hAnsi="Times New Roman"/>
          <w:sz w:val="24"/>
          <w:szCs w:val="24"/>
        </w:rPr>
        <w:t xml:space="preserve"> praleistų dienų trukmė sudarė 8</w:t>
      </w:r>
      <w:r w:rsidRPr="004447DF">
        <w:rPr>
          <w:rFonts w:ascii="Times New Roman" w:hAnsi="Times New Roman"/>
          <w:sz w:val="24"/>
          <w:szCs w:val="24"/>
        </w:rPr>
        <w:t xml:space="preserve"> dienas;</w:t>
      </w:r>
    </w:p>
    <w:p w:rsidR="0000611D" w:rsidRPr="001C17E3" w:rsidRDefault="0000611D" w:rsidP="0000611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išsiskiria pagrindinės 2 vaikų sergamumo priežastys: kvėpavimo sistemos ligos ir</w:t>
      </w:r>
      <w:r w:rsidR="00767DD0">
        <w:rPr>
          <w:rFonts w:ascii="Times New Roman" w:hAnsi="Times New Roman"/>
          <w:sz w:val="24"/>
          <w:szCs w:val="24"/>
        </w:rPr>
        <w:t xml:space="preserve"> virškinimo sistemos ligos</w:t>
      </w:r>
      <w:r>
        <w:rPr>
          <w:rFonts w:ascii="Times New Roman" w:hAnsi="Times New Roman"/>
          <w:sz w:val="24"/>
          <w:szCs w:val="24"/>
        </w:rPr>
        <w:t>;</w:t>
      </w:r>
    </w:p>
    <w:p w:rsidR="0000611D" w:rsidRPr="007A6613" w:rsidRDefault="0000611D" w:rsidP="0000611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6613">
        <w:rPr>
          <w:rFonts w:ascii="Times New Roman" w:hAnsi="Times New Roman"/>
          <w:sz w:val="24"/>
          <w:szCs w:val="24"/>
        </w:rPr>
        <w:t xml:space="preserve">didžiausias vaikų sergamumas užregistruotas </w:t>
      </w:r>
      <w:r>
        <w:rPr>
          <w:rFonts w:ascii="Times New Roman" w:hAnsi="Times New Roman"/>
          <w:sz w:val="24"/>
          <w:szCs w:val="24"/>
        </w:rPr>
        <w:t>vasario</w:t>
      </w:r>
      <w:r w:rsidRPr="007A6613">
        <w:rPr>
          <w:rFonts w:ascii="Times New Roman" w:hAnsi="Times New Roman"/>
          <w:sz w:val="24"/>
          <w:szCs w:val="24"/>
        </w:rPr>
        <w:t xml:space="preserve"> mėn.; </w:t>
      </w:r>
    </w:p>
    <w:p w:rsidR="0000611D" w:rsidRDefault="00767DD0" w:rsidP="0000611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užregistruotas</w:t>
      </w:r>
      <w:r w:rsidR="0000611D">
        <w:rPr>
          <w:rFonts w:ascii="Times New Roman" w:hAnsi="Times New Roman"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</w:rPr>
        <w:t>1 gripo atvejis, 3</w:t>
      </w:r>
      <w:r w:rsidR="0000611D">
        <w:rPr>
          <w:rFonts w:ascii="Times New Roman" w:hAnsi="Times New Roman"/>
          <w:sz w:val="24"/>
          <w:szCs w:val="24"/>
        </w:rPr>
        <w:t xml:space="preserve"> skarlatinos </w:t>
      </w:r>
      <w:r w:rsidR="0000611D" w:rsidRPr="00122E9A">
        <w:rPr>
          <w:rFonts w:ascii="Times New Roman" w:hAnsi="Times New Roman"/>
          <w:sz w:val="24"/>
          <w:szCs w:val="24"/>
        </w:rPr>
        <w:t>atvejai</w:t>
      </w:r>
      <w:r>
        <w:rPr>
          <w:rFonts w:ascii="Times New Roman" w:hAnsi="Times New Roman"/>
          <w:sz w:val="24"/>
          <w:szCs w:val="24"/>
        </w:rPr>
        <w:t xml:space="preserve"> ir 87</w:t>
      </w:r>
      <w:r w:rsidR="0000611D">
        <w:rPr>
          <w:rFonts w:ascii="Times New Roman" w:hAnsi="Times New Roman"/>
          <w:sz w:val="24"/>
          <w:szCs w:val="24"/>
        </w:rPr>
        <w:t xml:space="preserve"> susirgimai vėjaraupiais.</w:t>
      </w:r>
    </w:p>
    <w:p w:rsidR="0000611D" w:rsidRDefault="0000611D" w:rsidP="004936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3C39" w:rsidRDefault="00F23C39"/>
    <w:sectPr w:rsidR="00F23C39" w:rsidSect="002663B7">
      <w:footerReference w:type="default" r:id="rId14"/>
      <w:pgSz w:w="11906" w:h="16838" w:code="9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261" w:rsidRDefault="00B42261" w:rsidP="002663B7">
      <w:pPr>
        <w:spacing w:after="0" w:line="240" w:lineRule="auto"/>
      </w:pPr>
      <w:r>
        <w:separator/>
      </w:r>
    </w:p>
  </w:endnote>
  <w:endnote w:type="continuationSeparator" w:id="0">
    <w:p w:rsidR="00B42261" w:rsidRDefault="00B42261" w:rsidP="00266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974717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2663B7" w:rsidRPr="002663B7" w:rsidRDefault="002663B7">
        <w:pPr>
          <w:pStyle w:val="Porat"/>
          <w:jc w:val="right"/>
          <w:rPr>
            <w:rFonts w:ascii="Times New Roman" w:hAnsi="Times New Roman"/>
            <w:sz w:val="20"/>
            <w:szCs w:val="20"/>
          </w:rPr>
        </w:pPr>
        <w:r w:rsidRPr="002663B7">
          <w:rPr>
            <w:rFonts w:ascii="Times New Roman" w:hAnsi="Times New Roman"/>
            <w:sz w:val="20"/>
            <w:szCs w:val="20"/>
          </w:rPr>
          <w:fldChar w:fldCharType="begin"/>
        </w:r>
        <w:r w:rsidRPr="002663B7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663B7">
          <w:rPr>
            <w:rFonts w:ascii="Times New Roman" w:hAnsi="Times New Roman"/>
            <w:sz w:val="20"/>
            <w:szCs w:val="20"/>
          </w:rPr>
          <w:fldChar w:fldCharType="separate"/>
        </w:r>
        <w:r w:rsidR="00C93F60">
          <w:rPr>
            <w:rFonts w:ascii="Times New Roman" w:hAnsi="Times New Roman"/>
            <w:noProof/>
            <w:sz w:val="20"/>
            <w:szCs w:val="20"/>
          </w:rPr>
          <w:t>8</w:t>
        </w:r>
        <w:r w:rsidRPr="002663B7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2663B7" w:rsidRDefault="002663B7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261" w:rsidRDefault="00B42261" w:rsidP="002663B7">
      <w:pPr>
        <w:spacing w:after="0" w:line="240" w:lineRule="auto"/>
      </w:pPr>
      <w:r>
        <w:separator/>
      </w:r>
    </w:p>
  </w:footnote>
  <w:footnote w:type="continuationSeparator" w:id="0">
    <w:p w:rsidR="00B42261" w:rsidRDefault="00B42261" w:rsidP="00266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833C2"/>
    <w:multiLevelType w:val="hybridMultilevel"/>
    <w:tmpl w:val="46906300"/>
    <w:lvl w:ilvl="0" w:tplc="08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B1"/>
    <w:rsid w:val="0000611D"/>
    <w:rsid w:val="00013C5F"/>
    <w:rsid w:val="00042669"/>
    <w:rsid w:val="00070D87"/>
    <w:rsid w:val="00097278"/>
    <w:rsid w:val="000A65EE"/>
    <w:rsid w:val="001D0AB4"/>
    <w:rsid w:val="0025481A"/>
    <w:rsid w:val="002663B7"/>
    <w:rsid w:val="002B4FDE"/>
    <w:rsid w:val="002D291E"/>
    <w:rsid w:val="003A54BE"/>
    <w:rsid w:val="003C13A0"/>
    <w:rsid w:val="00417190"/>
    <w:rsid w:val="00493632"/>
    <w:rsid w:val="004B3E3A"/>
    <w:rsid w:val="004E1561"/>
    <w:rsid w:val="00503793"/>
    <w:rsid w:val="00530E0E"/>
    <w:rsid w:val="00545058"/>
    <w:rsid w:val="00740A6E"/>
    <w:rsid w:val="0076441E"/>
    <w:rsid w:val="00767DD0"/>
    <w:rsid w:val="007C46EE"/>
    <w:rsid w:val="00847E9E"/>
    <w:rsid w:val="0085100B"/>
    <w:rsid w:val="008C3E38"/>
    <w:rsid w:val="008E1982"/>
    <w:rsid w:val="008E425D"/>
    <w:rsid w:val="0090032E"/>
    <w:rsid w:val="00915D64"/>
    <w:rsid w:val="00971A7A"/>
    <w:rsid w:val="009D70C2"/>
    <w:rsid w:val="00A03F4C"/>
    <w:rsid w:val="00AB3C85"/>
    <w:rsid w:val="00B15372"/>
    <w:rsid w:val="00B42261"/>
    <w:rsid w:val="00B5694B"/>
    <w:rsid w:val="00B97821"/>
    <w:rsid w:val="00BA6871"/>
    <w:rsid w:val="00BB0415"/>
    <w:rsid w:val="00BE256F"/>
    <w:rsid w:val="00C451BA"/>
    <w:rsid w:val="00C93F60"/>
    <w:rsid w:val="00CC015B"/>
    <w:rsid w:val="00CC5403"/>
    <w:rsid w:val="00D431C4"/>
    <w:rsid w:val="00D53CB1"/>
    <w:rsid w:val="00D73FD7"/>
    <w:rsid w:val="00E46877"/>
    <w:rsid w:val="00E57DD2"/>
    <w:rsid w:val="00F23C39"/>
    <w:rsid w:val="00F31126"/>
    <w:rsid w:val="00F93312"/>
    <w:rsid w:val="00FB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D0EB4-3539-4E03-9B45-14304236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53CB1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53CB1"/>
    <w:pPr>
      <w:spacing w:after="0" w:line="240" w:lineRule="auto"/>
    </w:pPr>
    <w:rPr>
      <w:rFonts w:ascii="Calibri" w:eastAsia="Calibri" w:hAnsi="Calibri" w:cs="Times New Roman"/>
    </w:rPr>
  </w:style>
  <w:style w:type="table" w:styleId="Lentelstinklelis">
    <w:name w:val="Table Grid"/>
    <w:basedOn w:val="prastojilentel"/>
    <w:uiPriority w:val="39"/>
    <w:rsid w:val="0076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663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663B7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2663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663B7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6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663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8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ettings" Target="settings.xml"/><Relationship Id="rId7" Type="http://schemas.openxmlformats.org/officeDocument/2006/relationships/hyperlink" Target="mailto:mazeikiuvsb@gmail.com" TargetMode="Externa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11"/>
            <c:invertIfNegative val="0"/>
            <c:bubble3D val="0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  <a:effectLst/>
              <a:sp3d>
                <a:contourClr>
                  <a:srgbClr val="C00000"/>
                </a:contourClr>
              </a:sp3d>
            </c:spPr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  <a:effectLst/>
              <a:sp3d>
                <a:contourClr>
                  <a:srgbClr val="C00000"/>
                </a:contourClr>
              </a:sp3d>
            </c:spPr>
          </c:dPt>
          <c:dPt>
            <c:idx val="13"/>
            <c:invertIfNegative val="0"/>
            <c:bubble3D val="0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  <a:effectLst/>
              <a:sp3d>
                <a:contourClr>
                  <a:srgbClr val="C00000"/>
                </a:contourClr>
              </a:sp3d>
            </c:spPr>
          </c:dPt>
          <c:dPt>
            <c:idx val="14"/>
            <c:invertIfNegative val="0"/>
            <c:bubble3D val="0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  <a:effectLst/>
              <a:sp3d>
                <a:contourClr>
                  <a:srgbClr val="C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grafikai!$A$93:$A$107</c:f>
              <c:strCache>
                <c:ptCount val="15"/>
                <c:pt idx="0">
                  <c:v>D. „Namučiai po smilga“</c:v>
                </c:pt>
                <c:pt idx="1">
                  <c:v>Sedos m. l./d.</c:v>
                </c:pt>
                <c:pt idx="2">
                  <c:v>Tirkšlių km. d. „Giliukas“</c:v>
                </c:pt>
                <c:pt idx="3">
                  <c:v>Viekšnių m. l./d. „Liepaitė“</c:v>
                </c:pt>
                <c:pt idx="4">
                  <c:v>L./d. „Berželis“</c:v>
                </c:pt>
                <c:pt idx="5">
                  <c:v>L./d. „Buratinas“</c:v>
                </c:pt>
                <c:pt idx="6">
                  <c:v>L./d. „Žilvitis“</c:v>
                </c:pt>
                <c:pt idx="7">
                  <c:v>„Kregždutė“ darželis - mokykla</c:v>
                </c:pt>
                <c:pt idx="8">
                  <c:v>L./d. „Eglutė“</c:v>
                </c:pt>
                <c:pt idx="9">
                  <c:v>L./d. „Pasaka“</c:v>
                </c:pt>
                <c:pt idx="10">
                  <c:v>L./d. „Bitutė“</c:v>
                </c:pt>
                <c:pt idx="11">
                  <c:v>L./d. „Linelis“</c:v>
                </c:pt>
                <c:pt idx="12">
                  <c:v>L./d. „Saulutė“</c:v>
                </c:pt>
                <c:pt idx="13">
                  <c:v>L./d. „Delfinas“</c:v>
                </c:pt>
                <c:pt idx="14">
                  <c:v>L./d. „Gintarėlis“</c:v>
                </c:pt>
              </c:strCache>
            </c:strRef>
          </c:cat>
          <c:val>
            <c:numRef>
              <c:f>grafikai!$B$93:$B$107</c:f>
              <c:numCache>
                <c:formatCode>0</c:formatCode>
                <c:ptCount val="15"/>
                <c:pt idx="0">
                  <c:v>1.2</c:v>
                </c:pt>
                <c:pt idx="1">
                  <c:v>2.2340425531914891</c:v>
                </c:pt>
                <c:pt idx="2">
                  <c:v>4.0983606557377046</c:v>
                </c:pt>
                <c:pt idx="3">
                  <c:v>4.3386243386243386</c:v>
                </c:pt>
                <c:pt idx="4">
                  <c:v>4.6268656716417906</c:v>
                </c:pt>
                <c:pt idx="5">
                  <c:v>4.647887323943662</c:v>
                </c:pt>
                <c:pt idx="6">
                  <c:v>5.2521008403361344</c:v>
                </c:pt>
                <c:pt idx="7">
                  <c:v>6</c:v>
                </c:pt>
                <c:pt idx="8">
                  <c:v>6.0273972602739727</c:v>
                </c:pt>
                <c:pt idx="9">
                  <c:v>6.035242290748899</c:v>
                </c:pt>
                <c:pt idx="10">
                  <c:v>6.2372881355932206</c:v>
                </c:pt>
                <c:pt idx="11">
                  <c:v>6.7901234567901234</c:v>
                </c:pt>
                <c:pt idx="12">
                  <c:v>7.1428571428571432</c:v>
                </c:pt>
                <c:pt idx="13">
                  <c:v>7.4825174825174825</c:v>
                </c:pt>
                <c:pt idx="14">
                  <c:v>12.549019607843137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5586520"/>
        <c:axId val="325584168"/>
        <c:axId val="0"/>
      </c:bar3DChart>
      <c:catAx>
        <c:axId val="325586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lt-LT"/>
          </a:p>
        </c:txPr>
        <c:crossAx val="325584168"/>
        <c:crosses val="autoZero"/>
        <c:auto val="1"/>
        <c:lblAlgn val="ctr"/>
        <c:lblOffset val="100"/>
        <c:noMultiLvlLbl val="0"/>
      </c:catAx>
      <c:valAx>
        <c:axId val="325584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lt-LT"/>
          </a:p>
        </c:txPr>
        <c:crossAx val="325586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lt-L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6679195760907246"/>
          <c:y val="5.7516339869281043E-2"/>
          <c:w val="0.49576569438254181"/>
          <c:h val="0.82118552827955327"/>
        </c:manualLayout>
      </c:layout>
      <c:bar3D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grafikai!$D$76:$D$87</c:f>
              <c:strCache>
                <c:ptCount val="12"/>
                <c:pt idx="0">
                  <c:v>Kvėpavimo sitemos ligos</c:v>
                </c:pt>
                <c:pt idx="1">
                  <c:v>Virškinimo sistemos ligos</c:v>
                </c:pt>
                <c:pt idx="2">
                  <c:v>Odos ir poodžio ligos</c:v>
                </c:pt>
                <c:pt idx="3">
                  <c:v>Urogenitalinės sistemos ligos</c:v>
                </c:pt>
                <c:pt idx="4">
                  <c:v>Akių ligos</c:v>
                </c:pt>
                <c:pt idx="5">
                  <c:v>Ausų ligos</c:v>
                </c:pt>
                <c:pt idx="6">
                  <c:v>Vėjaraupiai</c:v>
                </c:pt>
                <c:pt idx="7">
                  <c:v>Skarlatina</c:v>
                </c:pt>
                <c:pt idx="8">
                  <c:v>Žarnyno infekcijos</c:v>
                </c:pt>
                <c:pt idx="9">
                  <c:v>Gripas</c:v>
                </c:pt>
                <c:pt idx="10">
                  <c:v>Nervų sistemos</c:v>
                </c:pt>
                <c:pt idx="11">
                  <c:v>Kitos ligos</c:v>
                </c:pt>
              </c:strCache>
            </c:strRef>
          </c:cat>
          <c:val>
            <c:numRef>
              <c:f>grafikai!$E$76:$E$87</c:f>
              <c:numCache>
                <c:formatCode>0.0</c:formatCode>
                <c:ptCount val="12"/>
                <c:pt idx="0">
                  <c:v>84.500745156482864</c:v>
                </c:pt>
                <c:pt idx="1">
                  <c:v>4.6199701937406852</c:v>
                </c:pt>
                <c:pt idx="2">
                  <c:v>1.1177347242921014</c:v>
                </c:pt>
                <c:pt idx="3">
                  <c:v>0.6706408345752608</c:v>
                </c:pt>
                <c:pt idx="4" formatCode="0">
                  <c:v>1.0432190760059612</c:v>
                </c:pt>
                <c:pt idx="5">
                  <c:v>2.2354694485842028</c:v>
                </c:pt>
                <c:pt idx="6">
                  <c:v>2.2354694485842028</c:v>
                </c:pt>
                <c:pt idx="7" formatCode="General">
                  <c:v>0</c:v>
                </c:pt>
                <c:pt idx="8">
                  <c:v>1.8628912071535022</c:v>
                </c:pt>
                <c:pt idx="9">
                  <c:v>0.5961251862891207</c:v>
                </c:pt>
                <c:pt idx="10">
                  <c:v>7.4515648286140088E-2</c:v>
                </c:pt>
                <c:pt idx="11" formatCode="0">
                  <c:v>1.0432190760059612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5577112"/>
        <c:axId val="325577504"/>
        <c:axId val="0"/>
      </c:bar3DChart>
      <c:catAx>
        <c:axId val="325577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lt-LT"/>
          </a:p>
        </c:txPr>
        <c:crossAx val="325577504"/>
        <c:crosses val="autoZero"/>
        <c:auto val="1"/>
        <c:lblAlgn val="ctr"/>
        <c:lblOffset val="100"/>
        <c:noMultiLvlLbl val="0"/>
      </c:catAx>
      <c:valAx>
        <c:axId val="3255775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lt-LT"/>
          </a:p>
        </c:txPr>
        <c:crossAx val="325577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lt-L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  <a:effectLst/>
              <a:sp3d>
                <a:contourClr>
                  <a:srgbClr val="C00000"/>
                </a:contourClr>
              </a:sp3d>
            </c:spPr>
          </c:dPt>
          <c:dPt>
            <c:idx val="9"/>
            <c:invertIfNegative val="0"/>
            <c:bubble3D val="0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  <a:effectLst/>
              <a:sp3d>
                <a:contourClr>
                  <a:srgbClr val="C00000"/>
                </a:contourClr>
              </a:sp3d>
            </c:spPr>
          </c:dPt>
          <c:dPt>
            <c:idx val="10"/>
            <c:invertIfNegative val="0"/>
            <c:bubble3D val="0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  <a:effectLst/>
              <a:sp3d>
                <a:contourClr>
                  <a:srgbClr val="C00000"/>
                </a:contourClr>
              </a:sp3d>
            </c:spPr>
          </c:dPt>
          <c:dPt>
            <c:idx val="11"/>
            <c:invertIfNegative val="0"/>
            <c:bubble3D val="0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  <a:effectLst/>
              <a:sp3d>
                <a:contourClr>
                  <a:srgbClr val="C00000"/>
                </a:contourClr>
              </a:sp3d>
            </c:spPr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  <a:effectLst/>
              <a:sp3d>
                <a:contourClr>
                  <a:srgbClr val="C00000"/>
                </a:contourClr>
              </a:sp3d>
            </c:spPr>
          </c:dPt>
          <c:dPt>
            <c:idx val="13"/>
            <c:invertIfNegative val="0"/>
            <c:bubble3D val="0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  <a:effectLst/>
              <a:sp3d>
                <a:contourClr>
                  <a:srgbClr val="C00000"/>
                </a:contourClr>
              </a:sp3d>
            </c:spPr>
          </c:dPt>
          <c:dPt>
            <c:idx val="14"/>
            <c:invertIfNegative val="0"/>
            <c:bubble3D val="0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  <a:effectLst/>
              <a:sp3d>
                <a:contourClr>
                  <a:srgbClr val="C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grafikai!$A$93:$A$107</c:f>
              <c:strCache>
                <c:ptCount val="15"/>
                <c:pt idx="0">
                  <c:v>Viekšnių m. l./d. „Liepaitė“</c:v>
                </c:pt>
                <c:pt idx="1">
                  <c:v>D. „Namučiai po smilga“</c:v>
                </c:pt>
                <c:pt idx="2">
                  <c:v>Tirkšlių km. d. „Giliukas“</c:v>
                </c:pt>
                <c:pt idx="3">
                  <c:v>Sedos m. l./d.</c:v>
                </c:pt>
                <c:pt idx="4">
                  <c:v>L./d. „Berželis“</c:v>
                </c:pt>
                <c:pt idx="5">
                  <c:v>L./d. „Pasaka“</c:v>
                </c:pt>
                <c:pt idx="6">
                  <c:v>L./d. „Bitutė“</c:v>
                </c:pt>
                <c:pt idx="7">
                  <c:v>L./d. „Linelis“</c:v>
                </c:pt>
                <c:pt idx="8">
                  <c:v>L./d. „Eglutė“</c:v>
                </c:pt>
                <c:pt idx="9">
                  <c:v>L./d. „Buratinas“</c:v>
                </c:pt>
                <c:pt idx="10">
                  <c:v>L./d. „Žilvitis“</c:v>
                </c:pt>
                <c:pt idx="11">
                  <c:v>L./d. „Saulutė“</c:v>
                </c:pt>
                <c:pt idx="12">
                  <c:v>L./d. „Delfinas“</c:v>
                </c:pt>
                <c:pt idx="13">
                  <c:v>„Kregždutė“ darželis - mokykla</c:v>
                </c:pt>
                <c:pt idx="14">
                  <c:v>L./d. „Gintarėlis“</c:v>
                </c:pt>
              </c:strCache>
            </c:strRef>
          </c:cat>
          <c:val>
            <c:numRef>
              <c:f>grafikai!$B$93:$B$107</c:f>
              <c:numCache>
                <c:formatCode>0</c:formatCode>
                <c:ptCount val="15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6</c:v>
                </c:pt>
                <c:pt idx="4">
                  <c:v>7</c:v>
                </c:pt>
                <c:pt idx="5">
                  <c:v>7</c:v>
                </c:pt>
                <c:pt idx="6">
                  <c:v>7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9</c:v>
                </c:pt>
                <c:pt idx="11">
                  <c:v>9</c:v>
                </c:pt>
                <c:pt idx="12">
                  <c:v>9</c:v>
                </c:pt>
                <c:pt idx="13">
                  <c:v>10</c:v>
                </c:pt>
                <c:pt idx="14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5581032"/>
        <c:axId val="325582208"/>
        <c:axId val="0"/>
      </c:bar3DChart>
      <c:catAx>
        <c:axId val="325581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lt-LT"/>
          </a:p>
        </c:txPr>
        <c:crossAx val="325582208"/>
        <c:crosses val="autoZero"/>
        <c:auto val="1"/>
        <c:lblAlgn val="ctr"/>
        <c:lblOffset val="100"/>
        <c:noMultiLvlLbl val="0"/>
      </c:catAx>
      <c:valAx>
        <c:axId val="325582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lt-LT"/>
          </a:p>
        </c:txPr>
        <c:crossAx val="325581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lt-L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5111546489759649"/>
          <c:y val="5.3724053724053727E-2"/>
          <c:w val="0.52253175439684207"/>
          <c:h val="0.84731793141241962"/>
        </c:manualLayout>
      </c:layout>
      <c:bar3D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grafikai!$D$76:$D$87</c:f>
              <c:strCache>
                <c:ptCount val="12"/>
                <c:pt idx="0">
                  <c:v>Kvėpavimo sitemos ligos</c:v>
                </c:pt>
                <c:pt idx="1">
                  <c:v>Virškinimo sistemos ligos</c:v>
                </c:pt>
                <c:pt idx="2">
                  <c:v>Odos ir poodžio ligos</c:v>
                </c:pt>
                <c:pt idx="3">
                  <c:v>Urogenitalinės sistemos ligos</c:v>
                </c:pt>
                <c:pt idx="4">
                  <c:v>Akių ligos</c:v>
                </c:pt>
                <c:pt idx="5">
                  <c:v>Ausų ligos</c:v>
                </c:pt>
                <c:pt idx="6">
                  <c:v>Vėjaraupiai</c:v>
                </c:pt>
                <c:pt idx="7">
                  <c:v>Skarlatina</c:v>
                </c:pt>
                <c:pt idx="8">
                  <c:v>Žarnyno infekcijos</c:v>
                </c:pt>
                <c:pt idx="9">
                  <c:v>Gripas</c:v>
                </c:pt>
                <c:pt idx="10">
                  <c:v>Nervų sistemos</c:v>
                </c:pt>
                <c:pt idx="11">
                  <c:v>Kitos ligos</c:v>
                </c:pt>
              </c:strCache>
            </c:strRef>
          </c:cat>
          <c:val>
            <c:numRef>
              <c:f>grafikai!$E$76:$E$87</c:f>
              <c:numCache>
                <c:formatCode>0.0</c:formatCode>
                <c:ptCount val="12"/>
                <c:pt idx="0">
                  <c:v>87.6</c:v>
                </c:pt>
                <c:pt idx="1">
                  <c:v>1.8</c:v>
                </c:pt>
                <c:pt idx="2">
                  <c:v>0.5</c:v>
                </c:pt>
                <c:pt idx="3">
                  <c:v>0.2</c:v>
                </c:pt>
                <c:pt idx="4" formatCode="0">
                  <c:v>0.3</c:v>
                </c:pt>
                <c:pt idx="5">
                  <c:v>1.5</c:v>
                </c:pt>
                <c:pt idx="6">
                  <c:v>1.4</c:v>
                </c:pt>
                <c:pt idx="7" formatCode="General">
                  <c:v>0.2</c:v>
                </c:pt>
                <c:pt idx="8">
                  <c:v>0.9</c:v>
                </c:pt>
                <c:pt idx="9">
                  <c:v>4.5999999999999996</c:v>
                </c:pt>
                <c:pt idx="10">
                  <c:v>0.3</c:v>
                </c:pt>
                <c:pt idx="11" formatCode="0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8853000"/>
        <c:axId val="328853784"/>
        <c:axId val="0"/>
      </c:bar3DChart>
      <c:catAx>
        <c:axId val="328853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lt-LT"/>
          </a:p>
        </c:txPr>
        <c:crossAx val="328853784"/>
        <c:crosses val="autoZero"/>
        <c:auto val="1"/>
        <c:lblAlgn val="ctr"/>
        <c:lblOffset val="100"/>
        <c:noMultiLvlLbl val="0"/>
      </c:catAx>
      <c:valAx>
        <c:axId val="3288537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lt-LT"/>
          </a:p>
        </c:txPr>
        <c:crossAx val="328853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lt-LT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10"/>
            <c:invertIfNegative val="0"/>
            <c:bubble3D val="0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  <a:effectLst/>
              <a:sp3d>
                <a:contourClr>
                  <a:srgbClr val="C00000"/>
                </a:contourClr>
              </a:sp3d>
            </c:spPr>
          </c:dPt>
          <c:dPt>
            <c:idx val="11"/>
            <c:invertIfNegative val="0"/>
            <c:bubble3D val="0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  <a:effectLst/>
              <a:sp3d>
                <a:contourClr>
                  <a:srgbClr val="C00000"/>
                </a:contourClr>
              </a:sp3d>
            </c:spPr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  <a:effectLst/>
              <a:sp3d>
                <a:contourClr>
                  <a:srgbClr val="C00000"/>
                </a:contourClr>
              </a:sp3d>
            </c:spPr>
          </c:dPt>
          <c:dPt>
            <c:idx val="13"/>
            <c:invertIfNegative val="0"/>
            <c:bubble3D val="0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  <a:effectLst/>
              <a:sp3d>
                <a:contourClr>
                  <a:srgbClr val="C00000"/>
                </a:contourClr>
              </a:sp3d>
            </c:spPr>
          </c:dPt>
          <c:dPt>
            <c:idx val="14"/>
            <c:invertIfNegative val="0"/>
            <c:bubble3D val="0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  <a:effectLst/>
              <a:sp3d>
                <a:contourClr>
                  <a:srgbClr val="C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grafikai!$D$93:$D$107</c:f>
              <c:strCache>
                <c:ptCount val="15"/>
                <c:pt idx="0">
                  <c:v>D. „Namučiai po smilga“</c:v>
                </c:pt>
                <c:pt idx="1">
                  <c:v>Viekšnių m. l./d. „Liepaitė“</c:v>
                </c:pt>
                <c:pt idx="2">
                  <c:v>Sedos m. l./d.</c:v>
                </c:pt>
                <c:pt idx="3">
                  <c:v>L./d. „Linelis“</c:v>
                </c:pt>
                <c:pt idx="4">
                  <c:v>L./d. „Žilvitis“</c:v>
                </c:pt>
                <c:pt idx="5">
                  <c:v>Tirkšlių km. d. „Giliukas“</c:v>
                </c:pt>
                <c:pt idx="6">
                  <c:v>L./d. „Saulutė“</c:v>
                </c:pt>
                <c:pt idx="7">
                  <c:v>L./d. „Eglutė“</c:v>
                </c:pt>
                <c:pt idx="8">
                  <c:v>L./d. „Buratinas“</c:v>
                </c:pt>
                <c:pt idx="9">
                  <c:v>L./d. „Berželis“</c:v>
                </c:pt>
                <c:pt idx="10">
                  <c:v>L./d. „Pasaka“</c:v>
                </c:pt>
                <c:pt idx="11">
                  <c:v>L./d. „Bitutė“</c:v>
                </c:pt>
                <c:pt idx="12">
                  <c:v>L./d. „Delfinas“</c:v>
                </c:pt>
                <c:pt idx="13">
                  <c:v>L./d. „Gintarėlis“</c:v>
                </c:pt>
                <c:pt idx="14">
                  <c:v>„Kregždutė“ darželis - mokykla</c:v>
                </c:pt>
              </c:strCache>
            </c:strRef>
          </c:cat>
          <c:val>
            <c:numRef>
              <c:f>grafikai!$E$93:$E$107</c:f>
              <c:numCache>
                <c:formatCode>0</c:formatCode>
                <c:ptCount val="15"/>
                <c:pt idx="0">
                  <c:v>1.6</c:v>
                </c:pt>
                <c:pt idx="1">
                  <c:v>3.1746031746031744</c:v>
                </c:pt>
                <c:pt idx="2">
                  <c:v>3.2978723404255321</c:v>
                </c:pt>
                <c:pt idx="3">
                  <c:v>4.6296296296296298</c:v>
                </c:pt>
                <c:pt idx="4">
                  <c:v>4.9159663865546221</c:v>
                </c:pt>
                <c:pt idx="5">
                  <c:v>5</c:v>
                </c:pt>
                <c:pt idx="6">
                  <c:v>5.0476190476190474</c:v>
                </c:pt>
                <c:pt idx="7">
                  <c:v>6.1643835616438354</c:v>
                </c:pt>
                <c:pt idx="8">
                  <c:v>6.3380281690140849</c:v>
                </c:pt>
                <c:pt idx="9">
                  <c:v>6.4925373134328357</c:v>
                </c:pt>
                <c:pt idx="10">
                  <c:v>7.0925110132158586</c:v>
                </c:pt>
                <c:pt idx="11">
                  <c:v>7.1186440677966099</c:v>
                </c:pt>
                <c:pt idx="12">
                  <c:v>8.0419580419580416</c:v>
                </c:pt>
                <c:pt idx="13">
                  <c:v>9.2156862745098032</c:v>
                </c:pt>
                <c:pt idx="14">
                  <c:v>9.7777777777777786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8854960"/>
        <c:axId val="328855352"/>
        <c:axId val="0"/>
      </c:bar3DChart>
      <c:catAx>
        <c:axId val="328854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lt-LT"/>
          </a:p>
        </c:txPr>
        <c:crossAx val="328855352"/>
        <c:crosses val="autoZero"/>
        <c:auto val="1"/>
        <c:lblAlgn val="ctr"/>
        <c:lblOffset val="100"/>
        <c:noMultiLvlLbl val="0"/>
      </c:catAx>
      <c:valAx>
        <c:axId val="328855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lt-LT"/>
          </a:p>
        </c:txPr>
        <c:crossAx val="328854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lt-LT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0060600251055573"/>
          <c:y val="7.4588484950019546E-2"/>
          <c:w val="0.45066529727262356"/>
          <c:h val="0.83524820267031841"/>
        </c:manualLayout>
      </c:layout>
      <c:bar3D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grafikai!$D$76:$D$87</c:f>
              <c:strCache>
                <c:ptCount val="12"/>
                <c:pt idx="0">
                  <c:v>Kvėpavimo sitemos ligos</c:v>
                </c:pt>
                <c:pt idx="1">
                  <c:v>Virškinimo sistemos ligos</c:v>
                </c:pt>
                <c:pt idx="2">
                  <c:v>Odos ir poodžio ligos</c:v>
                </c:pt>
                <c:pt idx="3">
                  <c:v>Urogenitalinės sistemos ligos</c:v>
                </c:pt>
                <c:pt idx="4">
                  <c:v>Akių ligos</c:v>
                </c:pt>
                <c:pt idx="5">
                  <c:v>Ausų ligos</c:v>
                </c:pt>
                <c:pt idx="6">
                  <c:v>Vėjaraupiai</c:v>
                </c:pt>
                <c:pt idx="7">
                  <c:v>Skarlatina</c:v>
                </c:pt>
                <c:pt idx="8">
                  <c:v>Žarnyno infekcijos</c:v>
                </c:pt>
                <c:pt idx="9">
                  <c:v>Gripas</c:v>
                </c:pt>
                <c:pt idx="10">
                  <c:v>Nervų sistemos</c:v>
                </c:pt>
                <c:pt idx="11">
                  <c:v>Kitos ligos</c:v>
                </c:pt>
              </c:strCache>
            </c:strRef>
          </c:cat>
          <c:val>
            <c:numRef>
              <c:f>grafikai!$E$76:$E$87</c:f>
              <c:numCache>
                <c:formatCode>0.0</c:formatCode>
                <c:ptCount val="12"/>
                <c:pt idx="0">
                  <c:v>88.8</c:v>
                </c:pt>
                <c:pt idx="1">
                  <c:v>2.2000000000000002</c:v>
                </c:pt>
                <c:pt idx="2">
                  <c:v>0.8</c:v>
                </c:pt>
                <c:pt idx="3">
                  <c:v>0.4</c:v>
                </c:pt>
                <c:pt idx="4" formatCode="0">
                  <c:v>0.7</c:v>
                </c:pt>
                <c:pt idx="5">
                  <c:v>1.3</c:v>
                </c:pt>
                <c:pt idx="6">
                  <c:v>2.5</c:v>
                </c:pt>
                <c:pt idx="7" formatCode="General">
                  <c:v>0</c:v>
                </c:pt>
                <c:pt idx="8">
                  <c:v>1.7</c:v>
                </c:pt>
                <c:pt idx="9">
                  <c:v>0.4</c:v>
                </c:pt>
                <c:pt idx="10">
                  <c:v>0.1</c:v>
                </c:pt>
                <c:pt idx="11" formatCode="0">
                  <c:v>1.1000000000000001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8857312"/>
        <c:axId val="372135056"/>
        <c:axId val="0"/>
      </c:bar3DChart>
      <c:catAx>
        <c:axId val="3288573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lt-LT"/>
          </a:p>
        </c:txPr>
        <c:crossAx val="372135056"/>
        <c:crosses val="autoZero"/>
        <c:auto val="1"/>
        <c:lblAlgn val="ctr"/>
        <c:lblOffset val="100"/>
        <c:noMultiLvlLbl val="0"/>
      </c:catAx>
      <c:valAx>
        <c:axId val="372135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lt-LT"/>
          </a:p>
        </c:txPr>
        <c:crossAx val="328857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9</Pages>
  <Words>7235</Words>
  <Characters>4125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Budiene</dc:creator>
  <cp:keywords/>
  <dc:description/>
  <cp:lastModifiedBy>Oksana Budiene</cp:lastModifiedBy>
  <cp:revision>36</cp:revision>
  <cp:lastPrinted>2016-04-25T10:32:00Z</cp:lastPrinted>
  <dcterms:created xsi:type="dcterms:W3CDTF">2016-02-08T12:53:00Z</dcterms:created>
  <dcterms:modified xsi:type="dcterms:W3CDTF">2016-04-25T11:08:00Z</dcterms:modified>
</cp:coreProperties>
</file>