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p>
    <w:p w:rsidR="00E3012C" w:rsidRPr="00E3012C" w:rsidRDefault="00E3012C" w:rsidP="00E3012C">
      <w:pPr>
        <w:spacing w:after="0" w:line="240" w:lineRule="auto"/>
        <w:jc w:val="center"/>
        <w:rPr>
          <w:rFonts w:ascii="Times New Roman" w:eastAsia="Times New Roman" w:hAnsi="Times New Roman" w:cs="Times New Roman"/>
          <w:b/>
          <w:sz w:val="32"/>
          <w:szCs w:val="32"/>
          <w:lang w:eastAsia="lt-LT"/>
        </w:rPr>
      </w:pPr>
      <w:r w:rsidRPr="00E3012C">
        <w:rPr>
          <w:rFonts w:ascii="Times New Roman" w:eastAsia="Times New Roman" w:hAnsi="Times New Roman" w:cs="Times New Roman"/>
          <w:b/>
          <w:sz w:val="32"/>
          <w:szCs w:val="32"/>
          <w:lang w:eastAsia="lt-LT"/>
        </w:rPr>
        <w:t>MAŽEIKIŲ RAJONO SAVIVALDYBĖS VISUOMENĖS SVEIKATOS BIURO VEIKLOS 2016 METAIS ATASKAITA</w:t>
      </w:r>
    </w:p>
    <w:p w:rsidR="00E3012C" w:rsidRPr="00E3012C" w:rsidRDefault="00E3012C">
      <w:pPr>
        <w:rPr>
          <w:rFonts w:ascii="Times New Roman" w:eastAsia="Times New Roman" w:hAnsi="Times New Roman" w:cs="Times New Roman"/>
          <w:b/>
          <w:i/>
          <w:sz w:val="24"/>
          <w:szCs w:val="24"/>
          <w:lang w:eastAsia="lt-LT"/>
        </w:rPr>
      </w:pPr>
      <w:r w:rsidRPr="00E3012C">
        <w:rPr>
          <w:rFonts w:ascii="Times New Roman" w:eastAsia="Times New Roman" w:hAnsi="Times New Roman" w:cs="Times New Roman"/>
          <w:b/>
          <w:i/>
          <w:sz w:val="24"/>
          <w:szCs w:val="24"/>
          <w:lang w:eastAsia="lt-LT"/>
        </w:rPr>
        <w:br w:type="page"/>
      </w:r>
    </w:p>
    <w:p w:rsidR="00BA7E58" w:rsidRPr="00BA7E58" w:rsidRDefault="00BA7E58" w:rsidP="00BA7E58">
      <w:pPr>
        <w:spacing w:after="0" w:line="240" w:lineRule="auto"/>
        <w:jc w:val="both"/>
        <w:rPr>
          <w:rFonts w:ascii="Times New Roman" w:eastAsia="Times New Roman" w:hAnsi="Times New Roman" w:cs="Times New Roman"/>
          <w:b/>
          <w:i/>
          <w:sz w:val="24"/>
          <w:szCs w:val="24"/>
          <w:lang w:eastAsia="lt-LT"/>
        </w:rPr>
      </w:pPr>
      <w:r w:rsidRPr="00BA7E58">
        <w:rPr>
          <w:rFonts w:ascii="Times New Roman" w:eastAsia="Times New Roman" w:hAnsi="Times New Roman" w:cs="Times New Roman"/>
          <w:b/>
          <w:i/>
          <w:sz w:val="24"/>
          <w:szCs w:val="24"/>
          <w:lang w:eastAsia="lt-LT"/>
        </w:rPr>
        <w:lastRenderedPageBreak/>
        <w:t xml:space="preserve">VISUOMENĖS SVEIKATOS PRIEŽIŪROS SPECIALISTŲ VEIKLA </w:t>
      </w:r>
    </w:p>
    <w:p w:rsidR="00BA7E58" w:rsidRPr="00BA7E58" w:rsidRDefault="00BA7E58" w:rsidP="00BA7E58">
      <w:pPr>
        <w:spacing w:after="0" w:line="240" w:lineRule="auto"/>
        <w:jc w:val="both"/>
        <w:rPr>
          <w:rFonts w:ascii="Times New Roman" w:eastAsia="Times New Roman" w:hAnsi="Times New Roman" w:cs="Times New Roman"/>
          <w:b/>
          <w:sz w:val="24"/>
          <w:szCs w:val="24"/>
          <w:lang w:eastAsia="lt-LT"/>
        </w:rPr>
      </w:pP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Visuomenės sveikatos priežiūros specialistai mokyklose vykdė teisės aktais numatytas funkcijas:</w:t>
      </w: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Pagal galiojančią mokinių maitinimo aprašą bendrojo lavinimo mokyklose visuomenės sveikatos priežiūros specialistai vykdė mokinių maitinimo organizavimo priežiūrą, teikė konsultacijas valgyklos darbuotojams. Stebėjo, kad maitinimas būtų organizuojamas pagal mokyklos steigėjo ar jo įgalioto asmens patvirtintus valgiaraščius ir užkandžių asortimento sąrašus.</w:t>
      </w:r>
    </w:p>
    <w:p w:rsidR="00BA7E58" w:rsidRPr="00BA7E58" w:rsidRDefault="00464F61" w:rsidP="00BA7E58">
      <w:pPr>
        <w:spacing w:after="0" w:line="240" w:lineRule="auto"/>
        <w:ind w:firstLine="720"/>
        <w:jc w:val="both"/>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Aplinkos atitiktis vertinta</w:t>
      </w:r>
      <w:r w:rsidR="00BA7E58" w:rsidRPr="00BA7E58">
        <w:rPr>
          <w:rFonts w:ascii="Times New Roman" w:eastAsia="Times New Roman" w:hAnsi="Times New Roman" w:cs="Times New Roman"/>
          <w:sz w:val="24"/>
          <w:szCs w:val="24"/>
          <w:lang w:eastAsia="lt-LT"/>
        </w:rPr>
        <w:t xml:space="preserve"> 114 kartų.</w:t>
      </w: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Visuomenės sveikatos priežiūros specialistai teikė pagalbą kūno kultūros mokytojams komplektuojant fizinio ugdymo grupes, sudarė fizinio pajėgumo grupių sąrašus, pagal galimybes budėjo sporto renginiuose. 2016 m. visuomenės sveikatos priežiūros specialistai 159 kartus konsultavo  kūno kultūros mokytojus dėl mokinių galimybių dalyvauti varžybose.</w:t>
      </w: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Mažeikių rajono savivaldybės visuomenės sveikatos biuras 2016 m. stebėjo ir vertino vaikų ir jaunimo sveikatos pokyčius pagal pateiktus „Vaikų sveikatos pažymėjimas (forma</w:t>
      </w:r>
      <w:r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Nr.027-1a)“,</w:t>
      </w:r>
      <w:r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kuriuose pateikta informacija apie profilaktinius sveikatos patikrinimo rezultatus. Pagal sveikatos pažymėjimų duomenis visuomenės sveikatos priežiūros specialistai atliko mok</w:t>
      </w:r>
      <w:r w:rsidRPr="00E3012C">
        <w:rPr>
          <w:rFonts w:ascii="Times New Roman" w:eastAsia="Times New Roman" w:hAnsi="Times New Roman" w:cs="Times New Roman"/>
          <w:sz w:val="24"/>
          <w:szCs w:val="24"/>
          <w:lang w:eastAsia="lt-LT"/>
        </w:rPr>
        <w:t>inių sveikatos rodiklių analizę</w:t>
      </w:r>
      <w:r w:rsidRPr="00BA7E58">
        <w:rPr>
          <w:rFonts w:ascii="Times New Roman" w:eastAsia="Times New Roman" w:hAnsi="Times New Roman" w:cs="Times New Roman"/>
          <w:sz w:val="24"/>
          <w:szCs w:val="24"/>
          <w:lang w:eastAsia="lt-LT"/>
        </w:rPr>
        <w:t>, nusistatė prioritetines ligų profilaktikos ir sveikatos stiprinimo sritis. 2</w:t>
      </w:r>
      <w:r w:rsidR="00E85CC1">
        <w:rPr>
          <w:rFonts w:ascii="Times New Roman" w:eastAsia="Times New Roman" w:hAnsi="Times New Roman" w:cs="Times New Roman"/>
          <w:sz w:val="24"/>
          <w:szCs w:val="24"/>
          <w:lang w:eastAsia="lt-LT"/>
        </w:rPr>
        <w:t>016 m. sveikatą pasitikrino 99</w:t>
      </w:r>
      <w:r w:rsidRPr="00BA7E58">
        <w:rPr>
          <w:rFonts w:ascii="Times New Roman" w:eastAsia="Times New Roman" w:hAnsi="Times New Roman" w:cs="Times New Roman"/>
          <w:sz w:val="24"/>
          <w:szCs w:val="24"/>
          <w:lang w:eastAsia="lt-LT"/>
        </w:rPr>
        <w:t xml:space="preserve"> procentai ugdytinių. Vieną kartą ketvirtyje atliko mokinių sergamumo analizę, o ikimokyklinio ugdymo įstaigose sergamumo analizė buvo atliekama kiekvieną mėnesį.</w:t>
      </w: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Visuomenės sveikatos priežiūros specialistai 131 kartą dalyvavo mokyklos vaiko gerovės darbo grupėse, sprendžiančių mokinių psichologines, adaptacijos ir socialines problemas veikloje.</w:t>
      </w:r>
    </w:p>
    <w:p w:rsidR="00BA7E58" w:rsidRPr="00BA7E58"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Vykdė užkrečiamųjų ligų epidemiologinę priežiūrą: gripo epidemijos metu rinko informaciją, kiek mokinių neatvyko į mokyklą ir šią informaciją teikė ugdymo įstaigų vadovams, Mažeikių visuomenės sveikatos centrui.</w:t>
      </w:r>
    </w:p>
    <w:p w:rsidR="00BA7E58" w:rsidRPr="00BA7E58" w:rsidRDefault="00BA7E58" w:rsidP="00464F61">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 xml:space="preserve">Buvo atlikti asmens higienos dėl pedikuliozės, niežų profilaktiniai tikrinimai pagal patvirtintą tvarką. 2016 m. buvo patikrinti </w:t>
      </w:r>
      <w:r w:rsidR="00E85CC1">
        <w:rPr>
          <w:rFonts w:ascii="Times New Roman" w:eastAsia="Times New Roman" w:hAnsi="Times New Roman" w:cs="Times New Roman"/>
          <w:sz w:val="24"/>
          <w:szCs w:val="24"/>
          <w:lang w:eastAsia="lt-LT"/>
        </w:rPr>
        <w:t>15624</w:t>
      </w:r>
      <w:r w:rsidRPr="00BA7E58">
        <w:rPr>
          <w:rFonts w:ascii="Times New Roman" w:eastAsia="Times New Roman" w:hAnsi="Times New Roman" w:cs="Times New Roman"/>
          <w:sz w:val="24"/>
          <w:szCs w:val="24"/>
          <w:lang w:eastAsia="lt-LT"/>
        </w:rPr>
        <w:t xml:space="preserve"> ugdytiniai, nustatyta </w:t>
      </w:r>
      <w:r w:rsidR="00E85CC1">
        <w:rPr>
          <w:rFonts w:ascii="Times New Roman" w:eastAsia="Times New Roman" w:hAnsi="Times New Roman" w:cs="Times New Roman"/>
          <w:sz w:val="24"/>
          <w:szCs w:val="24"/>
          <w:lang w:eastAsia="lt-LT"/>
        </w:rPr>
        <w:t>35 pedikuliozės atvejai</w:t>
      </w:r>
      <w:r w:rsidRPr="00BA7E58">
        <w:rPr>
          <w:rFonts w:ascii="Times New Roman" w:eastAsia="Times New Roman" w:hAnsi="Times New Roman" w:cs="Times New Roman"/>
          <w:sz w:val="24"/>
          <w:szCs w:val="24"/>
          <w:lang w:eastAsia="lt-LT"/>
        </w:rPr>
        <w:t>.</w:t>
      </w:r>
      <w:r w:rsidR="00464F61"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 xml:space="preserve">Sveikatos išsaugojimo ir stiprinimo klausimais visuomenės sveikatos priežiūros specialistai </w:t>
      </w:r>
      <w:r w:rsidR="00E85CC1">
        <w:rPr>
          <w:rFonts w:ascii="Times New Roman" w:eastAsia="Times New Roman" w:hAnsi="Times New Roman" w:cs="Times New Roman"/>
          <w:sz w:val="24"/>
          <w:szCs w:val="24"/>
          <w:lang w:eastAsia="lt-LT"/>
        </w:rPr>
        <w:t>1388</w:t>
      </w:r>
      <w:r w:rsidR="007D3E6B">
        <w:rPr>
          <w:rFonts w:ascii="Times New Roman" w:eastAsia="Times New Roman" w:hAnsi="Times New Roman" w:cs="Times New Roman"/>
          <w:sz w:val="24"/>
          <w:szCs w:val="24"/>
          <w:lang w:eastAsia="lt-LT"/>
        </w:rPr>
        <w:t xml:space="preserve"> kartus</w:t>
      </w:r>
      <w:r w:rsidRPr="00BA7E58">
        <w:rPr>
          <w:rFonts w:ascii="Times New Roman" w:eastAsia="Times New Roman" w:hAnsi="Times New Roman" w:cs="Times New Roman"/>
          <w:sz w:val="24"/>
          <w:szCs w:val="24"/>
          <w:lang w:eastAsia="lt-LT"/>
        </w:rPr>
        <w:t xml:space="preserve"> konsultavo tėvus, </w:t>
      </w:r>
      <w:r w:rsidR="00E85CC1">
        <w:rPr>
          <w:rFonts w:ascii="Times New Roman" w:eastAsia="Times New Roman" w:hAnsi="Times New Roman" w:cs="Times New Roman"/>
          <w:sz w:val="24"/>
          <w:szCs w:val="24"/>
          <w:lang w:eastAsia="lt-LT"/>
        </w:rPr>
        <w:t>1495</w:t>
      </w:r>
      <w:r w:rsidR="007D3E6B">
        <w:rPr>
          <w:rFonts w:ascii="Times New Roman" w:eastAsia="Times New Roman" w:hAnsi="Times New Roman" w:cs="Times New Roman"/>
          <w:sz w:val="24"/>
          <w:szCs w:val="24"/>
          <w:lang w:eastAsia="lt-LT"/>
        </w:rPr>
        <w:t xml:space="preserve"> kartus</w:t>
      </w:r>
      <w:r w:rsidRPr="00BA7E58">
        <w:rPr>
          <w:rFonts w:ascii="Times New Roman" w:eastAsia="Times New Roman" w:hAnsi="Times New Roman" w:cs="Times New Roman"/>
          <w:sz w:val="24"/>
          <w:szCs w:val="24"/>
          <w:lang w:eastAsia="lt-LT"/>
        </w:rPr>
        <w:t xml:space="preserve"> konsultavo darbuotojus.</w:t>
      </w:r>
    </w:p>
    <w:p w:rsidR="00BA7E58" w:rsidRPr="00BA7E58" w:rsidRDefault="00BA7E58" w:rsidP="00BA7E58">
      <w:pPr>
        <w:spacing w:after="0" w:line="240" w:lineRule="auto"/>
        <w:jc w:val="both"/>
        <w:rPr>
          <w:rFonts w:ascii="Times New Roman" w:eastAsia="Times New Roman" w:hAnsi="Times New Roman" w:cs="Times New Roman"/>
          <w:sz w:val="24"/>
          <w:szCs w:val="24"/>
          <w:lang w:eastAsia="lt-LT"/>
        </w:rPr>
      </w:pPr>
    </w:p>
    <w:p w:rsidR="00BA7E58" w:rsidRPr="00E3012C" w:rsidRDefault="00BA7E58" w:rsidP="00BA7E58">
      <w:pPr>
        <w:spacing w:after="0" w:line="240" w:lineRule="auto"/>
        <w:jc w:val="both"/>
        <w:rPr>
          <w:rFonts w:ascii="Times New Roman" w:eastAsia="Times New Roman" w:hAnsi="Times New Roman" w:cs="Times New Roman"/>
          <w:i/>
          <w:sz w:val="24"/>
          <w:szCs w:val="24"/>
          <w:lang w:eastAsia="lt-LT"/>
        </w:rPr>
      </w:pPr>
      <w:r w:rsidRPr="00BA7E58">
        <w:rPr>
          <w:rFonts w:ascii="Times New Roman" w:eastAsia="Times New Roman" w:hAnsi="Times New Roman" w:cs="Times New Roman"/>
          <w:i/>
          <w:sz w:val="24"/>
          <w:szCs w:val="24"/>
          <w:lang w:eastAsia="lt-LT"/>
        </w:rPr>
        <w:t xml:space="preserve">APSILANKYMAI PAS SVEIKATOS PRIEŽIŪROS SPECIALISTĄ </w:t>
      </w:r>
    </w:p>
    <w:p w:rsidR="00464F61" w:rsidRPr="00BA7E58" w:rsidRDefault="00464F61" w:rsidP="00BA7E58">
      <w:pPr>
        <w:spacing w:after="0" w:line="240" w:lineRule="auto"/>
        <w:jc w:val="both"/>
        <w:rPr>
          <w:rFonts w:ascii="Times New Roman" w:eastAsia="Times New Roman" w:hAnsi="Times New Roman" w:cs="Times New Roman"/>
          <w:i/>
          <w:sz w:val="24"/>
          <w:szCs w:val="24"/>
          <w:lang w:eastAsia="lt-LT"/>
        </w:rPr>
      </w:pPr>
    </w:p>
    <w:p w:rsidR="00BA7E58" w:rsidRPr="00E3012C" w:rsidRDefault="00BA7E58" w:rsidP="00BA7E58">
      <w:pPr>
        <w:spacing w:after="0" w:line="240" w:lineRule="auto"/>
        <w:ind w:firstLine="720"/>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 xml:space="preserve">Vykdydami visuomenės sveikatos priežiūrą mokyklose specialistai </w:t>
      </w:r>
      <w:r w:rsidR="00E85CC1">
        <w:rPr>
          <w:rFonts w:ascii="Times New Roman" w:eastAsia="Times New Roman" w:hAnsi="Times New Roman" w:cs="Times New Roman"/>
          <w:sz w:val="24"/>
          <w:szCs w:val="24"/>
          <w:lang w:eastAsia="lt-LT"/>
        </w:rPr>
        <w:t>1113</w:t>
      </w:r>
      <w:r w:rsidR="007D3E6B">
        <w:rPr>
          <w:rFonts w:ascii="Times New Roman" w:eastAsia="Times New Roman" w:hAnsi="Times New Roman" w:cs="Times New Roman"/>
          <w:sz w:val="24"/>
          <w:szCs w:val="24"/>
          <w:lang w:eastAsia="lt-LT"/>
        </w:rPr>
        <w:t xml:space="preserve"> kartų suteikė pirmąją pagalbą.</w:t>
      </w:r>
      <w:r w:rsidRPr="00BA7E58">
        <w:rPr>
          <w:rFonts w:ascii="Times New Roman" w:eastAsia="Times New Roman" w:hAnsi="Times New Roman" w:cs="Times New Roman"/>
          <w:sz w:val="24"/>
          <w:szCs w:val="24"/>
          <w:lang w:eastAsia="lt-LT"/>
        </w:rPr>
        <w:t xml:space="preserve"> Informacija apie mokyklose 2016 m. pas sveikatos specialistus registruotus apsilankymus:</w:t>
      </w:r>
    </w:p>
    <w:p w:rsidR="00464F61" w:rsidRPr="00BA7E58" w:rsidRDefault="00464F61" w:rsidP="00BA7E58">
      <w:pPr>
        <w:spacing w:after="0" w:line="240" w:lineRule="auto"/>
        <w:ind w:firstLine="720"/>
        <w:jc w:val="both"/>
        <w:rPr>
          <w:rFonts w:ascii="Times New Roman" w:eastAsia="Times New Roman" w:hAnsi="Times New Roman" w:cs="Times New Roman"/>
          <w:sz w:val="8"/>
          <w:szCs w:val="8"/>
          <w:lang w:eastAsia="lt-LT"/>
        </w:rPr>
      </w:pPr>
    </w:p>
    <w:tbl>
      <w:tblPr>
        <w:tblW w:w="8954" w:type="dxa"/>
        <w:tblInd w:w="108" w:type="dxa"/>
        <w:tblLayout w:type="fixed"/>
        <w:tblCellMar>
          <w:left w:w="0" w:type="dxa"/>
          <w:right w:w="0" w:type="dxa"/>
        </w:tblCellMar>
        <w:tblLook w:val="04A0" w:firstRow="1" w:lastRow="0" w:firstColumn="1" w:lastColumn="0" w:noHBand="0" w:noVBand="1"/>
      </w:tblPr>
      <w:tblGrid>
        <w:gridCol w:w="3568"/>
        <w:gridCol w:w="1843"/>
        <w:gridCol w:w="1701"/>
        <w:gridCol w:w="1842"/>
      </w:tblGrid>
      <w:tr w:rsidR="00BA7E58" w:rsidRPr="00E3012C" w:rsidTr="00955948">
        <w:trPr>
          <w:cantSplit/>
        </w:trPr>
        <w:tc>
          <w:tcPr>
            <w:tcW w:w="3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Užregistruota apsilankymų</w:t>
            </w:r>
            <w:r w:rsidR="00955948"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pas sveikatos priežiūros specialistą mokykloje</w:t>
            </w:r>
          </w:p>
        </w:tc>
        <w:tc>
          <w:tcPr>
            <w:tcW w:w="53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Apsilankymų pasiskirstymas pagal priežastį</w:t>
            </w:r>
          </w:p>
        </w:tc>
      </w:tr>
      <w:tr w:rsidR="00BA7E58" w:rsidRPr="00E3012C" w:rsidTr="00955948">
        <w:trPr>
          <w:cantSplit/>
        </w:trPr>
        <w:tc>
          <w:tcPr>
            <w:tcW w:w="3568" w:type="dxa"/>
            <w:vMerge/>
            <w:tcBorders>
              <w:top w:val="single" w:sz="8" w:space="0" w:color="auto"/>
              <w:left w:val="single" w:sz="8" w:space="0" w:color="auto"/>
              <w:bottom w:val="single" w:sz="8" w:space="0" w:color="auto"/>
              <w:right w:val="single" w:sz="8" w:space="0" w:color="auto"/>
            </w:tcBorders>
            <w:vAlign w:val="center"/>
          </w:tcPr>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955948" w:rsidP="00955948">
            <w:pPr>
              <w:spacing w:after="0" w:line="240" w:lineRule="auto"/>
              <w:jc w:val="center"/>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P</w:t>
            </w:r>
            <w:r w:rsidR="00BA7E58" w:rsidRPr="00BA7E58">
              <w:rPr>
                <w:rFonts w:ascii="Times New Roman" w:eastAsia="Times New Roman" w:hAnsi="Times New Roman" w:cs="Times New Roman"/>
                <w:sz w:val="24"/>
                <w:szCs w:val="24"/>
                <w:lang w:eastAsia="lt-LT"/>
              </w:rPr>
              <w:t>irmoji pagalba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Konsultacijos</w:t>
            </w:r>
          </w:p>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ugdytiniams</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955948" w:rsidP="00955948">
            <w:pPr>
              <w:spacing w:after="0" w:line="240" w:lineRule="auto"/>
              <w:jc w:val="center"/>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K</w:t>
            </w:r>
            <w:r w:rsidR="00BA7E58" w:rsidRPr="00BA7E58">
              <w:rPr>
                <w:rFonts w:ascii="Times New Roman" w:eastAsia="Times New Roman" w:hAnsi="Times New Roman" w:cs="Times New Roman"/>
                <w:sz w:val="24"/>
                <w:szCs w:val="24"/>
                <w:lang w:eastAsia="lt-LT"/>
              </w:rPr>
              <w:t>ita</w:t>
            </w:r>
          </w:p>
        </w:tc>
      </w:tr>
      <w:tr w:rsidR="00BA7E58" w:rsidRPr="00E3012C" w:rsidTr="00955948">
        <w:trPr>
          <w:trHeight w:val="70"/>
        </w:trPr>
        <w:tc>
          <w:tcPr>
            <w:tcW w:w="3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A7E58" w:rsidRPr="00BA7E58" w:rsidRDefault="00E85CC1" w:rsidP="009559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4281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E85CC1" w:rsidP="009559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E85CC1" w:rsidP="00955948">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2686</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BA7E58" w:rsidRPr="00BA7E58" w:rsidRDefault="00BA7E58" w:rsidP="00955948">
            <w:pPr>
              <w:spacing w:after="0" w:line="240" w:lineRule="auto"/>
              <w:jc w:val="center"/>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558</w:t>
            </w:r>
          </w:p>
        </w:tc>
      </w:tr>
    </w:tbl>
    <w:p w:rsidR="00BA7E58" w:rsidRPr="00BA7E58" w:rsidRDefault="00BA7E58" w:rsidP="00BA7E58">
      <w:pPr>
        <w:spacing w:after="0" w:line="240" w:lineRule="auto"/>
        <w:jc w:val="both"/>
        <w:rPr>
          <w:rFonts w:ascii="Times New Roman" w:eastAsia="Times New Roman" w:hAnsi="Times New Roman" w:cs="Times New Roman"/>
          <w:b/>
          <w:sz w:val="24"/>
          <w:szCs w:val="24"/>
          <w:lang w:eastAsia="lt-LT"/>
        </w:rPr>
      </w:pPr>
    </w:p>
    <w:p w:rsidR="00BA7E58" w:rsidRPr="00BA7E58" w:rsidRDefault="00955948" w:rsidP="00BA7E58">
      <w:pPr>
        <w:spacing w:after="0" w:line="240" w:lineRule="auto"/>
        <w:jc w:val="both"/>
        <w:rPr>
          <w:rFonts w:ascii="Times New Roman" w:eastAsia="Times New Roman" w:hAnsi="Times New Roman" w:cs="Times New Roman"/>
          <w:i/>
          <w:sz w:val="24"/>
          <w:szCs w:val="24"/>
          <w:lang w:val="en-US" w:eastAsia="ar-SA"/>
        </w:rPr>
      </w:pPr>
      <w:r w:rsidRPr="00E3012C">
        <w:rPr>
          <w:rFonts w:ascii="Times New Roman" w:eastAsia="Times New Roman" w:hAnsi="Times New Roman" w:cs="Times New Roman"/>
          <w:i/>
          <w:sz w:val="24"/>
          <w:szCs w:val="24"/>
          <w:lang w:eastAsia="lt-LT"/>
        </w:rPr>
        <w:t xml:space="preserve">VISUOMENĖS </w:t>
      </w:r>
      <w:r w:rsidR="00464F61" w:rsidRPr="00E3012C">
        <w:rPr>
          <w:rFonts w:ascii="Times New Roman" w:eastAsia="Times New Roman" w:hAnsi="Times New Roman" w:cs="Times New Roman"/>
          <w:i/>
          <w:sz w:val="24"/>
          <w:szCs w:val="24"/>
          <w:lang w:eastAsia="lt-LT"/>
        </w:rPr>
        <w:t>SVEIKATOS PRIEŽIŪROS SPECIALISTŲ</w:t>
      </w:r>
      <w:r w:rsidRPr="00E3012C">
        <w:rPr>
          <w:rFonts w:ascii="Times New Roman" w:eastAsia="Times New Roman" w:hAnsi="Times New Roman" w:cs="Times New Roman"/>
          <w:i/>
          <w:sz w:val="24"/>
          <w:szCs w:val="24"/>
          <w:lang w:eastAsia="lt-LT"/>
        </w:rPr>
        <w:t xml:space="preserve"> SVEIKATOS UGDYMAS IR MOKYMAS</w:t>
      </w:r>
    </w:p>
    <w:p w:rsidR="00BA7E58" w:rsidRPr="00BA7E58" w:rsidRDefault="00BA7E58" w:rsidP="00BA7E58">
      <w:pPr>
        <w:spacing w:after="0" w:line="240" w:lineRule="auto"/>
        <w:jc w:val="both"/>
        <w:rPr>
          <w:rFonts w:ascii="Times New Roman" w:eastAsia="Times New Roman" w:hAnsi="Times New Roman" w:cs="Times New Roman"/>
          <w:sz w:val="24"/>
          <w:szCs w:val="24"/>
          <w:lang w:eastAsia="ar-SA"/>
        </w:rPr>
      </w:pPr>
    </w:p>
    <w:p w:rsidR="00BA7E58" w:rsidRPr="00BA7E58" w:rsidRDefault="00BA7E58" w:rsidP="00BA7E58">
      <w:pPr>
        <w:spacing w:after="0" w:line="240" w:lineRule="auto"/>
        <w:jc w:val="both"/>
        <w:rPr>
          <w:rFonts w:ascii="Times New Roman" w:eastAsia="Times New Roman" w:hAnsi="Times New Roman" w:cs="Times New Roman"/>
          <w:sz w:val="24"/>
          <w:szCs w:val="24"/>
          <w:lang w:eastAsia="ar-SA"/>
        </w:rPr>
      </w:pPr>
      <w:r w:rsidRPr="00BA7E58">
        <w:rPr>
          <w:rFonts w:ascii="Times New Roman" w:eastAsia="Times New Roman" w:hAnsi="Times New Roman" w:cs="Times New Roman"/>
          <w:sz w:val="24"/>
          <w:szCs w:val="24"/>
          <w:lang w:eastAsia="ar-SA"/>
        </w:rPr>
        <w:t xml:space="preserve">Visuomenės sveikatos priežiūra </w:t>
      </w:r>
      <w:r w:rsidR="00955948" w:rsidRPr="00E3012C">
        <w:rPr>
          <w:rFonts w:ascii="Times New Roman" w:eastAsia="Times New Roman" w:hAnsi="Times New Roman" w:cs="Times New Roman"/>
          <w:sz w:val="24"/>
          <w:szCs w:val="24"/>
          <w:lang w:eastAsia="ar-SA"/>
        </w:rPr>
        <w:t>vykdoma keturiasdešimt dvej</w:t>
      </w:r>
      <w:r w:rsidRPr="00BA7E58">
        <w:rPr>
          <w:rFonts w:ascii="Times New Roman" w:eastAsia="Times New Roman" w:hAnsi="Times New Roman" w:cs="Times New Roman"/>
          <w:sz w:val="24"/>
          <w:szCs w:val="24"/>
          <w:lang w:eastAsia="ar-SA"/>
        </w:rPr>
        <w:t>ose ugdymo įstaigose.</w:t>
      </w:r>
    </w:p>
    <w:p w:rsidR="00BA7E58" w:rsidRPr="008D7C4F" w:rsidRDefault="00BA7E58" w:rsidP="00BA7E58">
      <w:pPr>
        <w:spacing w:after="0" w:line="240" w:lineRule="auto"/>
        <w:jc w:val="both"/>
        <w:rPr>
          <w:rFonts w:ascii="Times New Roman" w:eastAsia="Times New Roman" w:hAnsi="Times New Roman" w:cs="Times New Roman"/>
          <w:sz w:val="24"/>
          <w:szCs w:val="24"/>
          <w:lang w:val="en-GB" w:eastAsia="ar-SA"/>
        </w:rPr>
      </w:pPr>
      <w:r w:rsidRPr="00BA7E58">
        <w:rPr>
          <w:rFonts w:ascii="Times New Roman" w:eastAsia="Times New Roman" w:hAnsi="Times New Roman" w:cs="Times New Roman"/>
          <w:sz w:val="24"/>
          <w:szCs w:val="24"/>
          <w:lang w:eastAsia="ar-SA"/>
        </w:rPr>
        <w:t>2016 m. rugsėjo mėnesio duomenimis aptarnaujamų ugdytinių skaičius</w:t>
      </w:r>
      <w:r w:rsidR="00955948" w:rsidRPr="00E3012C">
        <w:rPr>
          <w:rFonts w:ascii="Times New Roman" w:eastAsia="Times New Roman" w:hAnsi="Times New Roman" w:cs="Times New Roman"/>
          <w:sz w:val="24"/>
          <w:szCs w:val="24"/>
          <w:lang w:eastAsia="ar-SA"/>
        </w:rPr>
        <w:t xml:space="preserve"> </w:t>
      </w:r>
      <w:r w:rsidR="001D31E9">
        <w:rPr>
          <w:rFonts w:ascii="Times New Roman" w:eastAsia="Times New Roman" w:hAnsi="Times New Roman" w:cs="Times New Roman"/>
          <w:sz w:val="24"/>
          <w:szCs w:val="24"/>
          <w:lang w:eastAsia="ar-SA"/>
        </w:rPr>
        <w:t>–</w:t>
      </w:r>
      <w:r w:rsidR="00955948" w:rsidRPr="00E3012C">
        <w:rPr>
          <w:rFonts w:ascii="Times New Roman" w:eastAsia="Times New Roman" w:hAnsi="Times New Roman" w:cs="Times New Roman"/>
          <w:sz w:val="24"/>
          <w:szCs w:val="24"/>
          <w:lang w:eastAsia="ar-SA"/>
        </w:rPr>
        <w:t xml:space="preserve"> </w:t>
      </w:r>
      <w:r w:rsidRPr="00BA7E58">
        <w:rPr>
          <w:rFonts w:ascii="Times New Roman" w:eastAsia="Times New Roman" w:hAnsi="Times New Roman" w:cs="Times New Roman"/>
          <w:sz w:val="24"/>
          <w:szCs w:val="24"/>
          <w:lang w:eastAsia="ar-SA"/>
        </w:rPr>
        <w:t>9652</w:t>
      </w:r>
      <w:r w:rsidR="001D31E9">
        <w:rPr>
          <w:rFonts w:ascii="Times New Roman" w:eastAsia="Times New Roman" w:hAnsi="Times New Roman" w:cs="Times New Roman"/>
          <w:sz w:val="24"/>
          <w:szCs w:val="24"/>
          <w:lang w:eastAsia="ar-SA"/>
        </w:rPr>
        <w:t xml:space="preserve"> (2380 ikimokyklinio ir priešmokyklinio ugdymo įstaigose ir 7272 mokyklose).</w:t>
      </w:r>
    </w:p>
    <w:p w:rsidR="00BA7E58" w:rsidRPr="00E3012C" w:rsidRDefault="00464F61" w:rsidP="00BA7E58">
      <w:pPr>
        <w:spacing w:after="0" w:line="240" w:lineRule="auto"/>
        <w:jc w:val="both"/>
        <w:rPr>
          <w:rFonts w:ascii="Times New Roman" w:eastAsia="Times New Roman" w:hAnsi="Times New Roman" w:cs="Times New Roman"/>
          <w:sz w:val="24"/>
          <w:szCs w:val="24"/>
          <w:lang w:eastAsia="ar-SA"/>
        </w:rPr>
      </w:pPr>
      <w:r w:rsidRPr="00E3012C">
        <w:rPr>
          <w:rFonts w:ascii="Times New Roman" w:eastAsia="Times New Roman" w:hAnsi="Times New Roman" w:cs="Times New Roman"/>
          <w:sz w:val="24"/>
          <w:szCs w:val="24"/>
          <w:lang w:eastAsia="ar-SA"/>
        </w:rPr>
        <w:lastRenderedPageBreak/>
        <w:tab/>
      </w:r>
      <w:r w:rsidR="00BA7E58" w:rsidRPr="00BA7E58">
        <w:rPr>
          <w:rFonts w:ascii="Times New Roman" w:eastAsia="Times New Roman" w:hAnsi="Times New Roman" w:cs="Times New Roman"/>
          <w:sz w:val="24"/>
          <w:szCs w:val="24"/>
          <w:lang w:eastAsia="ar-SA"/>
        </w:rPr>
        <w:t>Ugdymo įstaigose vyko įvairūs renginiai</w:t>
      </w:r>
      <w:r w:rsidR="00955948" w:rsidRPr="00E3012C">
        <w:rPr>
          <w:rFonts w:ascii="Times New Roman" w:eastAsia="Times New Roman" w:hAnsi="Times New Roman" w:cs="Times New Roman"/>
          <w:sz w:val="24"/>
          <w:szCs w:val="24"/>
          <w:lang w:eastAsia="ar-SA"/>
        </w:rPr>
        <w:t>, kurių tikslas</w:t>
      </w:r>
      <w:r w:rsidR="00BA7E58" w:rsidRPr="00BA7E58">
        <w:rPr>
          <w:rFonts w:ascii="Times New Roman" w:eastAsia="Times New Roman" w:hAnsi="Times New Roman" w:cs="Times New Roman"/>
          <w:sz w:val="24"/>
          <w:szCs w:val="24"/>
          <w:lang w:eastAsia="ar-SA"/>
        </w:rPr>
        <w:t xml:space="preserve"> formuoti vaikų ir jaunimo sveikos gyvensenos įgūdžius, ugdyti teisingą požiūris į savo sveikatą. Šias veiklas padėjo įgyvendinti 2009-2014 m. Norvegijos mechanizmo programos Nr.</w:t>
      </w:r>
      <w:r w:rsidR="00171513" w:rsidRPr="00E3012C">
        <w:rPr>
          <w:rFonts w:ascii="Times New Roman" w:eastAsia="Times New Roman" w:hAnsi="Times New Roman" w:cs="Times New Roman"/>
          <w:sz w:val="24"/>
          <w:szCs w:val="24"/>
          <w:lang w:eastAsia="ar-SA"/>
        </w:rPr>
        <w:t xml:space="preserve"> </w:t>
      </w:r>
      <w:r w:rsidR="00BA7E58" w:rsidRPr="00BA7E58">
        <w:rPr>
          <w:rFonts w:ascii="Times New Roman" w:eastAsia="Times New Roman" w:hAnsi="Times New Roman" w:cs="Times New Roman"/>
          <w:sz w:val="24"/>
          <w:szCs w:val="24"/>
          <w:lang w:eastAsia="ar-SA"/>
        </w:rPr>
        <w:t>LT 11,,Visuomenės sveikatai skirtos iniciatyvos“ priemonės. 2016 m. Mažeikių rajone Visuomenės sveikatos biuras organizavo 15</w:t>
      </w:r>
      <w:r w:rsidR="00E85CC1">
        <w:rPr>
          <w:rFonts w:ascii="Times New Roman" w:eastAsia="Times New Roman" w:hAnsi="Times New Roman" w:cs="Times New Roman"/>
          <w:sz w:val="24"/>
          <w:szCs w:val="24"/>
          <w:lang w:eastAsia="ar-SA"/>
        </w:rPr>
        <w:t>05</w:t>
      </w:r>
      <w:r w:rsidR="00BA7E58" w:rsidRPr="00BA7E58">
        <w:rPr>
          <w:rFonts w:ascii="Times New Roman" w:eastAsia="Times New Roman" w:hAnsi="Times New Roman" w:cs="Times New Roman"/>
          <w:sz w:val="24"/>
          <w:szCs w:val="24"/>
          <w:lang w:eastAsia="ar-SA"/>
        </w:rPr>
        <w:t xml:space="preserve"> renginius, kuriuose dalyvavo </w:t>
      </w:r>
      <w:r w:rsidR="00E85CC1">
        <w:rPr>
          <w:rFonts w:ascii="Times New Roman" w:eastAsia="Times New Roman" w:hAnsi="Times New Roman" w:cs="Times New Roman"/>
          <w:sz w:val="24"/>
          <w:szCs w:val="24"/>
          <w:lang w:eastAsia="ar-SA"/>
        </w:rPr>
        <w:t>42825</w:t>
      </w:r>
      <w:r w:rsidR="00BA7E58" w:rsidRPr="00BA7E58">
        <w:rPr>
          <w:rFonts w:ascii="Times New Roman" w:eastAsia="Times New Roman" w:hAnsi="Times New Roman" w:cs="Times New Roman"/>
          <w:sz w:val="24"/>
          <w:szCs w:val="24"/>
          <w:lang w:eastAsia="ar-SA"/>
        </w:rPr>
        <w:t xml:space="preserve"> dalyviai. Visuomenės sveikatos priežiūros specialistai</w:t>
      </w:r>
      <w:r w:rsidR="00955948" w:rsidRPr="00E3012C">
        <w:rPr>
          <w:rFonts w:ascii="Times New Roman" w:eastAsia="Times New Roman" w:hAnsi="Times New Roman" w:cs="Times New Roman"/>
          <w:sz w:val="24"/>
          <w:szCs w:val="24"/>
          <w:lang w:eastAsia="ar-SA"/>
        </w:rPr>
        <w:t xml:space="preserve"> </w:t>
      </w:r>
      <w:r w:rsidR="00BA7E58" w:rsidRPr="00BA7E58">
        <w:rPr>
          <w:rFonts w:ascii="Times New Roman" w:eastAsia="Times New Roman" w:hAnsi="Times New Roman" w:cs="Times New Roman"/>
          <w:sz w:val="24"/>
          <w:szCs w:val="24"/>
          <w:lang w:eastAsia="ar-SA"/>
        </w:rPr>
        <w:t>skaitė paskaitas (tėvams, mokiniams, mokytojams)</w:t>
      </w:r>
      <w:r w:rsidR="00955948" w:rsidRPr="00E3012C">
        <w:rPr>
          <w:rFonts w:ascii="Times New Roman" w:eastAsia="Times New Roman" w:hAnsi="Times New Roman" w:cs="Times New Roman"/>
          <w:sz w:val="24"/>
          <w:szCs w:val="24"/>
          <w:lang w:eastAsia="ar-SA"/>
        </w:rPr>
        <w:t>,</w:t>
      </w:r>
      <w:r w:rsidR="00BA7E58" w:rsidRPr="00BA7E58">
        <w:rPr>
          <w:rFonts w:ascii="Times New Roman" w:eastAsia="Times New Roman" w:hAnsi="Times New Roman" w:cs="Times New Roman"/>
          <w:sz w:val="24"/>
          <w:szCs w:val="24"/>
          <w:lang w:eastAsia="ar-SA"/>
        </w:rPr>
        <w:t xml:space="preserve"> vedė pokalbius, organizavo akcijas, rengė sveikatingum</w:t>
      </w:r>
      <w:r w:rsidR="00955948" w:rsidRPr="00E3012C">
        <w:rPr>
          <w:rFonts w:ascii="Times New Roman" w:eastAsia="Times New Roman" w:hAnsi="Times New Roman" w:cs="Times New Roman"/>
          <w:sz w:val="24"/>
          <w:szCs w:val="24"/>
          <w:lang w:eastAsia="ar-SA"/>
        </w:rPr>
        <w:t>o dienas, viktorinas, konkursus</w:t>
      </w:r>
      <w:r w:rsidR="00BA7E58" w:rsidRPr="00BA7E58">
        <w:rPr>
          <w:rFonts w:ascii="Times New Roman" w:eastAsia="Times New Roman" w:hAnsi="Times New Roman" w:cs="Times New Roman"/>
          <w:sz w:val="24"/>
          <w:szCs w:val="24"/>
          <w:lang w:eastAsia="ar-SA"/>
        </w:rPr>
        <w:t>, leido stendus, platino lankstinukus, teikė metodines konsultacijas įvairiomis sveikatos temomis, ugdė teisingą požiūrį į sveikatą.</w:t>
      </w:r>
    </w:p>
    <w:p w:rsidR="00955948" w:rsidRPr="00BA7E58" w:rsidRDefault="00955948" w:rsidP="00BA7E58">
      <w:pPr>
        <w:spacing w:after="0" w:line="240" w:lineRule="auto"/>
        <w:jc w:val="both"/>
        <w:rPr>
          <w:rFonts w:ascii="Times New Roman" w:eastAsia="Times New Roman" w:hAnsi="Times New Roman" w:cs="Times New Roman"/>
          <w:sz w:val="24"/>
          <w:szCs w:val="24"/>
          <w:lang w:eastAsia="ar-SA"/>
        </w:rPr>
      </w:pPr>
    </w:p>
    <w:p w:rsidR="00BA7E58" w:rsidRPr="00E3012C" w:rsidRDefault="00955948" w:rsidP="00BA7E58">
      <w:pPr>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RŪKYMO, ALKOHOLIO IR NARKOTIKŲ VARTOJIMO PREVENCIJA</w:t>
      </w:r>
    </w:p>
    <w:p w:rsidR="008A7F6C" w:rsidRPr="00BA7E58" w:rsidRDefault="008A7F6C" w:rsidP="00BA7E58">
      <w:pPr>
        <w:spacing w:after="0" w:line="240" w:lineRule="auto"/>
        <w:jc w:val="both"/>
        <w:rPr>
          <w:rFonts w:ascii="Times New Roman" w:eastAsia="Times New Roman" w:hAnsi="Times New Roman" w:cs="Times New Roman"/>
          <w:i/>
          <w:sz w:val="24"/>
          <w:szCs w:val="24"/>
          <w:lang w:eastAsia="lt-LT"/>
        </w:rPr>
      </w:pPr>
    </w:p>
    <w:p w:rsidR="00BA7E58" w:rsidRPr="00BA7E58" w:rsidRDefault="008A7F6C" w:rsidP="00BA7E58">
      <w:pPr>
        <w:spacing w:after="0" w:line="240" w:lineRule="auto"/>
        <w:jc w:val="both"/>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ab/>
      </w:r>
      <w:r w:rsidR="00955948" w:rsidRPr="00E3012C">
        <w:rPr>
          <w:rFonts w:ascii="Times New Roman" w:eastAsia="Times New Roman" w:hAnsi="Times New Roman" w:cs="Times New Roman"/>
          <w:sz w:val="24"/>
          <w:szCs w:val="24"/>
          <w:lang w:eastAsia="lt-LT"/>
        </w:rPr>
        <w:t>Pravesti</w:t>
      </w:r>
      <w:r w:rsidR="00BA7E58" w:rsidRPr="00BA7E58">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b/>
          <w:sz w:val="24"/>
          <w:szCs w:val="24"/>
          <w:lang w:eastAsia="lt-LT"/>
        </w:rPr>
        <w:t>134 renginiai</w:t>
      </w:r>
      <w:r w:rsidR="00BA7E58" w:rsidRPr="00BA7E58">
        <w:rPr>
          <w:rFonts w:ascii="Times New Roman" w:eastAsia="Times New Roman" w:hAnsi="Times New Roman" w:cs="Times New Roman"/>
          <w:sz w:val="24"/>
          <w:szCs w:val="24"/>
          <w:lang w:eastAsia="lt-LT"/>
        </w:rPr>
        <w:t xml:space="preserve">. Dalyvavo </w:t>
      </w:r>
      <w:r w:rsidR="00445B35" w:rsidRPr="00445B35">
        <w:rPr>
          <w:rFonts w:ascii="Times New Roman" w:eastAsia="Times New Roman" w:hAnsi="Times New Roman" w:cs="Times New Roman"/>
          <w:b/>
          <w:sz w:val="24"/>
          <w:szCs w:val="24"/>
          <w:lang w:eastAsia="lt-LT"/>
        </w:rPr>
        <w:t>3899</w:t>
      </w:r>
      <w:r w:rsidR="00BA7E58" w:rsidRPr="00BA7E58">
        <w:rPr>
          <w:rFonts w:ascii="Times New Roman" w:eastAsia="Times New Roman" w:hAnsi="Times New Roman" w:cs="Times New Roman"/>
          <w:b/>
          <w:sz w:val="24"/>
          <w:szCs w:val="24"/>
          <w:lang w:eastAsia="lt-LT"/>
        </w:rPr>
        <w:t xml:space="preserve"> dalyviai</w:t>
      </w:r>
      <w:r w:rsidR="00BA7E58" w:rsidRPr="00BA7E58">
        <w:rPr>
          <w:rFonts w:ascii="Times New Roman" w:eastAsia="Times New Roman" w:hAnsi="Times New Roman" w:cs="Times New Roman"/>
          <w:sz w:val="24"/>
          <w:szCs w:val="24"/>
          <w:lang w:eastAsia="lt-LT"/>
        </w:rPr>
        <w:t xml:space="preserve">. Iš jų </w:t>
      </w:r>
      <w:r w:rsidR="00445B35">
        <w:rPr>
          <w:rFonts w:ascii="Times New Roman" w:eastAsia="Times New Roman" w:hAnsi="Times New Roman" w:cs="Times New Roman"/>
          <w:sz w:val="24"/>
          <w:szCs w:val="24"/>
          <w:lang w:eastAsia="lt-LT"/>
        </w:rPr>
        <w:t>3114</w:t>
      </w:r>
      <w:r w:rsidR="00BA7E58" w:rsidRPr="00BA7E58">
        <w:rPr>
          <w:rFonts w:ascii="Times New Roman" w:eastAsia="Times New Roman" w:hAnsi="Times New Roman" w:cs="Times New Roman"/>
          <w:sz w:val="24"/>
          <w:szCs w:val="24"/>
          <w:lang w:eastAsia="lt-LT"/>
        </w:rPr>
        <w:t xml:space="preserve"> mokinių, 785 ikimokyklinio ugdymo vaikai.</w:t>
      </w:r>
    </w:p>
    <w:p w:rsidR="00BA7E58" w:rsidRPr="00BA7E58" w:rsidRDefault="008A7F6C" w:rsidP="00BA7E58">
      <w:pPr>
        <w:spacing w:after="0" w:line="240" w:lineRule="auto"/>
        <w:jc w:val="both"/>
        <w:rPr>
          <w:rFonts w:ascii="Times New Roman" w:eastAsia="Times New Roman" w:hAnsi="Times New Roman" w:cs="Times New Roman"/>
          <w:sz w:val="24"/>
          <w:szCs w:val="24"/>
          <w:lang w:eastAsia="ar-SA"/>
        </w:rPr>
      </w:pPr>
      <w:r w:rsidRPr="00E3012C">
        <w:rPr>
          <w:rFonts w:ascii="Times New Roman" w:eastAsia="Times New Roman" w:hAnsi="Times New Roman" w:cs="Times New Roman"/>
          <w:sz w:val="24"/>
          <w:szCs w:val="24"/>
          <w:lang w:eastAsia="lt-LT"/>
        </w:rPr>
        <w:tab/>
      </w:r>
      <w:r w:rsidR="00BA7E58" w:rsidRPr="00BA7E58">
        <w:rPr>
          <w:rFonts w:ascii="Times New Roman" w:eastAsia="Times New Roman" w:hAnsi="Times New Roman" w:cs="Times New Roman"/>
          <w:sz w:val="24"/>
          <w:szCs w:val="24"/>
          <w:lang w:eastAsia="lt-LT"/>
        </w:rPr>
        <w:t>Rūkymas, alkoholio vartojimas gana dažnas reiškinys tarp moksleivių, todėl prevencinėmis priemonėmis siekiama parodyti šių žalingų</w:t>
      </w:r>
      <w:r w:rsidR="009B5241" w:rsidRPr="00E3012C">
        <w:rPr>
          <w:rFonts w:ascii="Times New Roman" w:eastAsia="Times New Roman" w:hAnsi="Times New Roman" w:cs="Times New Roman"/>
          <w:sz w:val="24"/>
          <w:szCs w:val="24"/>
          <w:lang w:eastAsia="lt-LT"/>
        </w:rPr>
        <w:t xml:space="preserve"> įpročių žalą jaunam organizmui</w:t>
      </w:r>
      <w:r w:rsidR="00BA7E58" w:rsidRPr="00BA7E58">
        <w:rPr>
          <w:rFonts w:ascii="Times New Roman" w:eastAsia="Times New Roman" w:hAnsi="Times New Roman" w:cs="Times New Roman"/>
          <w:sz w:val="24"/>
          <w:szCs w:val="24"/>
          <w:lang w:eastAsia="ar-SA"/>
        </w:rPr>
        <w:t>, keliamomis grėsmėmis sveikatai bei gyvybei. Gydytojas-toksikologas skaitė paskaitą gimnazistams ,,Alkoholis, tabakas, energetiniai gėrimai, narkotinės medžiagos ir jų pasekmės“</w:t>
      </w:r>
      <w:r w:rsidR="009B5241" w:rsidRPr="00E3012C">
        <w:rPr>
          <w:rFonts w:ascii="Times New Roman" w:eastAsia="Times New Roman" w:hAnsi="Times New Roman" w:cs="Times New Roman"/>
          <w:sz w:val="24"/>
          <w:szCs w:val="24"/>
          <w:lang w:eastAsia="ar-SA"/>
        </w:rPr>
        <w:t>.</w:t>
      </w:r>
    </w:p>
    <w:p w:rsidR="00BA7E58" w:rsidRPr="00BA7E58" w:rsidRDefault="00BA7E58" w:rsidP="00BA7E58">
      <w:pPr>
        <w:spacing w:after="0" w:line="240" w:lineRule="auto"/>
        <w:jc w:val="both"/>
        <w:rPr>
          <w:rFonts w:ascii="Times New Roman" w:eastAsia="Times New Roman" w:hAnsi="Times New Roman" w:cs="Times New Roman"/>
          <w:sz w:val="24"/>
          <w:szCs w:val="24"/>
          <w:lang w:eastAsia="ar-SA"/>
        </w:rPr>
      </w:pPr>
      <w:r w:rsidRPr="00BA7E58">
        <w:rPr>
          <w:rFonts w:ascii="Times New Roman" w:eastAsia="Times New Roman" w:hAnsi="Times New Roman" w:cs="Times New Roman"/>
          <w:sz w:val="24"/>
          <w:szCs w:val="24"/>
          <w:lang w:eastAsia="ar-SA"/>
        </w:rPr>
        <w:t>2016-05-31 minint pasaulinę dieną be taba</w:t>
      </w:r>
      <w:r w:rsidR="009B5241" w:rsidRPr="00E3012C">
        <w:rPr>
          <w:rFonts w:ascii="Times New Roman" w:eastAsia="Times New Roman" w:hAnsi="Times New Roman" w:cs="Times New Roman"/>
          <w:sz w:val="24"/>
          <w:szCs w:val="24"/>
          <w:lang w:eastAsia="ar-SA"/>
        </w:rPr>
        <w:t xml:space="preserve">ko visuomenės sveikatos biuras </w:t>
      </w:r>
      <w:r w:rsidRPr="00BA7E58">
        <w:rPr>
          <w:rFonts w:ascii="Times New Roman" w:eastAsia="Times New Roman" w:hAnsi="Times New Roman" w:cs="Times New Roman"/>
          <w:sz w:val="24"/>
          <w:szCs w:val="24"/>
          <w:lang w:eastAsia="ar-SA"/>
        </w:rPr>
        <w:t>organizavo rajoninę akciją ,,Pūsk muilo burbulus, o ne tabako dūmus”</w:t>
      </w:r>
      <w:r w:rsidR="009B5241" w:rsidRPr="00E3012C">
        <w:rPr>
          <w:rFonts w:ascii="Times New Roman" w:eastAsia="Times New Roman" w:hAnsi="Times New Roman" w:cs="Times New Roman"/>
          <w:sz w:val="24"/>
          <w:szCs w:val="24"/>
          <w:lang w:eastAsia="ar-SA"/>
        </w:rPr>
        <w:t>,</w:t>
      </w:r>
      <w:r w:rsidRPr="00BA7E58">
        <w:rPr>
          <w:rFonts w:ascii="Times New Roman" w:eastAsia="Times New Roman" w:hAnsi="Times New Roman" w:cs="Times New Roman"/>
          <w:sz w:val="24"/>
          <w:szCs w:val="24"/>
          <w:lang w:eastAsia="ar-SA"/>
        </w:rPr>
        <w:t xml:space="preserve"> kurioje dalyvavo 17 rajono </w:t>
      </w:r>
      <w:r w:rsidR="009B5241" w:rsidRPr="00E3012C">
        <w:rPr>
          <w:rFonts w:ascii="Times New Roman" w:eastAsia="Times New Roman" w:hAnsi="Times New Roman" w:cs="Times New Roman"/>
          <w:sz w:val="24"/>
          <w:szCs w:val="24"/>
          <w:lang w:eastAsia="ar-SA"/>
        </w:rPr>
        <w:t xml:space="preserve">ugdymo </w:t>
      </w:r>
      <w:r w:rsidRPr="00BA7E58">
        <w:rPr>
          <w:rFonts w:ascii="Times New Roman" w:eastAsia="Times New Roman" w:hAnsi="Times New Roman" w:cs="Times New Roman"/>
          <w:sz w:val="24"/>
          <w:szCs w:val="24"/>
          <w:lang w:eastAsia="ar-SA"/>
        </w:rPr>
        <w:t>įstaigų</w:t>
      </w:r>
      <w:r w:rsidR="009B5241" w:rsidRPr="00E3012C">
        <w:rPr>
          <w:rFonts w:ascii="Times New Roman" w:eastAsia="Times New Roman" w:hAnsi="Times New Roman" w:cs="Times New Roman"/>
          <w:sz w:val="24"/>
          <w:szCs w:val="24"/>
          <w:lang w:eastAsia="ar-SA"/>
        </w:rPr>
        <w:t>.</w:t>
      </w:r>
      <w:r w:rsidRPr="00BA7E58">
        <w:rPr>
          <w:rFonts w:ascii="Times New Roman" w:eastAsia="Times New Roman" w:hAnsi="Times New Roman" w:cs="Times New Roman"/>
          <w:sz w:val="24"/>
          <w:szCs w:val="24"/>
          <w:lang w:eastAsia="ar-SA"/>
        </w:rPr>
        <w:t xml:space="preserve"> Mokiniai dalino lankstinukus bendruomenės nariams ir miesto gyventojams, atkreipdami dėmesį į tabako keliamą riziką sveikatai.</w:t>
      </w:r>
    </w:p>
    <w:p w:rsidR="00BA7E58" w:rsidRPr="00E3012C" w:rsidRDefault="009B5241" w:rsidP="00BA7E58">
      <w:pPr>
        <w:spacing w:after="0" w:line="240" w:lineRule="auto"/>
        <w:jc w:val="both"/>
        <w:rPr>
          <w:rFonts w:ascii="Times New Roman" w:eastAsia="Times New Roman" w:hAnsi="Times New Roman" w:cs="Times New Roman"/>
          <w:sz w:val="24"/>
          <w:szCs w:val="24"/>
          <w:lang w:eastAsia="ar-SA"/>
        </w:rPr>
      </w:pPr>
      <w:r w:rsidRPr="00E3012C">
        <w:rPr>
          <w:rFonts w:ascii="Times New Roman" w:eastAsia="Times New Roman" w:hAnsi="Times New Roman" w:cs="Times New Roman"/>
          <w:sz w:val="24"/>
          <w:szCs w:val="24"/>
          <w:lang w:eastAsia="ar-SA"/>
        </w:rPr>
        <w:tab/>
      </w:r>
      <w:r w:rsidR="00BA7E58" w:rsidRPr="00BA7E58">
        <w:rPr>
          <w:rFonts w:ascii="Times New Roman" w:eastAsia="Times New Roman" w:hAnsi="Times New Roman" w:cs="Times New Roman"/>
          <w:sz w:val="24"/>
          <w:szCs w:val="24"/>
          <w:lang w:eastAsia="ar-SA"/>
        </w:rPr>
        <w:t>2016m. lapkričio mėnesį organizuota piešinių paroda „Augu sveikas ir stiprus“. 27 piešiniai eksponuoti visuomenės sveikatos biuro stende.</w:t>
      </w:r>
    </w:p>
    <w:p w:rsidR="008A7F6C" w:rsidRPr="00BA7E58" w:rsidRDefault="008A7F6C" w:rsidP="00BA7E58">
      <w:pPr>
        <w:spacing w:after="0" w:line="240" w:lineRule="auto"/>
        <w:jc w:val="both"/>
        <w:rPr>
          <w:rFonts w:ascii="Times New Roman" w:eastAsia="Times New Roman" w:hAnsi="Times New Roman" w:cs="Times New Roman"/>
          <w:sz w:val="24"/>
          <w:szCs w:val="24"/>
          <w:lang w:eastAsia="ar-SA"/>
        </w:rPr>
      </w:pPr>
    </w:p>
    <w:p w:rsidR="00BA7E58" w:rsidRPr="00E3012C" w:rsidRDefault="008A7F6C" w:rsidP="00BA7E58">
      <w:pPr>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UŽKREČIAMŲJŲ LIGŲ PROFILAKTIKA IR ASMENS HIGIENA</w:t>
      </w:r>
    </w:p>
    <w:p w:rsidR="008A7F6C" w:rsidRPr="00BA7E58" w:rsidRDefault="008A7F6C" w:rsidP="00BA7E58">
      <w:pPr>
        <w:spacing w:after="0" w:line="240" w:lineRule="auto"/>
        <w:jc w:val="both"/>
        <w:rPr>
          <w:rFonts w:ascii="Times New Roman" w:eastAsia="Times New Roman" w:hAnsi="Times New Roman" w:cs="Times New Roman"/>
          <w:i/>
          <w:sz w:val="24"/>
          <w:szCs w:val="24"/>
          <w:lang w:eastAsia="lt-LT"/>
        </w:rPr>
      </w:pPr>
    </w:p>
    <w:p w:rsidR="00BA7E58" w:rsidRPr="00BA7E58" w:rsidRDefault="009B5241" w:rsidP="00BA7E58">
      <w:pPr>
        <w:spacing w:after="0" w:line="240" w:lineRule="auto"/>
        <w:jc w:val="both"/>
        <w:rPr>
          <w:rFonts w:ascii="Times New Roman" w:eastAsia="Times New Roman" w:hAnsi="Times New Roman" w:cs="Times New Roman"/>
          <w:sz w:val="24"/>
          <w:szCs w:val="24"/>
          <w:lang w:eastAsia="ar-SA"/>
        </w:rPr>
      </w:pPr>
      <w:r w:rsidRPr="00E3012C">
        <w:rPr>
          <w:rFonts w:ascii="Times New Roman" w:eastAsia="Times New Roman" w:hAnsi="Times New Roman" w:cs="Times New Roman"/>
          <w:sz w:val="24"/>
          <w:szCs w:val="24"/>
          <w:lang w:eastAsia="lt-LT"/>
        </w:rPr>
        <w:tab/>
      </w:r>
      <w:r w:rsidR="00BA7E58" w:rsidRPr="00BA7E58">
        <w:rPr>
          <w:rFonts w:ascii="Times New Roman" w:eastAsia="Times New Roman" w:hAnsi="Times New Roman" w:cs="Times New Roman"/>
          <w:sz w:val="24"/>
          <w:szCs w:val="24"/>
          <w:lang w:eastAsia="lt-LT"/>
        </w:rPr>
        <w:t xml:space="preserve">Organizuota </w:t>
      </w:r>
      <w:r w:rsidR="00BA7E58" w:rsidRPr="00BA7E58">
        <w:rPr>
          <w:rFonts w:ascii="Times New Roman" w:eastAsia="Times New Roman" w:hAnsi="Times New Roman" w:cs="Times New Roman"/>
          <w:b/>
          <w:sz w:val="24"/>
          <w:szCs w:val="24"/>
          <w:lang w:eastAsia="lt-LT"/>
        </w:rPr>
        <w:t xml:space="preserve">312 </w:t>
      </w:r>
      <w:r w:rsidR="00BA7E58" w:rsidRPr="00BA7E58">
        <w:rPr>
          <w:rFonts w:ascii="Times New Roman" w:eastAsia="Times New Roman" w:hAnsi="Times New Roman" w:cs="Times New Roman"/>
          <w:sz w:val="24"/>
          <w:szCs w:val="24"/>
          <w:lang w:eastAsia="lt-LT"/>
        </w:rPr>
        <w:t xml:space="preserve">renginių, dalyvavo </w:t>
      </w:r>
      <w:r w:rsidR="00BA7E58" w:rsidRPr="00BA7E58">
        <w:rPr>
          <w:rFonts w:ascii="Times New Roman" w:eastAsia="Times New Roman" w:hAnsi="Times New Roman" w:cs="Times New Roman"/>
          <w:b/>
          <w:sz w:val="24"/>
          <w:szCs w:val="24"/>
          <w:lang w:eastAsia="lt-LT"/>
        </w:rPr>
        <w:t>6</w:t>
      </w:r>
      <w:r w:rsidR="00445B35">
        <w:rPr>
          <w:rFonts w:ascii="Times New Roman" w:eastAsia="Times New Roman" w:hAnsi="Times New Roman" w:cs="Times New Roman"/>
          <w:b/>
          <w:sz w:val="24"/>
          <w:szCs w:val="24"/>
          <w:lang w:eastAsia="lt-LT"/>
        </w:rPr>
        <w:t>778</w:t>
      </w:r>
      <w:r w:rsidR="00BA7E58" w:rsidRPr="00BA7E58">
        <w:rPr>
          <w:rFonts w:ascii="Times New Roman" w:eastAsia="Times New Roman" w:hAnsi="Times New Roman" w:cs="Times New Roman"/>
          <w:sz w:val="24"/>
          <w:szCs w:val="24"/>
          <w:lang w:eastAsia="lt-LT"/>
        </w:rPr>
        <w:t xml:space="preserve"> dalyviai: Iš jų 4</w:t>
      </w:r>
      <w:r w:rsidR="00445B35">
        <w:rPr>
          <w:rFonts w:ascii="Times New Roman" w:eastAsia="Times New Roman" w:hAnsi="Times New Roman" w:cs="Times New Roman"/>
          <w:sz w:val="24"/>
          <w:szCs w:val="24"/>
          <w:lang w:eastAsia="lt-LT"/>
        </w:rPr>
        <w:t>648</w:t>
      </w:r>
      <w:r w:rsidR="00BA7E58" w:rsidRPr="00BA7E58">
        <w:rPr>
          <w:rFonts w:ascii="Times New Roman" w:eastAsia="Times New Roman" w:hAnsi="Times New Roman" w:cs="Times New Roman"/>
          <w:sz w:val="24"/>
          <w:szCs w:val="24"/>
          <w:lang w:eastAsia="lt-LT"/>
        </w:rPr>
        <w:t xml:space="preserve"> mokiniai, 2</w:t>
      </w:r>
      <w:r w:rsidR="00445B35">
        <w:rPr>
          <w:rFonts w:ascii="Times New Roman" w:eastAsia="Times New Roman" w:hAnsi="Times New Roman" w:cs="Times New Roman"/>
          <w:sz w:val="24"/>
          <w:szCs w:val="24"/>
          <w:lang w:eastAsia="lt-LT"/>
        </w:rPr>
        <w:t>130</w:t>
      </w:r>
      <w:r w:rsidR="00BA7E58" w:rsidRPr="00BA7E58">
        <w:rPr>
          <w:rFonts w:ascii="Times New Roman" w:eastAsia="Times New Roman" w:hAnsi="Times New Roman" w:cs="Times New Roman"/>
          <w:sz w:val="24"/>
          <w:szCs w:val="24"/>
          <w:lang w:eastAsia="lt-LT"/>
        </w:rPr>
        <w:t xml:space="preserve"> ikimokyklinio amžiaus vaikai.</w:t>
      </w:r>
    </w:p>
    <w:p w:rsidR="00BA7E58" w:rsidRPr="00BA7E58" w:rsidRDefault="009B5241" w:rsidP="00BA7E58">
      <w:pPr>
        <w:autoSpaceDE w:val="0"/>
        <w:autoSpaceDN w:val="0"/>
        <w:adjustRightInd w:val="0"/>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t>Pokalbių</w:t>
      </w:r>
      <w:r w:rsidR="00BA7E58" w:rsidRPr="00BA7E58">
        <w:rPr>
          <w:rFonts w:ascii="Times New Roman" w:hAnsi="Times New Roman" w:cs="Times New Roman"/>
          <w:sz w:val="24"/>
          <w:szCs w:val="24"/>
        </w:rPr>
        <w:t xml:space="preserve"> metu apie peršalimo ligų bei gripo profilaktiką ugdytiniai bei įstaigų bendruomenė prisiminė pagrindinius asmens higienos principus, kurie padeda apsisaugoti nuo oro lašeliniu būdu ar per rankas perduodamų susirgimų. Taip pat buvo teiktos rekomendacijos, kaip elgtis gripo epidemijos metu, kaip grūdinti organizmą. Mokiniai naudojosi praty</w:t>
      </w:r>
      <w:r w:rsidRPr="00E3012C">
        <w:rPr>
          <w:rFonts w:ascii="Times New Roman" w:hAnsi="Times New Roman" w:cs="Times New Roman"/>
          <w:sz w:val="24"/>
          <w:szCs w:val="24"/>
        </w:rPr>
        <w:t>bų knygutėmis ,,Asmens higiena“</w:t>
      </w:r>
      <w:r w:rsidR="00BA7E58" w:rsidRPr="00BA7E58">
        <w:rPr>
          <w:rFonts w:ascii="Times New Roman" w:hAnsi="Times New Roman" w:cs="Times New Roman"/>
          <w:sz w:val="24"/>
          <w:szCs w:val="24"/>
        </w:rPr>
        <w:t>.</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Vy</w:t>
      </w:r>
      <w:r w:rsidRPr="00E3012C">
        <w:rPr>
          <w:rFonts w:ascii="Times New Roman" w:hAnsi="Times New Roman" w:cs="Times New Roman"/>
          <w:sz w:val="24"/>
          <w:szCs w:val="24"/>
        </w:rPr>
        <w:t>ko praktiniai mokymai naudojant</w:t>
      </w:r>
      <w:r w:rsidR="00BA7E58" w:rsidRPr="00BA7E58">
        <w:rPr>
          <w:rFonts w:ascii="Times New Roman" w:hAnsi="Times New Roman" w:cs="Times New Roman"/>
          <w:sz w:val="24"/>
          <w:szCs w:val="24"/>
        </w:rPr>
        <w:t xml:space="preserve"> „Mikrobų maišelį“, mokėsi taisyklingų rankų plovimo judesių. Mokiniams</w:t>
      </w:r>
      <w:r w:rsidRPr="00E3012C">
        <w:rPr>
          <w:rFonts w:ascii="Times New Roman" w:hAnsi="Times New Roman" w:cs="Times New Roman"/>
          <w:sz w:val="24"/>
          <w:szCs w:val="24"/>
        </w:rPr>
        <w:t xml:space="preserve"> t</w:t>
      </w:r>
      <w:r w:rsidR="00BA7E58" w:rsidRPr="00BA7E58">
        <w:rPr>
          <w:rFonts w:ascii="Times New Roman" w:hAnsi="Times New Roman" w:cs="Times New Roman"/>
          <w:sz w:val="24"/>
          <w:szCs w:val="24"/>
        </w:rPr>
        <w:t>aip pat vyko pokalbiai apie pedikuliozę, jų plitimo būdus, profilaktiką bei naikinimo priemonėmis.</w:t>
      </w:r>
    </w:p>
    <w:p w:rsidR="00BA7E58" w:rsidRPr="00E3012C" w:rsidRDefault="009B5241" w:rsidP="00BA7E58">
      <w:pPr>
        <w:autoSpaceDE w:val="0"/>
        <w:autoSpaceDN w:val="0"/>
        <w:adjustRightInd w:val="0"/>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BA7E58" w:rsidRPr="00BA7E58">
        <w:rPr>
          <w:rFonts w:ascii="Times New Roman" w:hAnsi="Times New Roman" w:cs="Times New Roman"/>
          <w:sz w:val="24"/>
          <w:szCs w:val="24"/>
        </w:rPr>
        <w:t>Išdalintas lankstinukas: ,,Gripas ir jo profilaktika“, „Viskas apie pedikuliozę“. Atmintinės</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,,Kaip taisyklingai plauti rankas“, „Kodėl reikia skiepyti vaikus“</w:t>
      </w:r>
      <w:r w:rsidRPr="00E3012C">
        <w:rPr>
          <w:rFonts w:ascii="Times New Roman" w:hAnsi="Times New Roman" w:cs="Times New Roman"/>
          <w:sz w:val="24"/>
          <w:szCs w:val="24"/>
        </w:rPr>
        <w:t>.</w:t>
      </w:r>
    </w:p>
    <w:p w:rsidR="009B5241" w:rsidRPr="00BA7E58" w:rsidRDefault="009B5241" w:rsidP="00BA7E58">
      <w:pPr>
        <w:autoSpaceDE w:val="0"/>
        <w:autoSpaceDN w:val="0"/>
        <w:adjustRightInd w:val="0"/>
        <w:spacing w:after="0" w:line="240" w:lineRule="auto"/>
        <w:jc w:val="both"/>
        <w:rPr>
          <w:rFonts w:ascii="Times New Roman" w:hAnsi="Times New Roman" w:cs="Times New Roman"/>
          <w:sz w:val="24"/>
          <w:szCs w:val="24"/>
        </w:rPr>
      </w:pPr>
    </w:p>
    <w:p w:rsidR="00BA7E58" w:rsidRPr="00E3012C" w:rsidRDefault="008A7F6C" w:rsidP="00BA7E58">
      <w:pPr>
        <w:autoSpaceDE w:val="0"/>
        <w:autoSpaceDN w:val="0"/>
        <w:adjustRightInd w:val="0"/>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FIZINIO AKTYVUMO VEIKLOS</w:t>
      </w:r>
    </w:p>
    <w:p w:rsidR="009B5241" w:rsidRPr="00BA7E58" w:rsidRDefault="009B5241" w:rsidP="00BA7E58">
      <w:pPr>
        <w:autoSpaceDE w:val="0"/>
        <w:autoSpaceDN w:val="0"/>
        <w:adjustRightInd w:val="0"/>
        <w:spacing w:after="0" w:line="240" w:lineRule="auto"/>
        <w:jc w:val="both"/>
        <w:rPr>
          <w:rFonts w:ascii="Times New Roman" w:hAnsi="Times New Roman" w:cs="Times New Roman"/>
          <w:i/>
          <w:sz w:val="24"/>
          <w:szCs w:val="24"/>
        </w:rPr>
      </w:pPr>
    </w:p>
    <w:p w:rsidR="00BA7E58" w:rsidRPr="00BA7E58" w:rsidRDefault="009B5241" w:rsidP="00BA7E58">
      <w:pPr>
        <w:autoSpaceDE w:val="0"/>
        <w:autoSpaceDN w:val="0"/>
        <w:adjustRightInd w:val="0"/>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77667A" w:rsidRPr="00E3012C">
        <w:rPr>
          <w:rFonts w:ascii="Times New Roman" w:hAnsi="Times New Roman" w:cs="Times New Roman"/>
          <w:sz w:val="24"/>
          <w:szCs w:val="24"/>
        </w:rPr>
        <w:t>Organizuoti</w:t>
      </w:r>
      <w:r w:rsidR="00BA7E58" w:rsidRPr="00BA7E58">
        <w:rPr>
          <w:rFonts w:ascii="Times New Roman" w:hAnsi="Times New Roman" w:cs="Times New Roman"/>
          <w:sz w:val="24"/>
          <w:szCs w:val="24"/>
        </w:rPr>
        <w:t xml:space="preserve"> </w:t>
      </w:r>
      <w:r w:rsidR="00BA7E58" w:rsidRPr="00BA7E58">
        <w:rPr>
          <w:rFonts w:ascii="Times New Roman" w:hAnsi="Times New Roman" w:cs="Times New Roman"/>
          <w:b/>
          <w:sz w:val="24"/>
          <w:szCs w:val="24"/>
        </w:rPr>
        <w:t>142 renginiai</w:t>
      </w:r>
      <w:r w:rsidR="00BA7E58" w:rsidRPr="00BA7E58">
        <w:rPr>
          <w:rFonts w:ascii="Times New Roman" w:hAnsi="Times New Roman" w:cs="Times New Roman"/>
          <w:sz w:val="24"/>
          <w:szCs w:val="24"/>
        </w:rPr>
        <w:t xml:space="preserve">, dalyvavo </w:t>
      </w:r>
      <w:r w:rsidR="00445B35">
        <w:rPr>
          <w:rFonts w:ascii="Times New Roman" w:hAnsi="Times New Roman" w:cs="Times New Roman"/>
          <w:b/>
          <w:sz w:val="24"/>
          <w:szCs w:val="24"/>
        </w:rPr>
        <w:t>8949</w:t>
      </w:r>
      <w:r w:rsidR="00BA7E58" w:rsidRPr="00BA7E58">
        <w:rPr>
          <w:rFonts w:ascii="Times New Roman" w:hAnsi="Times New Roman" w:cs="Times New Roman"/>
          <w:b/>
          <w:sz w:val="24"/>
          <w:szCs w:val="24"/>
        </w:rPr>
        <w:t xml:space="preserve"> dalyviai</w:t>
      </w:r>
      <w:r w:rsidR="00BA7E58" w:rsidRPr="00BA7E58">
        <w:rPr>
          <w:rFonts w:ascii="Times New Roman" w:hAnsi="Times New Roman" w:cs="Times New Roman"/>
          <w:sz w:val="24"/>
          <w:szCs w:val="24"/>
        </w:rPr>
        <w:t xml:space="preserve">: Iš jų </w:t>
      </w:r>
      <w:r w:rsidR="00445B35">
        <w:rPr>
          <w:rFonts w:ascii="Times New Roman" w:hAnsi="Times New Roman" w:cs="Times New Roman"/>
          <w:sz w:val="24"/>
          <w:szCs w:val="24"/>
        </w:rPr>
        <w:t>7001 mokiniai, 194</w:t>
      </w:r>
      <w:r w:rsidR="00BA7E58" w:rsidRPr="00BA7E58">
        <w:rPr>
          <w:rFonts w:ascii="Times New Roman" w:hAnsi="Times New Roman" w:cs="Times New Roman"/>
          <w:sz w:val="24"/>
          <w:szCs w:val="24"/>
        </w:rPr>
        <w:t>8 ikimokyklinukai.</w:t>
      </w:r>
    </w:p>
    <w:p w:rsidR="00BA7E58" w:rsidRPr="00BA7E58" w:rsidRDefault="0077667A" w:rsidP="00BA7E58">
      <w:pPr>
        <w:autoSpaceDE w:val="0"/>
        <w:autoSpaceDN w:val="0"/>
        <w:adjustRightInd w:val="0"/>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BA7E58" w:rsidRPr="00BA7E58">
        <w:rPr>
          <w:rFonts w:ascii="Times New Roman" w:hAnsi="Times New Roman" w:cs="Times New Roman"/>
          <w:sz w:val="24"/>
          <w:szCs w:val="24"/>
        </w:rPr>
        <w:t xml:space="preserve">Jau tampa tradicija trečius metus vasario mėnesį, vieną savaitę  ugdymo įstaigose vykdyti visuomenės sveikatos biuro inicijuojamą </w:t>
      </w:r>
      <w:r w:rsidRPr="00E3012C">
        <w:rPr>
          <w:rFonts w:ascii="Times New Roman" w:hAnsi="Times New Roman" w:cs="Times New Roman"/>
          <w:sz w:val="24"/>
          <w:szCs w:val="24"/>
        </w:rPr>
        <w:t>akciją: ,,</w:t>
      </w:r>
      <w:r w:rsidR="00BA7E58" w:rsidRPr="00BA7E58">
        <w:rPr>
          <w:rFonts w:ascii="Times New Roman" w:hAnsi="Times New Roman" w:cs="Times New Roman"/>
          <w:sz w:val="24"/>
          <w:szCs w:val="24"/>
        </w:rPr>
        <w:t xml:space="preserve">Judėkime </w:t>
      </w:r>
      <w:r w:rsidRPr="00E3012C">
        <w:rPr>
          <w:rFonts w:ascii="Times New Roman" w:hAnsi="Times New Roman" w:cs="Times New Roman"/>
          <w:sz w:val="24"/>
          <w:szCs w:val="24"/>
        </w:rPr>
        <w:t>linksmai - gyvenkime sveikai“</w:t>
      </w:r>
      <w:r w:rsidR="00BA7E58" w:rsidRPr="00BA7E58">
        <w:rPr>
          <w:rFonts w:ascii="Times New Roman" w:hAnsi="Times New Roman" w:cs="Times New Roman"/>
          <w:sz w:val="24"/>
          <w:szCs w:val="24"/>
        </w:rPr>
        <w:t>,</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kurios tikslas skatinti ugdytinių fizinį aktyvumą kaip vieną iš svarbiausių kovos su lėtinėmis neinfekcinėmis ligomis priemonę. Gabijos gimnazijoje buvo suorganizuotas konkursas ,,Mano klasės mankšta“.</w:t>
      </w:r>
    </w:p>
    <w:p w:rsidR="00BA7E58" w:rsidRPr="00E3012C" w:rsidRDefault="0077667A" w:rsidP="00BA7E58">
      <w:pPr>
        <w:autoSpaceDE w:val="0"/>
        <w:autoSpaceDN w:val="0"/>
        <w:adjustRightInd w:val="0"/>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BA7E58" w:rsidRPr="00BA7E58">
        <w:rPr>
          <w:rFonts w:ascii="Times New Roman" w:hAnsi="Times New Roman" w:cs="Times New Roman"/>
          <w:sz w:val="24"/>
          <w:szCs w:val="24"/>
        </w:rPr>
        <w:t xml:space="preserve">Rugsėjo 27-28 d. 17 rajono mokyklų buvo prisijungusios prie Sveikatos ligų ir mokymo </w:t>
      </w:r>
      <w:r w:rsidRPr="00E3012C">
        <w:rPr>
          <w:rFonts w:ascii="Times New Roman" w:hAnsi="Times New Roman" w:cs="Times New Roman"/>
          <w:sz w:val="24"/>
          <w:szCs w:val="24"/>
        </w:rPr>
        <w:t>cento organizuojamos akcijos ,,</w:t>
      </w:r>
      <w:r w:rsidR="00BA7E58" w:rsidRPr="00BA7E58">
        <w:rPr>
          <w:rFonts w:ascii="Times New Roman" w:hAnsi="Times New Roman" w:cs="Times New Roman"/>
          <w:sz w:val="24"/>
          <w:szCs w:val="24"/>
        </w:rPr>
        <w:t>Apibėk mokyklą“</w:t>
      </w:r>
      <w:r w:rsidRPr="00E3012C">
        <w:rPr>
          <w:rFonts w:ascii="Times New Roman" w:hAnsi="Times New Roman" w:cs="Times New Roman"/>
          <w:sz w:val="24"/>
          <w:szCs w:val="24"/>
        </w:rPr>
        <w:t>, skirtos</w:t>
      </w:r>
      <w:r w:rsidR="00BA7E58" w:rsidRPr="00BA7E58">
        <w:rPr>
          <w:rFonts w:ascii="Times New Roman" w:hAnsi="Times New Roman" w:cs="Times New Roman"/>
          <w:sz w:val="24"/>
          <w:szCs w:val="24"/>
        </w:rPr>
        <w:t xml:space="preserve"> mokinių fizinio aktyvumo </w:t>
      </w:r>
      <w:r w:rsidR="00BA7E58" w:rsidRPr="00BA7E58">
        <w:rPr>
          <w:rFonts w:ascii="Times New Roman" w:hAnsi="Times New Roman" w:cs="Times New Roman"/>
          <w:sz w:val="24"/>
          <w:szCs w:val="24"/>
        </w:rPr>
        <w:lastRenderedPageBreak/>
        <w:t>skatinimui. Taip pat vyko įvairios pamokėlės-diskusijos apie judėjimo svarbą, organizuotos mankštos.</w:t>
      </w:r>
    </w:p>
    <w:p w:rsidR="0077667A" w:rsidRPr="00BA7E58" w:rsidRDefault="0077667A" w:rsidP="00BA7E58">
      <w:pPr>
        <w:autoSpaceDE w:val="0"/>
        <w:autoSpaceDN w:val="0"/>
        <w:adjustRightInd w:val="0"/>
        <w:spacing w:after="0" w:line="240" w:lineRule="auto"/>
        <w:jc w:val="both"/>
        <w:rPr>
          <w:rFonts w:ascii="Times New Roman" w:hAnsi="Times New Roman" w:cs="Times New Roman"/>
          <w:sz w:val="24"/>
          <w:szCs w:val="24"/>
        </w:rPr>
      </w:pPr>
    </w:p>
    <w:p w:rsidR="00BA7E58" w:rsidRPr="00E3012C" w:rsidRDefault="0077667A" w:rsidP="00BA7E58">
      <w:pPr>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SVEIKA MITYBA IR NUTUKIMO PREVENCIJA</w:t>
      </w:r>
    </w:p>
    <w:p w:rsidR="0077667A" w:rsidRPr="00BA7E58" w:rsidRDefault="0077667A" w:rsidP="00BA7E58">
      <w:pPr>
        <w:autoSpaceDE w:val="0"/>
        <w:autoSpaceDN w:val="0"/>
        <w:adjustRightInd w:val="0"/>
        <w:spacing w:after="0" w:line="240" w:lineRule="auto"/>
        <w:jc w:val="both"/>
        <w:rPr>
          <w:rFonts w:ascii="Times New Roman" w:eastAsia="Times New Roman" w:hAnsi="Times New Roman" w:cs="Times New Roman"/>
          <w:i/>
          <w:sz w:val="24"/>
          <w:szCs w:val="24"/>
          <w:lang w:eastAsia="lt-LT"/>
        </w:rPr>
      </w:pPr>
    </w:p>
    <w:p w:rsidR="00BA7E58" w:rsidRPr="00E3012C" w:rsidRDefault="0077667A" w:rsidP="00BA7E58">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ab/>
        <w:t>Pravesti</w:t>
      </w:r>
      <w:r w:rsidR="00BA7E58" w:rsidRPr="00BA7E58">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b/>
          <w:sz w:val="24"/>
          <w:szCs w:val="24"/>
          <w:lang w:eastAsia="lt-LT"/>
        </w:rPr>
        <w:t xml:space="preserve">193 </w:t>
      </w:r>
      <w:r w:rsidRPr="00E3012C">
        <w:rPr>
          <w:rFonts w:ascii="Times New Roman" w:eastAsia="Times New Roman" w:hAnsi="Times New Roman" w:cs="Times New Roman"/>
          <w:b/>
          <w:sz w:val="24"/>
          <w:szCs w:val="24"/>
          <w:lang w:eastAsia="lt-LT"/>
        </w:rPr>
        <w:t>renginiai</w:t>
      </w:r>
      <w:r w:rsidRPr="00E3012C">
        <w:rPr>
          <w:rFonts w:ascii="Times New Roman" w:eastAsia="Times New Roman" w:hAnsi="Times New Roman" w:cs="Times New Roman"/>
          <w:sz w:val="24"/>
          <w:szCs w:val="24"/>
          <w:lang w:eastAsia="lt-LT"/>
        </w:rPr>
        <w:t xml:space="preserve">, dalyvavo </w:t>
      </w:r>
      <w:r w:rsidR="00445B35">
        <w:rPr>
          <w:rFonts w:ascii="Times New Roman" w:eastAsia="Times New Roman" w:hAnsi="Times New Roman" w:cs="Times New Roman"/>
          <w:b/>
          <w:sz w:val="24"/>
          <w:szCs w:val="24"/>
          <w:lang w:eastAsia="lt-LT"/>
        </w:rPr>
        <w:t>5727</w:t>
      </w:r>
      <w:r w:rsidR="00BA7E58" w:rsidRPr="00BA7E58">
        <w:rPr>
          <w:rFonts w:ascii="Times New Roman" w:eastAsia="Times New Roman" w:hAnsi="Times New Roman" w:cs="Times New Roman"/>
          <w:b/>
          <w:sz w:val="24"/>
          <w:szCs w:val="24"/>
          <w:lang w:eastAsia="lt-LT"/>
        </w:rPr>
        <w:t xml:space="preserve"> dalyviai</w:t>
      </w:r>
      <w:r w:rsidRPr="00E3012C">
        <w:rPr>
          <w:rFonts w:ascii="Times New Roman" w:eastAsia="Times New Roman" w:hAnsi="Times New Roman" w:cs="Times New Roman"/>
          <w:sz w:val="24"/>
          <w:szCs w:val="24"/>
          <w:lang w:eastAsia="lt-LT"/>
        </w:rPr>
        <w:t>: i</w:t>
      </w:r>
      <w:r w:rsidR="00BA7E58" w:rsidRPr="00BA7E58">
        <w:rPr>
          <w:rFonts w:ascii="Times New Roman" w:eastAsia="Times New Roman" w:hAnsi="Times New Roman" w:cs="Times New Roman"/>
          <w:sz w:val="24"/>
          <w:szCs w:val="24"/>
          <w:lang w:eastAsia="lt-LT"/>
        </w:rPr>
        <w:t xml:space="preserve">š jų </w:t>
      </w:r>
      <w:r w:rsidR="00445B35">
        <w:rPr>
          <w:rFonts w:ascii="Times New Roman" w:eastAsia="Times New Roman" w:hAnsi="Times New Roman" w:cs="Times New Roman"/>
          <w:sz w:val="24"/>
          <w:szCs w:val="24"/>
          <w:lang w:eastAsia="lt-LT"/>
        </w:rPr>
        <w:t>4183</w:t>
      </w:r>
      <w:r w:rsidR="00BA7E58" w:rsidRPr="00BA7E58">
        <w:rPr>
          <w:rFonts w:ascii="Times New Roman" w:eastAsia="Times New Roman" w:hAnsi="Times New Roman" w:cs="Times New Roman"/>
          <w:sz w:val="24"/>
          <w:szCs w:val="24"/>
          <w:lang w:eastAsia="lt-LT"/>
        </w:rPr>
        <w:t xml:space="preserve"> </w:t>
      </w:r>
      <w:r w:rsidRPr="00E3012C">
        <w:rPr>
          <w:rFonts w:ascii="Times New Roman" w:eastAsia="Times New Roman" w:hAnsi="Times New Roman" w:cs="Times New Roman"/>
          <w:sz w:val="24"/>
          <w:szCs w:val="24"/>
          <w:lang w:eastAsia="lt-LT"/>
        </w:rPr>
        <w:t>mokiniai</w:t>
      </w:r>
      <w:r w:rsidR="00BA7E58" w:rsidRPr="00BA7E58">
        <w:rPr>
          <w:rFonts w:ascii="Times New Roman" w:eastAsia="Times New Roman" w:hAnsi="Times New Roman" w:cs="Times New Roman"/>
          <w:sz w:val="24"/>
          <w:szCs w:val="24"/>
          <w:lang w:eastAsia="lt-LT"/>
        </w:rPr>
        <w:t xml:space="preserve">, </w:t>
      </w:r>
      <w:r w:rsidR="00445B35">
        <w:rPr>
          <w:rFonts w:ascii="Times New Roman" w:eastAsia="Times New Roman" w:hAnsi="Times New Roman" w:cs="Times New Roman"/>
          <w:sz w:val="24"/>
          <w:szCs w:val="24"/>
          <w:lang w:eastAsia="lt-LT"/>
        </w:rPr>
        <w:t>1544</w:t>
      </w:r>
      <w:r w:rsidR="00BA7E58" w:rsidRPr="00BA7E58">
        <w:rPr>
          <w:rFonts w:ascii="Times New Roman" w:eastAsia="Times New Roman" w:hAnsi="Times New Roman" w:cs="Times New Roman"/>
          <w:sz w:val="24"/>
          <w:szCs w:val="24"/>
          <w:lang w:eastAsia="lt-LT"/>
        </w:rPr>
        <w:t xml:space="preserve"> ikimokyklinukai.</w:t>
      </w:r>
      <w:r w:rsidRPr="00E3012C">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sz w:val="24"/>
          <w:szCs w:val="24"/>
          <w:lang w:eastAsia="lt-LT"/>
        </w:rPr>
        <w:t>Sveikos mitybos užsiėmimų metu buvo akcentuojama ne tik gera savijauta, sveikos mitybos nauda, bet ir virškinimo ligų profilaktika, maistinių priedų žala organizmui. Spalio 9 d. šešiolikoje rajono ugdymo įstaigų vyko akcija „Košės diena“ kurią organizavo UAB „Malsena“. Dalyvavo 725 pradinių klasi</w:t>
      </w:r>
      <w:r w:rsidRPr="00E3012C">
        <w:rPr>
          <w:rFonts w:ascii="Times New Roman" w:eastAsia="Times New Roman" w:hAnsi="Times New Roman" w:cs="Times New Roman"/>
          <w:sz w:val="24"/>
          <w:szCs w:val="24"/>
          <w:lang w:eastAsia="lt-LT"/>
        </w:rPr>
        <w:t>ų mokiniai</w:t>
      </w:r>
      <w:r w:rsidR="00BA7E58" w:rsidRPr="00BA7E58">
        <w:rPr>
          <w:rFonts w:ascii="Times New Roman" w:eastAsia="Times New Roman" w:hAnsi="Times New Roman" w:cs="Times New Roman"/>
          <w:sz w:val="24"/>
          <w:szCs w:val="24"/>
          <w:lang w:eastAsia="lt-LT"/>
        </w:rPr>
        <w:t>. Minint Europos sveikos mitybos dieną buvo organizuotas rajoninis renginys Protų mūšis ,,Sveika mityba“, kurio tikslas, atkreipti mokinių dėmesį į tinkamos mitybos principus, raginimas sveikai maitintis</w:t>
      </w:r>
      <w:r w:rsidR="00BA7E58" w:rsidRPr="00BA7E58">
        <w:rPr>
          <w:rFonts w:ascii="Times New Roman" w:eastAsia="Times New Roman" w:hAnsi="Times New Roman" w:cs="Times New Roman"/>
          <w:sz w:val="24"/>
          <w:szCs w:val="24"/>
          <w:lang w:eastAsia="ar-SA"/>
        </w:rPr>
        <w:t xml:space="preserve">. Renginyje dalyvavo </w:t>
      </w:r>
      <w:r w:rsidR="00BA7E58" w:rsidRPr="00BA7E58">
        <w:rPr>
          <w:rFonts w:ascii="Times New Roman" w:eastAsia="SimSun" w:hAnsi="Times New Roman" w:cs="Times New Roman"/>
          <w:sz w:val="24"/>
          <w:szCs w:val="24"/>
          <w:lang w:eastAsia="ja-JP"/>
        </w:rPr>
        <w:t xml:space="preserve">100 mokinių iš dešimties rajono ugdymo </w:t>
      </w:r>
      <w:r w:rsidRPr="00E3012C">
        <w:rPr>
          <w:rFonts w:ascii="Times New Roman" w:eastAsia="SimSun" w:hAnsi="Times New Roman" w:cs="Times New Roman"/>
          <w:sz w:val="24"/>
          <w:szCs w:val="24"/>
          <w:lang w:eastAsia="ja-JP"/>
        </w:rPr>
        <w:t>įstaigų</w:t>
      </w:r>
      <w:r w:rsidR="00BA7E58" w:rsidRPr="00BA7E58">
        <w:rPr>
          <w:rFonts w:ascii="Times New Roman" w:eastAsia="SimSun" w:hAnsi="Times New Roman" w:cs="Times New Roman"/>
          <w:sz w:val="24"/>
          <w:szCs w:val="24"/>
          <w:lang w:eastAsia="ja-JP"/>
        </w:rPr>
        <w:t>.</w:t>
      </w:r>
      <w:r w:rsidRPr="00E3012C">
        <w:rPr>
          <w:rFonts w:ascii="Times New Roman" w:eastAsia="SimSun" w:hAnsi="Times New Roman" w:cs="Times New Roman"/>
          <w:sz w:val="24"/>
          <w:szCs w:val="24"/>
          <w:lang w:eastAsia="ja-JP"/>
        </w:rPr>
        <w:t xml:space="preserve"> </w:t>
      </w:r>
      <w:r w:rsidR="00BA7E58" w:rsidRPr="00BA7E58">
        <w:rPr>
          <w:rFonts w:ascii="Times New Roman" w:eastAsia="SimSun" w:hAnsi="Times New Roman" w:cs="Times New Roman"/>
          <w:sz w:val="24"/>
          <w:szCs w:val="24"/>
          <w:lang w:eastAsia="ja-JP"/>
        </w:rPr>
        <w:t xml:space="preserve">Taip pat </w:t>
      </w:r>
      <w:r w:rsidR="00BA7E58" w:rsidRPr="00BA7E58">
        <w:rPr>
          <w:rFonts w:ascii="Times New Roman" w:eastAsia="Times New Roman" w:hAnsi="Times New Roman" w:cs="Times New Roman"/>
          <w:sz w:val="24"/>
          <w:szCs w:val="24"/>
          <w:lang w:eastAsia="lt-LT"/>
        </w:rPr>
        <w:t>vyko pamokos, diskusijos, apie maisto,</w:t>
      </w:r>
      <w:r w:rsidRPr="00E3012C">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sz w:val="24"/>
          <w:szCs w:val="24"/>
          <w:lang w:eastAsia="lt-LT"/>
        </w:rPr>
        <w:t>vandens svarbą, naudojant įvairias gautas metodines priemonės.</w:t>
      </w:r>
    </w:p>
    <w:p w:rsidR="0077667A" w:rsidRPr="00BA7E58" w:rsidRDefault="0077667A" w:rsidP="00BA7E58">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BA7E58" w:rsidRPr="00E3012C" w:rsidRDefault="0077667A" w:rsidP="00BA7E58">
      <w:pPr>
        <w:autoSpaceDE w:val="0"/>
        <w:autoSpaceDN w:val="0"/>
        <w:adjustRightInd w:val="0"/>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LYTIŠKUMO UGDYMAS, AIDS IR LYTIŠKAI PLINTANČIŲ LIGŲ PREVENCIJA</w:t>
      </w:r>
    </w:p>
    <w:p w:rsidR="0077667A" w:rsidRPr="00BA7E58" w:rsidRDefault="0077667A" w:rsidP="00BA7E58">
      <w:pPr>
        <w:autoSpaceDE w:val="0"/>
        <w:autoSpaceDN w:val="0"/>
        <w:adjustRightInd w:val="0"/>
        <w:spacing w:after="0" w:line="240" w:lineRule="auto"/>
        <w:jc w:val="both"/>
        <w:rPr>
          <w:rFonts w:ascii="Times New Roman" w:eastAsia="Times New Roman" w:hAnsi="Times New Roman" w:cs="Times New Roman"/>
          <w:i/>
          <w:sz w:val="24"/>
          <w:szCs w:val="24"/>
          <w:lang w:eastAsia="lt-LT"/>
        </w:rPr>
      </w:pPr>
    </w:p>
    <w:p w:rsidR="00BA7E58" w:rsidRPr="00BA7E58" w:rsidRDefault="0077667A" w:rsidP="00BA7E58">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E3012C">
        <w:rPr>
          <w:rFonts w:ascii="Times New Roman" w:eastAsia="Times New Roman" w:hAnsi="Times New Roman" w:cs="Times New Roman"/>
          <w:sz w:val="24"/>
          <w:szCs w:val="24"/>
          <w:lang w:eastAsia="lt-LT"/>
        </w:rPr>
        <w:tab/>
      </w:r>
      <w:r w:rsidR="00BA7E58" w:rsidRPr="00BA7E58">
        <w:rPr>
          <w:rFonts w:ascii="Times New Roman" w:eastAsia="Times New Roman" w:hAnsi="Times New Roman" w:cs="Times New Roman"/>
          <w:sz w:val="24"/>
          <w:szCs w:val="24"/>
          <w:lang w:eastAsia="lt-LT"/>
        </w:rPr>
        <w:t xml:space="preserve">Pravesta </w:t>
      </w:r>
      <w:r w:rsidR="00BA7E58" w:rsidRPr="00BA7E58">
        <w:rPr>
          <w:rFonts w:ascii="Times New Roman" w:eastAsia="Times New Roman" w:hAnsi="Times New Roman" w:cs="Times New Roman"/>
          <w:b/>
          <w:sz w:val="24"/>
          <w:szCs w:val="24"/>
          <w:lang w:eastAsia="lt-LT"/>
        </w:rPr>
        <w:t>115 renginių</w:t>
      </w:r>
      <w:r w:rsidR="00BA7E58" w:rsidRPr="00BA7E58">
        <w:rPr>
          <w:rFonts w:ascii="Times New Roman" w:eastAsia="Times New Roman" w:hAnsi="Times New Roman" w:cs="Times New Roman"/>
          <w:sz w:val="24"/>
          <w:szCs w:val="24"/>
          <w:lang w:eastAsia="lt-LT"/>
        </w:rPr>
        <w:t xml:space="preserve">, dalyvavo </w:t>
      </w:r>
      <w:r w:rsidR="00445B35">
        <w:rPr>
          <w:rFonts w:ascii="Times New Roman" w:eastAsia="Times New Roman" w:hAnsi="Times New Roman" w:cs="Times New Roman"/>
          <w:b/>
          <w:sz w:val="24"/>
          <w:szCs w:val="24"/>
          <w:lang w:eastAsia="lt-LT"/>
        </w:rPr>
        <w:t>213</w:t>
      </w:r>
      <w:r w:rsidR="00BA7E58" w:rsidRPr="00BA7E58">
        <w:rPr>
          <w:rFonts w:ascii="Times New Roman" w:eastAsia="Times New Roman" w:hAnsi="Times New Roman" w:cs="Times New Roman"/>
          <w:b/>
          <w:sz w:val="24"/>
          <w:szCs w:val="24"/>
          <w:lang w:eastAsia="lt-LT"/>
        </w:rPr>
        <w:t>9 mokiniai</w:t>
      </w:r>
      <w:r w:rsidR="00BA7E58" w:rsidRPr="00BA7E58">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b/>
          <w:sz w:val="24"/>
          <w:szCs w:val="24"/>
          <w:lang w:eastAsia="lt-LT"/>
        </w:rPr>
        <w:t>103 ikimokyklinukai</w:t>
      </w:r>
      <w:r w:rsidR="00BA7E58" w:rsidRPr="00BA7E58">
        <w:rPr>
          <w:rFonts w:ascii="Times New Roman" w:eastAsia="Times New Roman" w:hAnsi="Times New Roman" w:cs="Times New Roman"/>
          <w:sz w:val="24"/>
          <w:szCs w:val="24"/>
          <w:lang w:eastAsia="lt-LT"/>
        </w:rPr>
        <w:t>.</w:t>
      </w:r>
    </w:p>
    <w:p w:rsidR="00BA7E58" w:rsidRPr="00E3012C" w:rsidRDefault="00BA7E58" w:rsidP="00BA7E58">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A7E58">
        <w:rPr>
          <w:rFonts w:ascii="Times New Roman" w:eastAsia="Times New Roman" w:hAnsi="Times New Roman" w:cs="Times New Roman"/>
          <w:sz w:val="24"/>
          <w:szCs w:val="24"/>
          <w:lang w:eastAsia="lt-LT"/>
        </w:rPr>
        <w:t xml:space="preserve">Spalio mėnesį akušerė Dalia </w:t>
      </w:r>
      <w:proofErr w:type="spellStart"/>
      <w:r w:rsidRPr="00BA7E58">
        <w:rPr>
          <w:rFonts w:ascii="Times New Roman" w:eastAsia="Times New Roman" w:hAnsi="Times New Roman" w:cs="Times New Roman"/>
          <w:sz w:val="24"/>
          <w:szCs w:val="24"/>
          <w:lang w:eastAsia="lt-LT"/>
        </w:rPr>
        <w:t>Sungailienė</w:t>
      </w:r>
      <w:proofErr w:type="spellEnd"/>
      <w:r w:rsidRPr="00BA7E58">
        <w:rPr>
          <w:rFonts w:ascii="Times New Roman" w:eastAsia="Times New Roman" w:hAnsi="Times New Roman" w:cs="Times New Roman"/>
          <w:sz w:val="24"/>
          <w:szCs w:val="24"/>
          <w:lang w:eastAsia="lt-LT"/>
        </w:rPr>
        <w:t xml:space="preserve"> iš Šiaulių dalyvaudama lytiškumo programoje  pravedė paskaitas 6 mokyklose 5 klasių mergaitėms apie brendimą ,,Tarp mūsų mergaičių“. Tikslas-supažindinti su anatominiais, fiziologiniais brendimo pokyčiais.</w:t>
      </w:r>
      <w:r w:rsidR="00EA41CA"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 xml:space="preserve">Balandžio mėnesį lektorius Julius </w:t>
      </w:r>
      <w:proofErr w:type="spellStart"/>
      <w:r w:rsidRPr="00BA7E58">
        <w:rPr>
          <w:rFonts w:ascii="Times New Roman" w:eastAsia="Times New Roman" w:hAnsi="Times New Roman" w:cs="Times New Roman"/>
          <w:sz w:val="24"/>
          <w:szCs w:val="24"/>
          <w:lang w:eastAsia="lt-LT"/>
        </w:rPr>
        <w:t>Mažonas</w:t>
      </w:r>
      <w:proofErr w:type="spellEnd"/>
      <w:r w:rsidRPr="00BA7E58">
        <w:rPr>
          <w:rFonts w:ascii="Times New Roman" w:eastAsia="Times New Roman" w:hAnsi="Times New Roman" w:cs="Times New Roman"/>
          <w:sz w:val="24"/>
          <w:szCs w:val="24"/>
          <w:lang w:eastAsia="lt-LT"/>
        </w:rPr>
        <w:t xml:space="preserve"> pravedė paskaitas ,,Lytiškumo ugdymas“ septyniose mokyklose vyresniųjų klasių moksleiviams</w:t>
      </w:r>
      <w:r w:rsidR="00EA41CA" w:rsidRPr="00E3012C">
        <w:rPr>
          <w:rFonts w:ascii="Times New Roman" w:eastAsia="Times New Roman" w:hAnsi="Times New Roman" w:cs="Times New Roman"/>
          <w:sz w:val="24"/>
          <w:szCs w:val="24"/>
          <w:lang w:eastAsia="lt-LT"/>
        </w:rPr>
        <w:t xml:space="preserve">. </w:t>
      </w:r>
      <w:r w:rsidRPr="00BA7E58">
        <w:rPr>
          <w:rFonts w:ascii="Times New Roman" w:eastAsia="Times New Roman" w:hAnsi="Times New Roman" w:cs="Times New Roman"/>
          <w:sz w:val="24"/>
          <w:szCs w:val="24"/>
          <w:lang w:eastAsia="lt-LT"/>
        </w:rPr>
        <w:t>2016-12-01 kartu su Mažeikių rajono savivaldybės narkotikų kontrolės komisija organizuota</w:t>
      </w:r>
      <w:r w:rsidR="00EA41CA" w:rsidRPr="00E3012C">
        <w:rPr>
          <w:rFonts w:ascii="Times New Roman" w:eastAsia="Times New Roman" w:hAnsi="Times New Roman" w:cs="Times New Roman"/>
          <w:sz w:val="24"/>
          <w:szCs w:val="24"/>
          <w:lang w:eastAsia="lt-LT"/>
        </w:rPr>
        <w:t>s rajoninis renginys, protų mūšis</w:t>
      </w:r>
      <w:r w:rsidRPr="00BA7E58">
        <w:rPr>
          <w:rFonts w:ascii="Times New Roman" w:eastAsia="Times New Roman" w:hAnsi="Times New Roman" w:cs="Times New Roman"/>
          <w:sz w:val="24"/>
          <w:szCs w:val="24"/>
          <w:lang w:eastAsia="lt-LT"/>
        </w:rPr>
        <w:t xml:space="preserve"> ,,Išmok pasakyti NE“. Šią dieną siekiama atkreipti dėmesį į ŽIV/AIDS/LPL bei narkomanijos problemas. Renginyje dalyvavo 110 dalyvių iš 12</w:t>
      </w:r>
      <w:r w:rsidR="00EA41CA" w:rsidRPr="00E3012C">
        <w:rPr>
          <w:rFonts w:ascii="Times New Roman" w:eastAsia="Times New Roman" w:hAnsi="Times New Roman" w:cs="Times New Roman"/>
          <w:sz w:val="24"/>
          <w:szCs w:val="24"/>
          <w:lang w:eastAsia="lt-LT"/>
        </w:rPr>
        <w:t xml:space="preserve"> mokymo įstaigų</w:t>
      </w:r>
      <w:r w:rsidRPr="00BA7E58">
        <w:rPr>
          <w:rFonts w:ascii="Times New Roman" w:eastAsia="Times New Roman" w:hAnsi="Times New Roman" w:cs="Times New Roman"/>
          <w:sz w:val="24"/>
          <w:szCs w:val="24"/>
          <w:lang w:eastAsia="lt-LT"/>
        </w:rPr>
        <w:t>, visuomenės sveikatos priežiūros specialistės, mokytojai.</w:t>
      </w:r>
    </w:p>
    <w:p w:rsidR="00EA41CA" w:rsidRPr="00BA7E58" w:rsidRDefault="00EA41CA" w:rsidP="00BA7E58">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BA7E58" w:rsidRPr="00E3012C" w:rsidRDefault="00EA41CA" w:rsidP="00BA7E58">
      <w:pPr>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DANTŲ ĖDUONIES PROFILAKTIKA IR BURNOS HIGIENA</w:t>
      </w:r>
    </w:p>
    <w:p w:rsidR="00EA41CA" w:rsidRPr="00BA7E58" w:rsidRDefault="00EA41CA" w:rsidP="00BA7E58">
      <w:pPr>
        <w:spacing w:after="0" w:line="240" w:lineRule="auto"/>
        <w:jc w:val="both"/>
        <w:rPr>
          <w:rFonts w:ascii="Times New Roman" w:eastAsia="Times New Roman" w:hAnsi="Times New Roman" w:cs="Times New Roman"/>
          <w:b/>
          <w:sz w:val="24"/>
          <w:szCs w:val="24"/>
          <w:lang w:eastAsia="lt-LT"/>
        </w:rPr>
      </w:pPr>
    </w:p>
    <w:p w:rsidR="00BA7E58" w:rsidRPr="00E3012C" w:rsidRDefault="00EA41CA" w:rsidP="00BA7E58">
      <w:pPr>
        <w:spacing w:after="0" w:line="240" w:lineRule="auto"/>
        <w:jc w:val="both"/>
        <w:rPr>
          <w:rFonts w:ascii="Times New Roman" w:eastAsia="Calibri" w:hAnsi="Times New Roman" w:cs="Times New Roman"/>
          <w:sz w:val="24"/>
          <w:szCs w:val="24"/>
        </w:rPr>
      </w:pPr>
      <w:r w:rsidRPr="00E3012C">
        <w:rPr>
          <w:rFonts w:ascii="Times New Roman" w:eastAsia="Times New Roman" w:hAnsi="Times New Roman" w:cs="Times New Roman"/>
          <w:sz w:val="24"/>
          <w:szCs w:val="24"/>
          <w:lang w:eastAsia="lt-LT"/>
        </w:rPr>
        <w:tab/>
      </w:r>
      <w:r w:rsidR="00BA7E58" w:rsidRPr="00BA7E58">
        <w:rPr>
          <w:rFonts w:ascii="Times New Roman" w:eastAsia="Times New Roman" w:hAnsi="Times New Roman" w:cs="Times New Roman"/>
          <w:sz w:val="24"/>
          <w:szCs w:val="24"/>
          <w:lang w:eastAsia="lt-LT"/>
        </w:rPr>
        <w:t xml:space="preserve">Pravesta </w:t>
      </w:r>
      <w:r w:rsidR="00BA7E58" w:rsidRPr="00BA7E58">
        <w:rPr>
          <w:rFonts w:ascii="Times New Roman" w:eastAsia="Times New Roman" w:hAnsi="Times New Roman" w:cs="Times New Roman"/>
          <w:b/>
          <w:sz w:val="24"/>
          <w:szCs w:val="24"/>
          <w:lang w:eastAsia="lt-LT"/>
        </w:rPr>
        <w:t>78 renginiai</w:t>
      </w:r>
      <w:r w:rsidR="00BA7E58" w:rsidRPr="00BA7E58">
        <w:rPr>
          <w:rFonts w:ascii="Times New Roman" w:eastAsia="Times New Roman" w:hAnsi="Times New Roman" w:cs="Times New Roman"/>
          <w:sz w:val="24"/>
          <w:szCs w:val="24"/>
          <w:lang w:eastAsia="lt-LT"/>
        </w:rPr>
        <w:t xml:space="preserve">, dalyvavo </w:t>
      </w:r>
      <w:r w:rsidR="00445B35">
        <w:rPr>
          <w:rFonts w:ascii="Times New Roman" w:eastAsia="Times New Roman" w:hAnsi="Times New Roman" w:cs="Times New Roman"/>
          <w:b/>
          <w:sz w:val="24"/>
          <w:szCs w:val="24"/>
          <w:lang w:eastAsia="lt-LT"/>
        </w:rPr>
        <w:t>18</w:t>
      </w:r>
      <w:r w:rsidR="00BA7E58" w:rsidRPr="00BA7E58">
        <w:rPr>
          <w:rFonts w:ascii="Times New Roman" w:eastAsia="Times New Roman" w:hAnsi="Times New Roman" w:cs="Times New Roman"/>
          <w:b/>
          <w:sz w:val="24"/>
          <w:szCs w:val="24"/>
          <w:lang w:eastAsia="lt-LT"/>
        </w:rPr>
        <w:t>18 dalyvių</w:t>
      </w:r>
      <w:r w:rsidRPr="00E3012C">
        <w:rPr>
          <w:rFonts w:ascii="Times New Roman" w:eastAsia="Times New Roman" w:hAnsi="Times New Roman" w:cs="Times New Roman"/>
          <w:sz w:val="24"/>
          <w:szCs w:val="24"/>
          <w:lang w:eastAsia="lt-LT"/>
        </w:rPr>
        <w:t>: i</w:t>
      </w:r>
      <w:r w:rsidR="00BA7E58" w:rsidRPr="00BA7E58">
        <w:rPr>
          <w:rFonts w:ascii="Times New Roman" w:eastAsia="Times New Roman" w:hAnsi="Times New Roman" w:cs="Times New Roman"/>
          <w:sz w:val="24"/>
          <w:szCs w:val="24"/>
          <w:lang w:eastAsia="lt-LT"/>
        </w:rPr>
        <w:t xml:space="preserve">š jų </w:t>
      </w:r>
      <w:r w:rsidR="00445B35">
        <w:rPr>
          <w:rFonts w:ascii="Times New Roman" w:eastAsia="Times New Roman" w:hAnsi="Times New Roman" w:cs="Times New Roman"/>
          <w:sz w:val="24"/>
          <w:szCs w:val="24"/>
          <w:lang w:eastAsia="lt-LT"/>
        </w:rPr>
        <w:t>539</w:t>
      </w:r>
      <w:r w:rsidR="00BA7E58" w:rsidRPr="00BA7E58">
        <w:rPr>
          <w:rFonts w:ascii="Times New Roman" w:eastAsia="Times New Roman" w:hAnsi="Times New Roman" w:cs="Times New Roman"/>
          <w:sz w:val="24"/>
          <w:szCs w:val="24"/>
          <w:lang w:eastAsia="lt-LT"/>
        </w:rPr>
        <w:t xml:space="preserve"> mokiniai, 12</w:t>
      </w:r>
      <w:r w:rsidR="00445B35">
        <w:rPr>
          <w:rFonts w:ascii="Times New Roman" w:eastAsia="Times New Roman" w:hAnsi="Times New Roman" w:cs="Times New Roman"/>
          <w:sz w:val="24"/>
          <w:szCs w:val="24"/>
          <w:lang w:eastAsia="lt-LT"/>
        </w:rPr>
        <w:t>79</w:t>
      </w:r>
      <w:r w:rsidR="00BA7E58" w:rsidRPr="00BA7E58">
        <w:rPr>
          <w:rFonts w:ascii="Times New Roman" w:eastAsia="Times New Roman" w:hAnsi="Times New Roman" w:cs="Times New Roman"/>
          <w:sz w:val="24"/>
          <w:szCs w:val="24"/>
          <w:lang w:eastAsia="lt-LT"/>
        </w:rPr>
        <w:t xml:space="preserve"> ikimokyklinukai.</w:t>
      </w:r>
      <w:r w:rsidRPr="00E3012C">
        <w:rPr>
          <w:rFonts w:ascii="Times New Roman" w:eastAsia="Times New Roman" w:hAnsi="Times New Roman" w:cs="Times New Roman"/>
          <w:sz w:val="24"/>
          <w:szCs w:val="24"/>
          <w:lang w:eastAsia="lt-LT"/>
        </w:rPr>
        <w:t xml:space="preserve"> </w:t>
      </w:r>
      <w:r w:rsidR="00BA7E58" w:rsidRPr="00BA7E58">
        <w:rPr>
          <w:rFonts w:ascii="Times New Roman" w:eastAsia="Calibri" w:hAnsi="Times New Roman" w:cs="Times New Roman"/>
          <w:sz w:val="24"/>
          <w:szCs w:val="24"/>
        </w:rPr>
        <w:t>Naudojant edukacinę priemonę ,,</w:t>
      </w:r>
      <w:proofErr w:type="spellStart"/>
      <w:r w:rsidR="00BA7E58" w:rsidRPr="00BA7E58">
        <w:rPr>
          <w:rFonts w:ascii="Times New Roman" w:eastAsia="Calibri" w:hAnsi="Times New Roman" w:cs="Times New Roman"/>
          <w:sz w:val="24"/>
          <w:szCs w:val="24"/>
        </w:rPr>
        <w:t>Krokodiliuką</w:t>
      </w:r>
      <w:proofErr w:type="spellEnd"/>
      <w:r w:rsidR="00BA7E58" w:rsidRPr="00BA7E58">
        <w:rPr>
          <w:rFonts w:ascii="Times New Roman" w:eastAsia="Calibri" w:hAnsi="Times New Roman" w:cs="Times New Roman"/>
          <w:sz w:val="24"/>
          <w:szCs w:val="24"/>
        </w:rPr>
        <w:t>“</w:t>
      </w:r>
      <w:r w:rsidRPr="00E3012C">
        <w:rPr>
          <w:rFonts w:ascii="Times New Roman" w:eastAsia="Calibri" w:hAnsi="Times New Roman" w:cs="Times New Roman"/>
          <w:sz w:val="24"/>
          <w:szCs w:val="24"/>
        </w:rPr>
        <w:t xml:space="preserve"> bei </w:t>
      </w:r>
      <w:r w:rsidR="00BA7E58" w:rsidRPr="00BA7E58">
        <w:rPr>
          <w:rFonts w:ascii="Times New Roman" w:eastAsia="Calibri" w:hAnsi="Times New Roman" w:cs="Times New Roman"/>
          <w:sz w:val="24"/>
          <w:szCs w:val="24"/>
        </w:rPr>
        <w:t>dantų muliažą</w:t>
      </w:r>
      <w:r w:rsidRPr="00E3012C">
        <w:rPr>
          <w:rFonts w:ascii="Times New Roman" w:eastAsia="Calibri" w:hAnsi="Times New Roman" w:cs="Times New Roman"/>
          <w:sz w:val="24"/>
          <w:szCs w:val="24"/>
        </w:rPr>
        <w:t>,</w:t>
      </w:r>
      <w:r w:rsidR="00BA7E58" w:rsidRPr="00BA7E58">
        <w:rPr>
          <w:rFonts w:ascii="Times New Roman" w:eastAsia="Calibri" w:hAnsi="Times New Roman" w:cs="Times New Roman"/>
          <w:sz w:val="24"/>
          <w:szCs w:val="24"/>
        </w:rPr>
        <w:t xml:space="preserve"> vaikai buvo mokomi, kaip reikia valyti dantukus, kokią pastą reikia naudoti ir kiek. Buvo sup</w:t>
      </w:r>
      <w:r w:rsidRPr="00E3012C">
        <w:rPr>
          <w:rFonts w:ascii="Times New Roman" w:eastAsia="Calibri" w:hAnsi="Times New Roman" w:cs="Times New Roman"/>
          <w:sz w:val="24"/>
          <w:szCs w:val="24"/>
        </w:rPr>
        <w:t>ažindinami su maisto produktais</w:t>
      </w:r>
      <w:r w:rsidR="00BA7E58" w:rsidRPr="00BA7E58">
        <w:rPr>
          <w:rFonts w:ascii="Times New Roman" w:eastAsia="Calibri" w:hAnsi="Times New Roman" w:cs="Times New Roman"/>
          <w:sz w:val="24"/>
          <w:szCs w:val="24"/>
        </w:rPr>
        <w:t>, kurie labiau kenkia dantukams, ir kokių produktų reikia valgyti daugiau. Buvo demonstruojamas filmukas ,,Daktaras triušis“, po to vyk</w:t>
      </w:r>
      <w:r w:rsidRPr="00E3012C">
        <w:rPr>
          <w:rFonts w:ascii="Times New Roman" w:eastAsia="Calibri" w:hAnsi="Times New Roman" w:cs="Times New Roman"/>
          <w:sz w:val="24"/>
          <w:szCs w:val="24"/>
        </w:rPr>
        <w:t>o aptarimai. Išplatinti</w:t>
      </w:r>
      <w:r w:rsidR="00BA7E58" w:rsidRPr="00BA7E58">
        <w:rPr>
          <w:rFonts w:ascii="Times New Roman" w:eastAsia="Calibri" w:hAnsi="Times New Roman" w:cs="Times New Roman"/>
          <w:sz w:val="24"/>
          <w:szCs w:val="24"/>
        </w:rPr>
        <w:t xml:space="preserve"> 1768 lankstinukai ,,Ką reikia žinoti apie </w:t>
      </w:r>
      <w:proofErr w:type="spellStart"/>
      <w:r w:rsidR="00BA7E58" w:rsidRPr="00BA7E58">
        <w:rPr>
          <w:rFonts w:ascii="Times New Roman" w:eastAsia="Calibri" w:hAnsi="Times New Roman" w:cs="Times New Roman"/>
          <w:sz w:val="24"/>
          <w:szCs w:val="24"/>
        </w:rPr>
        <w:t>silantus</w:t>
      </w:r>
      <w:proofErr w:type="spellEnd"/>
      <w:r w:rsidR="00BA7E58" w:rsidRPr="00BA7E58">
        <w:rPr>
          <w:rFonts w:ascii="Times New Roman" w:eastAsia="Calibri" w:hAnsi="Times New Roman" w:cs="Times New Roman"/>
          <w:sz w:val="24"/>
          <w:szCs w:val="24"/>
        </w:rPr>
        <w:t>“</w:t>
      </w:r>
      <w:r w:rsidRPr="00E3012C">
        <w:rPr>
          <w:rFonts w:ascii="Times New Roman" w:eastAsia="Calibri" w:hAnsi="Times New Roman" w:cs="Times New Roman"/>
          <w:sz w:val="24"/>
          <w:szCs w:val="24"/>
        </w:rPr>
        <w:t>.</w:t>
      </w:r>
    </w:p>
    <w:p w:rsidR="00EA41CA" w:rsidRPr="00BA7E58" w:rsidRDefault="00EA41CA" w:rsidP="00BA7E58">
      <w:pPr>
        <w:spacing w:after="0" w:line="240" w:lineRule="auto"/>
        <w:jc w:val="both"/>
        <w:rPr>
          <w:rFonts w:ascii="Times New Roman" w:eastAsia="Calibri" w:hAnsi="Times New Roman" w:cs="Times New Roman"/>
          <w:b/>
          <w:sz w:val="24"/>
          <w:szCs w:val="24"/>
        </w:rPr>
      </w:pPr>
    </w:p>
    <w:p w:rsidR="00BA7E58" w:rsidRPr="00E3012C" w:rsidRDefault="00EA41CA" w:rsidP="00BA7E58">
      <w:pPr>
        <w:spacing w:after="0" w:line="240" w:lineRule="auto"/>
        <w:jc w:val="both"/>
        <w:rPr>
          <w:rFonts w:ascii="Times New Roman" w:eastAsia="Times New Roman" w:hAnsi="Times New Roman" w:cs="Times New Roman"/>
          <w:i/>
          <w:sz w:val="24"/>
          <w:szCs w:val="24"/>
          <w:lang w:eastAsia="lt-LT"/>
        </w:rPr>
      </w:pPr>
      <w:r w:rsidRPr="00E3012C">
        <w:rPr>
          <w:rFonts w:ascii="Times New Roman" w:eastAsia="Times New Roman" w:hAnsi="Times New Roman" w:cs="Times New Roman"/>
          <w:i/>
          <w:sz w:val="24"/>
          <w:szCs w:val="24"/>
          <w:lang w:eastAsia="lt-LT"/>
        </w:rPr>
        <w:t>TRAUMŲ IR NELAIMINGŲ ATSITIKIMŲ PREVENCIJA</w:t>
      </w:r>
    </w:p>
    <w:p w:rsidR="00EA41CA" w:rsidRPr="00BA7E58" w:rsidRDefault="00EA41CA" w:rsidP="00BA7E58">
      <w:pPr>
        <w:spacing w:after="0" w:line="240" w:lineRule="auto"/>
        <w:jc w:val="both"/>
        <w:rPr>
          <w:rFonts w:ascii="Times New Roman" w:eastAsia="Times New Roman" w:hAnsi="Times New Roman" w:cs="Times New Roman"/>
          <w:i/>
          <w:sz w:val="24"/>
          <w:szCs w:val="24"/>
          <w:lang w:eastAsia="lt-LT"/>
        </w:rPr>
      </w:pPr>
    </w:p>
    <w:p w:rsidR="00BA7E58" w:rsidRPr="00BA7E58" w:rsidRDefault="00EA41CA" w:rsidP="00BA7E58">
      <w:pPr>
        <w:spacing w:after="0" w:line="240" w:lineRule="auto"/>
        <w:jc w:val="both"/>
        <w:rPr>
          <w:rFonts w:ascii="Times New Roman" w:hAnsi="Times New Roman" w:cs="Times New Roman"/>
          <w:sz w:val="24"/>
          <w:szCs w:val="24"/>
        </w:rPr>
      </w:pPr>
      <w:r w:rsidRPr="00E3012C">
        <w:rPr>
          <w:rFonts w:ascii="Times New Roman" w:eastAsia="Times New Roman" w:hAnsi="Times New Roman" w:cs="Times New Roman"/>
          <w:sz w:val="24"/>
          <w:szCs w:val="24"/>
          <w:lang w:eastAsia="lt-LT"/>
        </w:rPr>
        <w:tab/>
      </w:r>
      <w:r w:rsidR="00BA7E58" w:rsidRPr="00BA7E58">
        <w:rPr>
          <w:rFonts w:ascii="Times New Roman" w:eastAsia="Times New Roman" w:hAnsi="Times New Roman" w:cs="Times New Roman"/>
          <w:sz w:val="24"/>
          <w:szCs w:val="24"/>
          <w:lang w:eastAsia="lt-LT"/>
        </w:rPr>
        <w:t>Prav</w:t>
      </w:r>
      <w:r w:rsidRPr="00E3012C">
        <w:rPr>
          <w:rFonts w:ascii="Times New Roman" w:eastAsia="Times New Roman" w:hAnsi="Times New Roman" w:cs="Times New Roman"/>
          <w:sz w:val="24"/>
          <w:szCs w:val="24"/>
          <w:lang w:eastAsia="lt-LT"/>
        </w:rPr>
        <w:t>esti</w:t>
      </w:r>
      <w:r w:rsidR="00BA7E58" w:rsidRPr="00BA7E58">
        <w:rPr>
          <w:rFonts w:ascii="Times New Roman" w:eastAsia="Times New Roman" w:hAnsi="Times New Roman" w:cs="Times New Roman"/>
          <w:sz w:val="24"/>
          <w:szCs w:val="24"/>
          <w:lang w:eastAsia="lt-LT"/>
        </w:rPr>
        <w:t xml:space="preserve"> </w:t>
      </w:r>
      <w:r w:rsidR="00BA7E58" w:rsidRPr="00BA7E58">
        <w:rPr>
          <w:rFonts w:ascii="Times New Roman" w:eastAsia="Times New Roman" w:hAnsi="Times New Roman" w:cs="Times New Roman"/>
          <w:b/>
          <w:sz w:val="24"/>
          <w:szCs w:val="24"/>
          <w:lang w:eastAsia="lt-LT"/>
        </w:rPr>
        <w:t>163 renginiai</w:t>
      </w:r>
      <w:r w:rsidR="00BA7E58" w:rsidRPr="00BA7E58">
        <w:rPr>
          <w:rFonts w:ascii="Times New Roman" w:eastAsia="Times New Roman" w:hAnsi="Times New Roman" w:cs="Times New Roman"/>
          <w:sz w:val="24"/>
          <w:szCs w:val="24"/>
          <w:lang w:eastAsia="lt-LT"/>
        </w:rPr>
        <w:t xml:space="preserve">, dalyvavo </w:t>
      </w:r>
      <w:r w:rsidR="00445B35">
        <w:rPr>
          <w:rFonts w:ascii="Times New Roman" w:eastAsia="Times New Roman" w:hAnsi="Times New Roman" w:cs="Times New Roman"/>
          <w:b/>
          <w:sz w:val="24"/>
          <w:szCs w:val="24"/>
          <w:lang w:eastAsia="lt-LT"/>
        </w:rPr>
        <w:t>4565</w:t>
      </w:r>
      <w:r w:rsidR="00BA7E58" w:rsidRPr="00BA7E58">
        <w:rPr>
          <w:rFonts w:ascii="Times New Roman" w:eastAsia="Times New Roman" w:hAnsi="Times New Roman" w:cs="Times New Roman"/>
          <w:b/>
          <w:sz w:val="24"/>
          <w:szCs w:val="24"/>
          <w:lang w:eastAsia="lt-LT"/>
        </w:rPr>
        <w:t xml:space="preserve"> dalyviai</w:t>
      </w:r>
      <w:r w:rsidRPr="00E3012C">
        <w:rPr>
          <w:rFonts w:ascii="Times New Roman" w:eastAsia="Times New Roman" w:hAnsi="Times New Roman" w:cs="Times New Roman"/>
          <w:sz w:val="24"/>
          <w:szCs w:val="24"/>
          <w:lang w:eastAsia="lt-LT"/>
        </w:rPr>
        <w:t>: i</w:t>
      </w:r>
      <w:r w:rsidR="00BA7E58" w:rsidRPr="00BA7E58">
        <w:rPr>
          <w:rFonts w:ascii="Times New Roman" w:eastAsia="Times New Roman" w:hAnsi="Times New Roman" w:cs="Times New Roman"/>
          <w:sz w:val="24"/>
          <w:szCs w:val="24"/>
          <w:lang w:eastAsia="lt-LT"/>
        </w:rPr>
        <w:t>š jų 38</w:t>
      </w:r>
      <w:r w:rsidR="00445B35">
        <w:rPr>
          <w:rFonts w:ascii="Times New Roman" w:eastAsia="Times New Roman" w:hAnsi="Times New Roman" w:cs="Times New Roman"/>
          <w:sz w:val="24"/>
          <w:szCs w:val="24"/>
          <w:lang w:eastAsia="lt-LT"/>
        </w:rPr>
        <w:t>65</w:t>
      </w:r>
      <w:r w:rsidR="00BA7E58" w:rsidRPr="00BA7E58">
        <w:rPr>
          <w:rFonts w:ascii="Times New Roman" w:eastAsia="Times New Roman" w:hAnsi="Times New Roman" w:cs="Times New Roman"/>
          <w:sz w:val="24"/>
          <w:szCs w:val="24"/>
          <w:lang w:eastAsia="lt-LT"/>
        </w:rPr>
        <w:t xml:space="preserve"> mokiniai, 7</w:t>
      </w:r>
      <w:r w:rsidR="00445B35">
        <w:rPr>
          <w:rFonts w:ascii="Times New Roman" w:eastAsia="Times New Roman" w:hAnsi="Times New Roman" w:cs="Times New Roman"/>
          <w:sz w:val="24"/>
          <w:szCs w:val="24"/>
          <w:lang w:eastAsia="lt-LT"/>
        </w:rPr>
        <w:t>00 ikimokyklinukų</w:t>
      </w:r>
      <w:r w:rsidR="00BA7E58" w:rsidRPr="00BA7E58">
        <w:rPr>
          <w:rFonts w:ascii="Times New Roman" w:eastAsia="Times New Roman" w:hAnsi="Times New Roman" w:cs="Times New Roman"/>
          <w:sz w:val="24"/>
          <w:szCs w:val="24"/>
          <w:lang w:eastAsia="lt-LT"/>
        </w:rPr>
        <w:t>.</w:t>
      </w:r>
      <w:r w:rsidRPr="00E3012C">
        <w:rPr>
          <w:rFonts w:ascii="Times New Roman" w:eastAsia="Times New Roman" w:hAnsi="Times New Roman" w:cs="Times New Roman"/>
          <w:sz w:val="24"/>
          <w:szCs w:val="24"/>
          <w:lang w:eastAsia="lt-LT"/>
        </w:rPr>
        <w:t xml:space="preserve"> </w:t>
      </w:r>
      <w:r w:rsidR="00BA7E58" w:rsidRPr="00BA7E58">
        <w:rPr>
          <w:rFonts w:ascii="Times New Roman" w:hAnsi="Times New Roman" w:cs="Times New Roman"/>
          <w:sz w:val="24"/>
          <w:szCs w:val="24"/>
        </w:rPr>
        <w:t>Traumų ir nelaimingų atsitikimų prevencijai buvo organizuotos tarpmokyklinės 7-8 klasių var</w:t>
      </w:r>
      <w:r w:rsidRPr="00E3012C">
        <w:rPr>
          <w:rFonts w:ascii="Times New Roman" w:hAnsi="Times New Roman" w:cs="Times New Roman"/>
          <w:sz w:val="24"/>
          <w:szCs w:val="24"/>
        </w:rPr>
        <w:t>žybos ,,Išgelbėk draugą“, kurių</w:t>
      </w:r>
      <w:r w:rsidR="00BA7E58" w:rsidRPr="00BA7E58">
        <w:rPr>
          <w:rFonts w:ascii="Times New Roman" w:hAnsi="Times New Roman" w:cs="Times New Roman"/>
          <w:sz w:val="24"/>
          <w:szCs w:val="24"/>
        </w:rPr>
        <w:t xml:space="preserve"> tikslas</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formuoti mokinių humaniškąsias vertybes ugdant savitarpio supratimo, pagalbos nelaimingo atsitikimo atveju bei būti atsakingais už žmogaus gyvybę.</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Taip pat ugdytiniams pasitelkiant pirmos pagalbos priemones</w:t>
      </w:r>
      <w:r w:rsidRPr="00E3012C">
        <w:rPr>
          <w:rFonts w:ascii="Times New Roman" w:hAnsi="Times New Roman" w:cs="Times New Roman"/>
          <w:sz w:val="24"/>
          <w:szCs w:val="24"/>
        </w:rPr>
        <w:t>:</w:t>
      </w:r>
      <w:r w:rsidR="00BA7E58" w:rsidRPr="00BA7E58">
        <w:rPr>
          <w:rFonts w:ascii="Times New Roman" w:hAnsi="Times New Roman" w:cs="Times New Roman"/>
          <w:sz w:val="24"/>
          <w:szCs w:val="24"/>
        </w:rPr>
        <w:t xml:space="preserve"> manekenus, žaizdų modelius</w:t>
      </w:r>
      <w:r w:rsidRPr="00E3012C">
        <w:rPr>
          <w:rFonts w:ascii="Times New Roman" w:hAnsi="Times New Roman" w:cs="Times New Roman"/>
          <w:sz w:val="24"/>
          <w:szCs w:val="24"/>
        </w:rPr>
        <w:t>,</w:t>
      </w:r>
      <w:r w:rsidR="00BA7E58" w:rsidRPr="00BA7E58">
        <w:rPr>
          <w:rFonts w:ascii="Times New Roman" w:hAnsi="Times New Roman" w:cs="Times New Roman"/>
          <w:sz w:val="24"/>
          <w:szCs w:val="24"/>
        </w:rPr>
        <w:t xml:space="preserve"> buvo organizuoti praktiniai mokymai. Pamokėlių – diskusijų metu kalbėta apie saugų elgesį gatvėje, apie atšvaitų nešiojimo būtinybę.</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Pravesti pokalbiai-diskusijos su plaukimo treneriais apie plaukimo naudą ir svarbą.</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Dalyvauta akcijoje ,,Diena be automobilio</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Parengti ir išplatinti lankstinukai ,,Pagalba skęstančiajam ar skendusiam“, ,,Pirmosios pagalbos ABC</w:t>
      </w:r>
      <w:r w:rsidR="00BC002A" w:rsidRPr="00E3012C">
        <w:rPr>
          <w:rFonts w:ascii="Times New Roman" w:hAnsi="Times New Roman" w:cs="Times New Roman"/>
          <w:sz w:val="24"/>
          <w:szCs w:val="24"/>
        </w:rPr>
        <w:t>“, a</w:t>
      </w:r>
      <w:r w:rsidR="00BA7E58" w:rsidRPr="00BA7E58">
        <w:rPr>
          <w:rFonts w:ascii="Times New Roman" w:hAnsi="Times New Roman" w:cs="Times New Roman"/>
          <w:sz w:val="24"/>
          <w:szCs w:val="24"/>
        </w:rPr>
        <w:t>t</w:t>
      </w:r>
      <w:r w:rsidR="00BC002A" w:rsidRPr="00E3012C">
        <w:rPr>
          <w:rFonts w:ascii="Times New Roman" w:hAnsi="Times New Roman" w:cs="Times New Roman"/>
          <w:sz w:val="24"/>
          <w:szCs w:val="24"/>
        </w:rPr>
        <w:t>mintinės ,,Būk saugus vandenyje“</w:t>
      </w:r>
      <w:r w:rsidR="00BA7E58" w:rsidRPr="00BA7E58">
        <w:rPr>
          <w:rFonts w:ascii="Times New Roman" w:hAnsi="Times New Roman" w:cs="Times New Roman"/>
          <w:sz w:val="24"/>
          <w:szCs w:val="24"/>
        </w:rPr>
        <w:t>, „Vasaros linksmybės ir pavojai</w:t>
      </w:r>
      <w:r w:rsidR="00BC002A" w:rsidRPr="00E3012C">
        <w:rPr>
          <w:rFonts w:ascii="Times New Roman" w:hAnsi="Times New Roman" w:cs="Times New Roman"/>
          <w:sz w:val="24"/>
          <w:szCs w:val="24"/>
        </w:rPr>
        <w:t>“</w:t>
      </w:r>
      <w:r w:rsidR="00BA7E58" w:rsidRPr="00BA7E58">
        <w:rPr>
          <w:rFonts w:ascii="Times New Roman" w:hAnsi="Times New Roman" w:cs="Times New Roman"/>
          <w:sz w:val="24"/>
          <w:szCs w:val="24"/>
        </w:rPr>
        <w:t>.</w:t>
      </w:r>
    </w:p>
    <w:p w:rsidR="00BA7E58" w:rsidRPr="00E3012C" w:rsidRDefault="00BC002A" w:rsidP="00BA7E58">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lastRenderedPageBreak/>
        <w:t>PSICHIKOS SVEIKATA (SMURTO, SAVIŽUDYBIŲ PREVENCIJA, STRESO KONTROLĖ IR KT.)</w:t>
      </w:r>
    </w:p>
    <w:p w:rsidR="00BC002A" w:rsidRPr="00BA7E58" w:rsidRDefault="00BC002A" w:rsidP="00BA7E58">
      <w:pPr>
        <w:spacing w:after="0" w:line="240" w:lineRule="auto"/>
        <w:jc w:val="both"/>
        <w:rPr>
          <w:rFonts w:ascii="Times New Roman" w:hAnsi="Times New Roman" w:cs="Times New Roman"/>
          <w:i/>
          <w:sz w:val="24"/>
          <w:szCs w:val="24"/>
        </w:rPr>
      </w:pPr>
    </w:p>
    <w:p w:rsidR="00BA7E58" w:rsidRPr="00E3012C" w:rsidRDefault="00C418D0" w:rsidP="00BA7E58">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BA7E58" w:rsidRPr="00BA7E58">
        <w:rPr>
          <w:rFonts w:ascii="Times New Roman" w:hAnsi="Times New Roman" w:cs="Times New Roman"/>
          <w:sz w:val="24"/>
          <w:szCs w:val="24"/>
        </w:rPr>
        <w:t xml:space="preserve">Pravesta </w:t>
      </w:r>
      <w:r w:rsidR="00BA7E58" w:rsidRPr="00BA7E58">
        <w:rPr>
          <w:rFonts w:ascii="Times New Roman" w:hAnsi="Times New Roman" w:cs="Times New Roman"/>
          <w:b/>
          <w:sz w:val="24"/>
          <w:szCs w:val="24"/>
        </w:rPr>
        <w:t>18 renginių</w:t>
      </w:r>
      <w:r w:rsidR="00BA7E58" w:rsidRPr="00BA7E58">
        <w:rPr>
          <w:rFonts w:ascii="Times New Roman" w:hAnsi="Times New Roman" w:cs="Times New Roman"/>
          <w:sz w:val="24"/>
          <w:szCs w:val="24"/>
        </w:rPr>
        <w:t xml:space="preserve">, dalyvavo </w:t>
      </w:r>
      <w:r w:rsidR="00BA7E58" w:rsidRPr="00BA7E58">
        <w:rPr>
          <w:rFonts w:ascii="Times New Roman" w:hAnsi="Times New Roman" w:cs="Times New Roman"/>
          <w:b/>
          <w:sz w:val="24"/>
          <w:szCs w:val="24"/>
        </w:rPr>
        <w:t>1</w:t>
      </w:r>
      <w:r w:rsidR="00445B35">
        <w:rPr>
          <w:rFonts w:ascii="Times New Roman" w:hAnsi="Times New Roman" w:cs="Times New Roman"/>
          <w:b/>
          <w:sz w:val="24"/>
          <w:szCs w:val="24"/>
        </w:rPr>
        <w:t>423</w:t>
      </w:r>
      <w:r w:rsidR="00BA7E58" w:rsidRPr="00BA7E58">
        <w:rPr>
          <w:rFonts w:ascii="Times New Roman" w:hAnsi="Times New Roman" w:cs="Times New Roman"/>
          <w:b/>
          <w:sz w:val="24"/>
          <w:szCs w:val="24"/>
        </w:rPr>
        <w:t xml:space="preserve"> dalyviai</w:t>
      </w:r>
      <w:r w:rsidR="00BA7E58" w:rsidRPr="00BA7E58">
        <w:rPr>
          <w:rFonts w:ascii="Times New Roman" w:hAnsi="Times New Roman" w:cs="Times New Roman"/>
          <w:sz w:val="24"/>
          <w:szCs w:val="24"/>
        </w:rPr>
        <w:t xml:space="preserve">: </w:t>
      </w:r>
      <w:r w:rsidR="00BC002A" w:rsidRPr="00E3012C">
        <w:rPr>
          <w:rFonts w:ascii="Times New Roman" w:hAnsi="Times New Roman" w:cs="Times New Roman"/>
          <w:sz w:val="24"/>
          <w:szCs w:val="24"/>
        </w:rPr>
        <w:t>i</w:t>
      </w:r>
      <w:r w:rsidR="00BA7E58" w:rsidRPr="00BA7E58">
        <w:rPr>
          <w:rFonts w:ascii="Times New Roman" w:hAnsi="Times New Roman" w:cs="Times New Roman"/>
          <w:sz w:val="24"/>
          <w:szCs w:val="24"/>
        </w:rPr>
        <w:t>š jų 1</w:t>
      </w:r>
      <w:r w:rsidR="00445B35">
        <w:rPr>
          <w:rFonts w:ascii="Times New Roman" w:hAnsi="Times New Roman" w:cs="Times New Roman"/>
          <w:sz w:val="24"/>
          <w:szCs w:val="24"/>
        </w:rPr>
        <w:t>294</w:t>
      </w:r>
      <w:r w:rsidR="00BA7E58" w:rsidRPr="00BA7E58">
        <w:rPr>
          <w:rFonts w:ascii="Times New Roman" w:hAnsi="Times New Roman" w:cs="Times New Roman"/>
          <w:sz w:val="24"/>
          <w:szCs w:val="24"/>
        </w:rPr>
        <w:t xml:space="preserve"> mokinių, </w:t>
      </w:r>
      <w:r w:rsidR="00445B35">
        <w:rPr>
          <w:rFonts w:ascii="Times New Roman" w:hAnsi="Times New Roman" w:cs="Times New Roman"/>
          <w:sz w:val="24"/>
          <w:szCs w:val="24"/>
        </w:rPr>
        <w:t>129</w:t>
      </w:r>
      <w:r w:rsidR="00BA7E58" w:rsidRPr="00BA7E58">
        <w:rPr>
          <w:rFonts w:ascii="Times New Roman" w:hAnsi="Times New Roman" w:cs="Times New Roman"/>
          <w:sz w:val="24"/>
          <w:szCs w:val="24"/>
        </w:rPr>
        <w:t xml:space="preserve"> ikimokyklinukai.</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Užsiėmimų metu buvo vedamos paskaitos, pranešimai, pamokos, vedamos diskusijos, debatai psichikos, smurto, savižudybių prevencijos temomis. Vaikai buvo mokomi atskirti įvairias nuotaikas bei patyčių formas. Pradinių klasių mokiniai kūrė plakatą ,,DRAUGAUKIME – TYČIOTIS NEMADINGA“</w:t>
      </w:r>
      <w:r w:rsidR="00BC002A" w:rsidRPr="00E3012C">
        <w:rPr>
          <w:rFonts w:ascii="Times New Roman" w:hAnsi="Times New Roman" w:cs="Times New Roman"/>
          <w:sz w:val="24"/>
          <w:szCs w:val="24"/>
        </w:rPr>
        <w:t>,</w:t>
      </w:r>
      <w:r w:rsidR="00BA7E58" w:rsidRPr="00BA7E58">
        <w:rPr>
          <w:rFonts w:ascii="Times New Roman" w:hAnsi="Times New Roman" w:cs="Times New Roman"/>
          <w:sz w:val="24"/>
          <w:szCs w:val="24"/>
        </w:rPr>
        <w:t xml:space="preserve"> skirtą veiksmo savaitei BE PATYČIŲ paminėti. Tirkšlių J.</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 xml:space="preserve">Vitkaus </w:t>
      </w:r>
      <w:r w:rsidR="00BC002A" w:rsidRPr="00E3012C">
        <w:rPr>
          <w:rFonts w:ascii="Times New Roman" w:hAnsi="Times New Roman" w:cs="Times New Roman"/>
          <w:sz w:val="24"/>
          <w:szCs w:val="24"/>
        </w:rPr>
        <w:t xml:space="preserve">- </w:t>
      </w:r>
      <w:proofErr w:type="spellStart"/>
      <w:r w:rsidR="00BA7E58" w:rsidRPr="00BA7E58">
        <w:rPr>
          <w:rFonts w:ascii="Times New Roman" w:hAnsi="Times New Roman" w:cs="Times New Roman"/>
          <w:sz w:val="24"/>
          <w:szCs w:val="24"/>
        </w:rPr>
        <w:t>Kazimieraičio</w:t>
      </w:r>
      <w:proofErr w:type="spellEnd"/>
      <w:r w:rsidR="00BA7E58" w:rsidRPr="00BA7E58">
        <w:rPr>
          <w:rFonts w:ascii="Times New Roman" w:hAnsi="Times New Roman" w:cs="Times New Roman"/>
          <w:sz w:val="24"/>
          <w:szCs w:val="24"/>
        </w:rPr>
        <w:t xml:space="preserve"> pagrindinėje mokykloje ir ,,Ventos“ progimnazijoje vyko rašinių konkursas ,,Laiškas vienišam žmogui, bendraamžiui“.</w:t>
      </w:r>
      <w:r w:rsidR="00BC002A"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Vykdant veiklas buvo bendradarbiaujama su ugdymo įstaigoje dirbančias psichologais bei socialiniais darbuotojais.</w:t>
      </w:r>
    </w:p>
    <w:p w:rsidR="00BC002A" w:rsidRPr="00BA7E58" w:rsidRDefault="00BC002A" w:rsidP="00BA7E58">
      <w:pPr>
        <w:spacing w:after="0" w:line="240" w:lineRule="auto"/>
        <w:jc w:val="both"/>
        <w:rPr>
          <w:rFonts w:ascii="Times New Roman" w:hAnsi="Times New Roman" w:cs="Times New Roman"/>
          <w:sz w:val="24"/>
          <w:szCs w:val="24"/>
        </w:rPr>
      </w:pPr>
    </w:p>
    <w:p w:rsidR="00BA7E58" w:rsidRPr="00E3012C" w:rsidRDefault="00BC002A" w:rsidP="00BA7E58">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SVEIKATOS SAUGA IR STIPRINIMAS, BENDRIEJI SVEIKOS GYVENSENOS IR LIGŲ PREVENCIJOS KLAUSIMAI</w:t>
      </w:r>
    </w:p>
    <w:p w:rsidR="00BC002A" w:rsidRPr="00BA7E58" w:rsidRDefault="00BC002A" w:rsidP="00BA7E58">
      <w:pPr>
        <w:spacing w:after="0" w:line="240" w:lineRule="auto"/>
        <w:jc w:val="both"/>
        <w:rPr>
          <w:rFonts w:ascii="Times New Roman" w:hAnsi="Times New Roman" w:cs="Times New Roman"/>
          <w:b/>
          <w:sz w:val="24"/>
          <w:szCs w:val="24"/>
        </w:rPr>
      </w:pPr>
    </w:p>
    <w:p w:rsidR="00BA7E58" w:rsidRPr="00BA7E58" w:rsidRDefault="00C418D0" w:rsidP="00BA7E58">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445B35">
        <w:rPr>
          <w:rFonts w:ascii="Times New Roman" w:hAnsi="Times New Roman" w:cs="Times New Roman"/>
          <w:sz w:val="24"/>
          <w:szCs w:val="24"/>
        </w:rPr>
        <w:t>Pravesti</w:t>
      </w:r>
      <w:r w:rsidR="00BA7E58" w:rsidRPr="00BA7E58">
        <w:rPr>
          <w:rFonts w:ascii="Times New Roman" w:hAnsi="Times New Roman" w:cs="Times New Roman"/>
          <w:sz w:val="24"/>
          <w:szCs w:val="24"/>
        </w:rPr>
        <w:t xml:space="preserve"> </w:t>
      </w:r>
      <w:r w:rsidR="00BA7E58" w:rsidRPr="00BA7E58">
        <w:rPr>
          <w:rFonts w:ascii="Times New Roman" w:hAnsi="Times New Roman" w:cs="Times New Roman"/>
          <w:b/>
          <w:sz w:val="24"/>
          <w:szCs w:val="24"/>
        </w:rPr>
        <w:t>296 renginiai</w:t>
      </w:r>
      <w:r w:rsidR="00BA7E58" w:rsidRPr="00BA7E58">
        <w:rPr>
          <w:rFonts w:ascii="Times New Roman" w:hAnsi="Times New Roman" w:cs="Times New Roman"/>
          <w:sz w:val="24"/>
          <w:szCs w:val="24"/>
        </w:rPr>
        <w:t xml:space="preserve"> , dalyvavo 6</w:t>
      </w:r>
      <w:r w:rsidR="009446BF">
        <w:rPr>
          <w:rFonts w:ascii="Times New Roman" w:hAnsi="Times New Roman" w:cs="Times New Roman"/>
          <w:sz w:val="24"/>
          <w:szCs w:val="24"/>
        </w:rPr>
        <w:t>540</w:t>
      </w:r>
      <w:r w:rsidR="00BA7E58" w:rsidRPr="00BA7E58">
        <w:rPr>
          <w:rFonts w:ascii="Times New Roman" w:hAnsi="Times New Roman" w:cs="Times New Roman"/>
          <w:sz w:val="24"/>
          <w:szCs w:val="24"/>
        </w:rPr>
        <w:t xml:space="preserve"> mokinių, 21</w:t>
      </w:r>
      <w:r w:rsidR="00445B35">
        <w:rPr>
          <w:rFonts w:ascii="Times New Roman" w:hAnsi="Times New Roman" w:cs="Times New Roman"/>
          <w:sz w:val="24"/>
          <w:szCs w:val="24"/>
        </w:rPr>
        <w:t>51</w:t>
      </w:r>
      <w:r w:rsidR="00BA7E58" w:rsidRPr="00BA7E58">
        <w:rPr>
          <w:rFonts w:ascii="Times New Roman" w:hAnsi="Times New Roman" w:cs="Times New Roman"/>
          <w:sz w:val="24"/>
          <w:szCs w:val="24"/>
        </w:rPr>
        <w:t xml:space="preserve"> ikimokyklin</w:t>
      </w:r>
      <w:r w:rsidR="009446BF">
        <w:rPr>
          <w:rFonts w:ascii="Times New Roman" w:hAnsi="Times New Roman" w:cs="Times New Roman"/>
          <w:sz w:val="24"/>
          <w:szCs w:val="24"/>
        </w:rPr>
        <w:t>ukas</w:t>
      </w:r>
      <w:r w:rsidR="00BA7E58" w:rsidRPr="00BA7E58">
        <w:rPr>
          <w:rFonts w:ascii="Times New Roman" w:hAnsi="Times New Roman" w:cs="Times New Roman"/>
          <w:sz w:val="24"/>
          <w:szCs w:val="24"/>
        </w:rPr>
        <w:t>.</w:t>
      </w:r>
    </w:p>
    <w:p w:rsidR="00BA7E58" w:rsidRPr="00E3012C" w:rsidRDefault="00BA7E58" w:rsidP="00BA7E58">
      <w:pPr>
        <w:spacing w:after="0" w:line="240" w:lineRule="auto"/>
        <w:jc w:val="both"/>
        <w:rPr>
          <w:rFonts w:ascii="Times New Roman" w:hAnsi="Times New Roman" w:cs="Times New Roman"/>
          <w:sz w:val="24"/>
          <w:szCs w:val="24"/>
        </w:rPr>
      </w:pPr>
      <w:r w:rsidRPr="00BA7E58">
        <w:rPr>
          <w:rFonts w:ascii="Times New Roman" w:hAnsi="Times New Roman" w:cs="Times New Roman"/>
          <w:sz w:val="24"/>
          <w:szCs w:val="24"/>
        </w:rPr>
        <w:t>2016-04-07 Pasaulinei sveikatos d</w:t>
      </w:r>
      <w:r w:rsidR="00BC002A" w:rsidRPr="00E3012C">
        <w:rPr>
          <w:rFonts w:ascii="Times New Roman" w:hAnsi="Times New Roman" w:cs="Times New Roman"/>
          <w:sz w:val="24"/>
          <w:szCs w:val="24"/>
        </w:rPr>
        <w:t>ienai paminėti buvo organizuota</w:t>
      </w:r>
      <w:r w:rsidRPr="00BA7E58">
        <w:rPr>
          <w:rFonts w:ascii="Times New Roman" w:hAnsi="Times New Roman" w:cs="Times New Roman"/>
          <w:sz w:val="24"/>
          <w:szCs w:val="24"/>
        </w:rPr>
        <w:t xml:space="preserve"> akcija ,,Sveikata visiems“, taip siek</w:t>
      </w:r>
      <w:r w:rsidR="00BC002A" w:rsidRPr="00E3012C">
        <w:rPr>
          <w:rFonts w:ascii="Times New Roman" w:hAnsi="Times New Roman" w:cs="Times New Roman"/>
          <w:sz w:val="24"/>
          <w:szCs w:val="24"/>
        </w:rPr>
        <w:t>iant</w:t>
      </w:r>
      <w:r w:rsidRPr="00BA7E58">
        <w:rPr>
          <w:rFonts w:ascii="Times New Roman" w:hAnsi="Times New Roman" w:cs="Times New Roman"/>
          <w:sz w:val="24"/>
          <w:szCs w:val="24"/>
        </w:rPr>
        <w:t xml:space="preserve"> atkreipti dėmesį į savo ir kitų sveikatą, mokytis ją tausoti ir stiprinti. Akcijos metu visuomenės sveikatos priežiūros specialistės kartu su mokiniais kalbino praeivius gatvėje,</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dalino skrajutes su sveikatos patarimais, lankstinukus ,,Ką reikia žinoti apie cukrinį diabetą.</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 xml:space="preserve">Kovo mėnesį minint </w:t>
      </w:r>
      <w:r w:rsidR="00BC002A" w:rsidRPr="00E3012C">
        <w:rPr>
          <w:rFonts w:ascii="Times New Roman" w:hAnsi="Times New Roman" w:cs="Times New Roman"/>
          <w:sz w:val="24"/>
          <w:szCs w:val="24"/>
        </w:rPr>
        <w:t>P</w:t>
      </w:r>
      <w:r w:rsidRPr="00BA7E58">
        <w:rPr>
          <w:rFonts w:ascii="Times New Roman" w:hAnsi="Times New Roman" w:cs="Times New Roman"/>
          <w:sz w:val="24"/>
          <w:szCs w:val="24"/>
        </w:rPr>
        <w:t>asaulinę vandens dieną</w:t>
      </w:r>
      <w:r w:rsidR="00BC002A" w:rsidRPr="00E3012C">
        <w:rPr>
          <w:rFonts w:ascii="Times New Roman" w:hAnsi="Times New Roman" w:cs="Times New Roman"/>
          <w:sz w:val="24"/>
          <w:szCs w:val="24"/>
        </w:rPr>
        <w:t>,</w:t>
      </w:r>
      <w:r w:rsidRPr="00BA7E58">
        <w:rPr>
          <w:rFonts w:ascii="Times New Roman" w:hAnsi="Times New Roman" w:cs="Times New Roman"/>
          <w:sz w:val="24"/>
          <w:szCs w:val="24"/>
        </w:rPr>
        <w:t xml:space="preserve"> ugdytiniai žiūrėjo filmuką apie vandens naudą žmogaus organizmui, atsakinėjo į pateiktus klausimus, vardino vandens trūkumo organizme savybes, vertino</w:t>
      </w:r>
      <w:r w:rsidR="00BC002A" w:rsidRPr="00E3012C">
        <w:rPr>
          <w:rFonts w:ascii="Times New Roman" w:hAnsi="Times New Roman" w:cs="Times New Roman"/>
          <w:sz w:val="24"/>
          <w:szCs w:val="24"/>
        </w:rPr>
        <w:t xml:space="preserve"> jo spalvą</w:t>
      </w:r>
      <w:r w:rsidRPr="00BA7E58">
        <w:rPr>
          <w:rFonts w:ascii="Times New Roman" w:hAnsi="Times New Roman" w:cs="Times New Roman"/>
          <w:sz w:val="24"/>
          <w:szCs w:val="24"/>
        </w:rPr>
        <w:t>,</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skonį.</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Rugsėjo 23 d. paminėta Pasaulinė širdies diena. Gimnazij</w:t>
      </w:r>
      <w:r w:rsidR="00BC002A" w:rsidRPr="00E3012C">
        <w:rPr>
          <w:rFonts w:ascii="Times New Roman" w:hAnsi="Times New Roman" w:cs="Times New Roman"/>
          <w:sz w:val="24"/>
          <w:szCs w:val="24"/>
        </w:rPr>
        <w:t>ų</w:t>
      </w:r>
      <w:r w:rsidRPr="00BA7E58">
        <w:rPr>
          <w:rFonts w:ascii="Times New Roman" w:hAnsi="Times New Roman" w:cs="Times New Roman"/>
          <w:sz w:val="24"/>
          <w:szCs w:val="24"/>
        </w:rPr>
        <w:t xml:space="preserve"> mokiniai klausėsi lektorių Andriaus Pauliukevičiaus ir </w:t>
      </w:r>
      <w:proofErr w:type="spellStart"/>
      <w:r w:rsidRPr="00BA7E58">
        <w:rPr>
          <w:rFonts w:ascii="Times New Roman" w:hAnsi="Times New Roman" w:cs="Times New Roman"/>
          <w:sz w:val="24"/>
          <w:szCs w:val="24"/>
        </w:rPr>
        <w:t>Ilkos</w:t>
      </w:r>
      <w:proofErr w:type="spellEnd"/>
      <w:r w:rsidRPr="00BA7E58">
        <w:rPr>
          <w:rFonts w:ascii="Times New Roman" w:hAnsi="Times New Roman" w:cs="Times New Roman"/>
          <w:sz w:val="24"/>
          <w:szCs w:val="24"/>
        </w:rPr>
        <w:t xml:space="preserve"> Adams paskaitos apie sportą, mitybą, širdies sveikatą.</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Taip pat  vyko pamokėlės –</w:t>
      </w:r>
      <w:r w:rsidR="00BC002A" w:rsidRPr="00E3012C">
        <w:rPr>
          <w:rFonts w:ascii="Times New Roman" w:hAnsi="Times New Roman" w:cs="Times New Roman"/>
          <w:sz w:val="24"/>
          <w:szCs w:val="24"/>
        </w:rPr>
        <w:t xml:space="preserve"> </w:t>
      </w:r>
      <w:r w:rsidRPr="00BA7E58">
        <w:rPr>
          <w:rFonts w:ascii="Times New Roman" w:hAnsi="Times New Roman" w:cs="Times New Roman"/>
          <w:sz w:val="24"/>
          <w:szCs w:val="24"/>
        </w:rPr>
        <w:t>diskusijos apie regėjimo svarbą, paaiškinta kokia turi būti ugdytinio aplinka, koks turi būti apšvietimas, atstumas iki televizoriaus, kiek galima dirbti prie kompiuterio ir</w:t>
      </w:r>
      <w:r w:rsidR="006727D0" w:rsidRPr="00E3012C">
        <w:rPr>
          <w:rFonts w:ascii="Times New Roman" w:hAnsi="Times New Roman" w:cs="Times New Roman"/>
          <w:sz w:val="24"/>
          <w:szCs w:val="24"/>
        </w:rPr>
        <w:t xml:space="preserve"> panašiai. Vaikai buvo išmokyti</w:t>
      </w:r>
      <w:r w:rsidRPr="00BA7E58">
        <w:rPr>
          <w:rFonts w:ascii="Times New Roman" w:hAnsi="Times New Roman" w:cs="Times New Roman"/>
          <w:sz w:val="24"/>
          <w:szCs w:val="24"/>
        </w:rPr>
        <w:t>, kaip reikia daryti akių mankšteles. Išplatinti lankstinukai ,,Išsaugokime gerą regėjimą“</w:t>
      </w:r>
      <w:r w:rsidR="006727D0" w:rsidRPr="00E3012C">
        <w:rPr>
          <w:rFonts w:ascii="Times New Roman" w:hAnsi="Times New Roman" w:cs="Times New Roman"/>
          <w:sz w:val="24"/>
          <w:szCs w:val="24"/>
        </w:rPr>
        <w:t xml:space="preserve">. </w:t>
      </w:r>
      <w:r w:rsidRPr="00BA7E58">
        <w:rPr>
          <w:rFonts w:ascii="Times New Roman" w:hAnsi="Times New Roman" w:cs="Times New Roman"/>
          <w:sz w:val="24"/>
          <w:szCs w:val="24"/>
        </w:rPr>
        <w:t xml:space="preserve">Nemažai mokinių turi laikysenos problemų. Biuro specialistė Jolanta </w:t>
      </w:r>
      <w:proofErr w:type="spellStart"/>
      <w:r w:rsidRPr="00BA7E58">
        <w:rPr>
          <w:rFonts w:ascii="Times New Roman" w:hAnsi="Times New Roman" w:cs="Times New Roman"/>
          <w:sz w:val="24"/>
          <w:szCs w:val="24"/>
        </w:rPr>
        <w:t>Erlickytė</w:t>
      </w:r>
      <w:proofErr w:type="spellEnd"/>
      <w:r w:rsidR="006727D0" w:rsidRPr="00E3012C">
        <w:rPr>
          <w:rFonts w:ascii="Times New Roman" w:hAnsi="Times New Roman" w:cs="Times New Roman"/>
          <w:sz w:val="24"/>
          <w:szCs w:val="24"/>
        </w:rPr>
        <w:t xml:space="preserve"> - </w:t>
      </w:r>
      <w:proofErr w:type="spellStart"/>
      <w:r w:rsidR="006727D0" w:rsidRPr="00E3012C">
        <w:rPr>
          <w:rFonts w:ascii="Times New Roman" w:hAnsi="Times New Roman" w:cs="Times New Roman"/>
          <w:sz w:val="24"/>
          <w:szCs w:val="24"/>
        </w:rPr>
        <w:t>Balvočienė</w:t>
      </w:r>
      <w:proofErr w:type="spellEnd"/>
      <w:r w:rsidR="006727D0" w:rsidRPr="00E3012C">
        <w:rPr>
          <w:rFonts w:ascii="Times New Roman" w:hAnsi="Times New Roman" w:cs="Times New Roman"/>
          <w:sz w:val="24"/>
          <w:szCs w:val="24"/>
        </w:rPr>
        <w:t xml:space="preserve"> pravedė pokalbius ir</w:t>
      </w:r>
      <w:r w:rsidRPr="00BA7E58">
        <w:rPr>
          <w:rFonts w:ascii="Times New Roman" w:hAnsi="Times New Roman" w:cs="Times New Roman"/>
          <w:sz w:val="24"/>
          <w:szCs w:val="24"/>
        </w:rPr>
        <w:t xml:space="preserve"> prakt</w:t>
      </w:r>
      <w:r w:rsidR="006727D0" w:rsidRPr="00E3012C">
        <w:rPr>
          <w:rFonts w:ascii="Times New Roman" w:hAnsi="Times New Roman" w:cs="Times New Roman"/>
          <w:sz w:val="24"/>
          <w:szCs w:val="24"/>
        </w:rPr>
        <w:t xml:space="preserve">inius </w:t>
      </w:r>
      <w:proofErr w:type="spellStart"/>
      <w:r w:rsidR="006727D0" w:rsidRPr="00E3012C">
        <w:rPr>
          <w:rFonts w:ascii="Times New Roman" w:hAnsi="Times New Roman" w:cs="Times New Roman"/>
          <w:sz w:val="24"/>
          <w:szCs w:val="24"/>
        </w:rPr>
        <w:t>užsiėmimus</w:t>
      </w:r>
      <w:proofErr w:type="spellEnd"/>
      <w:r w:rsidRPr="00BA7E58">
        <w:rPr>
          <w:rFonts w:ascii="Times New Roman" w:hAnsi="Times New Roman" w:cs="Times New Roman"/>
          <w:sz w:val="24"/>
          <w:szCs w:val="24"/>
        </w:rPr>
        <w:t>, kurių metu buvo vertinama laikysena. Mokiniai buvo supažindinami su mankštomis koreguojančiomis laikyseną</w:t>
      </w:r>
      <w:r w:rsidR="006727D0" w:rsidRPr="00E3012C">
        <w:rPr>
          <w:rFonts w:ascii="Times New Roman" w:hAnsi="Times New Roman" w:cs="Times New Roman"/>
          <w:sz w:val="24"/>
          <w:szCs w:val="24"/>
        </w:rPr>
        <w:t xml:space="preserve">. </w:t>
      </w:r>
      <w:r w:rsidRPr="00BA7E58">
        <w:rPr>
          <w:rFonts w:ascii="Times New Roman" w:hAnsi="Times New Roman" w:cs="Times New Roman"/>
          <w:sz w:val="24"/>
          <w:szCs w:val="24"/>
        </w:rPr>
        <w:t>Apie netaisyklingos laikysenos įtaką sveikatai išdalinti ,,Taisyklinga laikysena“ lankstinukai.</w:t>
      </w:r>
      <w:r w:rsidR="006727D0" w:rsidRPr="00E3012C">
        <w:rPr>
          <w:rFonts w:ascii="Times New Roman" w:hAnsi="Times New Roman" w:cs="Times New Roman"/>
          <w:sz w:val="24"/>
          <w:szCs w:val="24"/>
        </w:rPr>
        <w:t xml:space="preserve"> </w:t>
      </w:r>
      <w:r w:rsidRPr="00BA7E58">
        <w:rPr>
          <w:rFonts w:ascii="Times New Roman" w:hAnsi="Times New Roman" w:cs="Times New Roman"/>
          <w:sz w:val="24"/>
          <w:szCs w:val="24"/>
        </w:rPr>
        <w:t>Gegužės, birželio mėnesia</w:t>
      </w:r>
      <w:r w:rsidR="006727D0" w:rsidRPr="00E3012C">
        <w:rPr>
          <w:rFonts w:ascii="Times New Roman" w:hAnsi="Times New Roman" w:cs="Times New Roman"/>
          <w:sz w:val="24"/>
          <w:szCs w:val="24"/>
        </w:rPr>
        <w:t>i</w:t>
      </w:r>
      <w:r w:rsidRPr="00BA7E58">
        <w:rPr>
          <w:rFonts w:ascii="Times New Roman" w:hAnsi="Times New Roman" w:cs="Times New Roman"/>
          <w:sz w:val="24"/>
          <w:szCs w:val="24"/>
        </w:rPr>
        <w:t>s tėveliams, kad šie skirtų kuo daugiau dėmesio savo atžalų kuprinės kontrolei</w:t>
      </w:r>
      <w:r w:rsidR="006727D0" w:rsidRPr="00E3012C">
        <w:rPr>
          <w:rFonts w:ascii="Times New Roman" w:hAnsi="Times New Roman" w:cs="Times New Roman"/>
          <w:sz w:val="24"/>
          <w:szCs w:val="24"/>
        </w:rPr>
        <w:t>,</w:t>
      </w:r>
      <w:r w:rsidRPr="00BA7E58">
        <w:rPr>
          <w:rFonts w:ascii="Times New Roman" w:hAnsi="Times New Roman" w:cs="Times New Roman"/>
          <w:sz w:val="24"/>
          <w:szCs w:val="24"/>
        </w:rPr>
        <w:t xml:space="preserve"> b</w:t>
      </w:r>
      <w:r w:rsidR="006727D0" w:rsidRPr="00E3012C">
        <w:rPr>
          <w:rFonts w:ascii="Times New Roman" w:hAnsi="Times New Roman" w:cs="Times New Roman"/>
          <w:sz w:val="24"/>
          <w:szCs w:val="24"/>
        </w:rPr>
        <w:t>uvo</w:t>
      </w:r>
      <w:r w:rsidRPr="00BA7E58">
        <w:rPr>
          <w:rFonts w:ascii="Times New Roman" w:hAnsi="Times New Roman" w:cs="Times New Roman"/>
          <w:sz w:val="24"/>
          <w:szCs w:val="24"/>
        </w:rPr>
        <w:t xml:space="preserve"> išdalinti lankstinukai ,,Ar ne per sunki mano kuprinė?“ Taip pat išplatinti</w:t>
      </w:r>
      <w:r w:rsidR="006727D0" w:rsidRPr="00E3012C">
        <w:rPr>
          <w:rFonts w:ascii="Times New Roman" w:hAnsi="Times New Roman" w:cs="Times New Roman"/>
          <w:sz w:val="24"/>
          <w:szCs w:val="24"/>
        </w:rPr>
        <w:t xml:space="preserve"> lankstinukai sveikatos temomis </w:t>
      </w:r>
      <w:r w:rsidRPr="00BA7E58">
        <w:rPr>
          <w:rFonts w:ascii="Times New Roman" w:hAnsi="Times New Roman" w:cs="Times New Roman"/>
          <w:sz w:val="24"/>
          <w:szCs w:val="24"/>
        </w:rPr>
        <w:t>,,Akių mankšta“, ,,Išmanieji įrenginiai ir vaikų sveikata“.</w:t>
      </w:r>
    </w:p>
    <w:p w:rsidR="006727D0" w:rsidRPr="00BA7E58" w:rsidRDefault="006727D0" w:rsidP="00BA7E58">
      <w:pPr>
        <w:spacing w:after="0" w:line="240" w:lineRule="auto"/>
        <w:jc w:val="both"/>
        <w:rPr>
          <w:rFonts w:ascii="Times New Roman" w:hAnsi="Times New Roman" w:cs="Times New Roman"/>
          <w:sz w:val="24"/>
          <w:szCs w:val="24"/>
        </w:rPr>
      </w:pPr>
    </w:p>
    <w:p w:rsidR="00BA7E58" w:rsidRPr="00E3012C" w:rsidRDefault="006727D0" w:rsidP="00BA7E58">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APLINKOS SVEIKATA</w:t>
      </w:r>
    </w:p>
    <w:p w:rsidR="006727D0" w:rsidRPr="00BA7E58" w:rsidRDefault="006727D0" w:rsidP="00BA7E58">
      <w:pPr>
        <w:spacing w:after="0" w:line="240" w:lineRule="auto"/>
        <w:jc w:val="both"/>
        <w:rPr>
          <w:rFonts w:ascii="Times New Roman" w:hAnsi="Times New Roman" w:cs="Times New Roman"/>
          <w:b/>
          <w:sz w:val="24"/>
          <w:szCs w:val="24"/>
        </w:rPr>
      </w:pPr>
    </w:p>
    <w:p w:rsidR="00BA7E58" w:rsidRPr="00BA7E58" w:rsidRDefault="00C418D0" w:rsidP="00BA7E58">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BA7E58" w:rsidRPr="00BA7E58">
        <w:rPr>
          <w:rFonts w:ascii="Times New Roman" w:hAnsi="Times New Roman" w:cs="Times New Roman"/>
          <w:sz w:val="24"/>
          <w:szCs w:val="24"/>
        </w:rPr>
        <w:t xml:space="preserve">Pravesta </w:t>
      </w:r>
      <w:r w:rsidR="00BA7E58" w:rsidRPr="00BA7E58">
        <w:rPr>
          <w:rFonts w:ascii="Times New Roman" w:hAnsi="Times New Roman" w:cs="Times New Roman"/>
          <w:b/>
          <w:sz w:val="24"/>
          <w:szCs w:val="24"/>
        </w:rPr>
        <w:t>54 renginiai</w:t>
      </w:r>
      <w:r w:rsidR="00BA7E58" w:rsidRPr="00BA7E58">
        <w:rPr>
          <w:rFonts w:ascii="Times New Roman" w:hAnsi="Times New Roman" w:cs="Times New Roman"/>
          <w:sz w:val="24"/>
          <w:szCs w:val="24"/>
        </w:rPr>
        <w:t xml:space="preserve">, dalyvavo </w:t>
      </w:r>
      <w:r w:rsidR="00BA7E58" w:rsidRPr="00BA7E58">
        <w:rPr>
          <w:rFonts w:ascii="Times New Roman" w:hAnsi="Times New Roman" w:cs="Times New Roman"/>
          <w:b/>
          <w:sz w:val="24"/>
          <w:szCs w:val="24"/>
        </w:rPr>
        <w:t>21</w:t>
      </w:r>
      <w:r w:rsidR="009446BF">
        <w:rPr>
          <w:rFonts w:ascii="Times New Roman" w:hAnsi="Times New Roman" w:cs="Times New Roman"/>
          <w:b/>
          <w:sz w:val="24"/>
          <w:szCs w:val="24"/>
        </w:rPr>
        <w:t>71 dalyvis</w:t>
      </w:r>
      <w:r w:rsidR="006727D0" w:rsidRPr="00E3012C">
        <w:rPr>
          <w:rFonts w:ascii="Times New Roman" w:hAnsi="Times New Roman" w:cs="Times New Roman"/>
          <w:sz w:val="24"/>
          <w:szCs w:val="24"/>
        </w:rPr>
        <w:t>: i</w:t>
      </w:r>
      <w:r w:rsidR="00BA7E58" w:rsidRPr="00BA7E58">
        <w:rPr>
          <w:rFonts w:ascii="Times New Roman" w:hAnsi="Times New Roman" w:cs="Times New Roman"/>
          <w:sz w:val="24"/>
          <w:szCs w:val="24"/>
        </w:rPr>
        <w:t>š jų 15</w:t>
      </w:r>
      <w:r w:rsidR="009446BF">
        <w:rPr>
          <w:rFonts w:ascii="Times New Roman" w:hAnsi="Times New Roman" w:cs="Times New Roman"/>
          <w:sz w:val="24"/>
          <w:szCs w:val="24"/>
        </w:rPr>
        <w:t>78 mokiniai</w:t>
      </w:r>
      <w:r w:rsidR="00BA7E58" w:rsidRPr="00BA7E58">
        <w:rPr>
          <w:rFonts w:ascii="Times New Roman" w:hAnsi="Times New Roman" w:cs="Times New Roman"/>
          <w:sz w:val="24"/>
          <w:szCs w:val="24"/>
        </w:rPr>
        <w:t xml:space="preserve">, </w:t>
      </w:r>
      <w:r w:rsidR="009446BF">
        <w:rPr>
          <w:rFonts w:ascii="Times New Roman" w:hAnsi="Times New Roman" w:cs="Times New Roman"/>
          <w:sz w:val="24"/>
          <w:szCs w:val="24"/>
        </w:rPr>
        <w:t>593 ikimokyklinukai</w:t>
      </w:r>
      <w:r w:rsidR="00BA7E58" w:rsidRPr="00BA7E58">
        <w:rPr>
          <w:rFonts w:ascii="Times New Roman" w:hAnsi="Times New Roman" w:cs="Times New Roman"/>
          <w:sz w:val="24"/>
          <w:szCs w:val="24"/>
        </w:rPr>
        <w:t>.</w:t>
      </w:r>
      <w:r w:rsidR="006727D0"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Užsiėmimų metu buvo suteikiama informacija apie triukšmo sukeliamas ligas, suteikta žinių kaip jį sumažinti mokykl</w:t>
      </w:r>
      <w:r w:rsidR="006727D0" w:rsidRPr="00E3012C">
        <w:rPr>
          <w:rFonts w:ascii="Times New Roman" w:hAnsi="Times New Roman" w:cs="Times New Roman"/>
          <w:sz w:val="24"/>
          <w:szCs w:val="24"/>
        </w:rPr>
        <w:t>oje, poilsio aplinkoje, namuose</w:t>
      </w:r>
      <w:r w:rsidR="00BA7E58" w:rsidRPr="00BA7E58">
        <w:rPr>
          <w:rFonts w:ascii="Times New Roman" w:hAnsi="Times New Roman" w:cs="Times New Roman"/>
          <w:sz w:val="24"/>
          <w:szCs w:val="24"/>
        </w:rPr>
        <w:t>, gatvėje. Kartu su mokiniais matavo triukšmo lygį, klausėsi natūralių gamtos (paukštelių čiulbėjimo, vandens čiurlenimo) garsų.</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Minint tarptautinę triukšmo suvokimo dieną įstaigos prisijungė prie Švietimo ministerijos ir Sveikatos ministerijos kvietimo tą dieną paminėti tylos minute.</w:t>
      </w:r>
      <w:r w:rsidRPr="00E3012C">
        <w:rPr>
          <w:rFonts w:ascii="Times New Roman" w:hAnsi="Times New Roman" w:cs="Times New Roman"/>
          <w:sz w:val="24"/>
          <w:szCs w:val="24"/>
        </w:rPr>
        <w:t xml:space="preserve"> </w:t>
      </w:r>
      <w:r w:rsidR="00BA7E58" w:rsidRPr="00BA7E58">
        <w:rPr>
          <w:rFonts w:ascii="Times New Roman" w:hAnsi="Times New Roman" w:cs="Times New Roman"/>
          <w:sz w:val="24"/>
          <w:szCs w:val="24"/>
        </w:rPr>
        <w:t>Daugelis ugdymo įstaigų dalyvavo ,,</w:t>
      </w:r>
      <w:proofErr w:type="spellStart"/>
      <w:r w:rsidR="00BA7E58" w:rsidRPr="00BA7E58">
        <w:rPr>
          <w:rFonts w:ascii="Times New Roman" w:hAnsi="Times New Roman" w:cs="Times New Roman"/>
          <w:sz w:val="24"/>
          <w:szCs w:val="24"/>
        </w:rPr>
        <w:t>Sveikatiados</w:t>
      </w:r>
      <w:proofErr w:type="spellEnd"/>
      <w:r w:rsidR="00BA7E58" w:rsidRPr="00BA7E58">
        <w:rPr>
          <w:rFonts w:ascii="Times New Roman" w:hAnsi="Times New Roman" w:cs="Times New Roman"/>
          <w:sz w:val="24"/>
          <w:szCs w:val="24"/>
        </w:rPr>
        <w:t>“ projekte, lytiškumo ugdymo program</w:t>
      </w:r>
      <w:r w:rsidRPr="00E3012C">
        <w:rPr>
          <w:rFonts w:ascii="Times New Roman" w:hAnsi="Times New Roman" w:cs="Times New Roman"/>
          <w:sz w:val="24"/>
          <w:szCs w:val="24"/>
        </w:rPr>
        <w:t xml:space="preserve">oje ,,Tarp mūsų mažųjų moterų“. </w:t>
      </w:r>
      <w:r w:rsidR="00BA7E58" w:rsidRPr="00BA7E58">
        <w:rPr>
          <w:rFonts w:ascii="Times New Roman" w:hAnsi="Times New Roman" w:cs="Times New Roman"/>
          <w:sz w:val="24"/>
          <w:szCs w:val="24"/>
        </w:rPr>
        <w:t>Biuro veiklos pristatymas buvo viešinamas socialiniuose tinkluose, biuro internetiniame puslapyje, Mažeikių rajono savivaldybės tinklapyje, laikr</w:t>
      </w:r>
      <w:r w:rsidRPr="00E3012C">
        <w:rPr>
          <w:rFonts w:ascii="Times New Roman" w:hAnsi="Times New Roman" w:cs="Times New Roman"/>
          <w:sz w:val="24"/>
          <w:szCs w:val="24"/>
        </w:rPr>
        <w:t>aštyje ,,Santarvė“</w:t>
      </w:r>
      <w:r w:rsidR="00BA7E58" w:rsidRPr="00BA7E58">
        <w:rPr>
          <w:rFonts w:ascii="Times New Roman" w:hAnsi="Times New Roman" w:cs="Times New Roman"/>
          <w:sz w:val="24"/>
          <w:szCs w:val="24"/>
        </w:rPr>
        <w:t>, ,,</w:t>
      </w:r>
      <w:proofErr w:type="spellStart"/>
      <w:r w:rsidR="00BA7E58" w:rsidRPr="00BA7E58">
        <w:rPr>
          <w:rFonts w:ascii="Times New Roman" w:hAnsi="Times New Roman" w:cs="Times New Roman"/>
          <w:sz w:val="24"/>
          <w:szCs w:val="24"/>
        </w:rPr>
        <w:t>Roventos</w:t>
      </w:r>
      <w:proofErr w:type="spellEnd"/>
      <w:r w:rsidR="00BA7E58" w:rsidRPr="00BA7E58">
        <w:rPr>
          <w:rFonts w:ascii="Times New Roman" w:hAnsi="Times New Roman" w:cs="Times New Roman"/>
          <w:sz w:val="24"/>
          <w:szCs w:val="24"/>
        </w:rPr>
        <w:t>" televizijoje.</w:t>
      </w:r>
    </w:p>
    <w:p w:rsidR="00BA7E58" w:rsidRPr="00E3012C" w:rsidRDefault="00BA7E58" w:rsidP="00017427">
      <w:pPr>
        <w:spacing w:after="0" w:line="240" w:lineRule="auto"/>
        <w:jc w:val="both"/>
        <w:rPr>
          <w:rFonts w:ascii="Times New Roman" w:hAnsi="Times New Roman" w:cs="Times New Roman"/>
          <w:i/>
          <w:caps/>
          <w:sz w:val="24"/>
          <w:szCs w:val="24"/>
        </w:rPr>
      </w:pPr>
    </w:p>
    <w:p w:rsidR="00BA7E58" w:rsidRPr="00E3012C" w:rsidRDefault="00BA7E58" w:rsidP="00017427">
      <w:pPr>
        <w:spacing w:after="0" w:line="240" w:lineRule="auto"/>
        <w:jc w:val="both"/>
        <w:rPr>
          <w:rFonts w:ascii="Times New Roman" w:hAnsi="Times New Roman" w:cs="Times New Roman"/>
          <w:b/>
          <w:i/>
          <w:caps/>
          <w:sz w:val="24"/>
          <w:szCs w:val="24"/>
        </w:rPr>
      </w:pPr>
      <w:r w:rsidRPr="00E3012C">
        <w:rPr>
          <w:rFonts w:ascii="Times New Roman" w:hAnsi="Times New Roman" w:cs="Times New Roman"/>
          <w:b/>
          <w:i/>
          <w:caps/>
          <w:sz w:val="24"/>
          <w:szCs w:val="24"/>
        </w:rPr>
        <w:lastRenderedPageBreak/>
        <w:t>VISUOMENĖ</w:t>
      </w:r>
      <w:r w:rsidR="00EA41CA" w:rsidRPr="00E3012C">
        <w:rPr>
          <w:rFonts w:ascii="Times New Roman" w:hAnsi="Times New Roman" w:cs="Times New Roman"/>
          <w:b/>
          <w:i/>
          <w:caps/>
          <w:sz w:val="24"/>
          <w:szCs w:val="24"/>
        </w:rPr>
        <w:t>S SVEIKATOS STIPRINIMo specialistų veikla</w:t>
      </w:r>
    </w:p>
    <w:p w:rsidR="00C418D0" w:rsidRPr="00E3012C" w:rsidRDefault="00C418D0" w:rsidP="00017427">
      <w:pPr>
        <w:spacing w:after="0" w:line="240" w:lineRule="auto"/>
        <w:jc w:val="both"/>
        <w:rPr>
          <w:rFonts w:ascii="Times New Roman" w:hAnsi="Times New Roman" w:cs="Times New Roman"/>
          <w:b/>
          <w:i/>
          <w:caps/>
          <w:sz w:val="24"/>
          <w:szCs w:val="24"/>
        </w:rPr>
      </w:pPr>
    </w:p>
    <w:p w:rsidR="009E5B6A" w:rsidRPr="00E3012C" w:rsidRDefault="005F0EFA" w:rsidP="00017427">
      <w:pPr>
        <w:spacing w:after="0" w:line="240" w:lineRule="auto"/>
        <w:jc w:val="both"/>
        <w:rPr>
          <w:rFonts w:ascii="Times New Roman" w:hAnsi="Times New Roman" w:cs="Times New Roman"/>
          <w:i/>
          <w:caps/>
          <w:sz w:val="24"/>
          <w:szCs w:val="24"/>
        </w:rPr>
      </w:pPr>
      <w:r w:rsidRPr="00E3012C">
        <w:rPr>
          <w:rFonts w:ascii="Times New Roman" w:hAnsi="Times New Roman" w:cs="Times New Roman"/>
          <w:i/>
          <w:caps/>
          <w:sz w:val="24"/>
          <w:szCs w:val="24"/>
        </w:rPr>
        <w:t>Sveik</w:t>
      </w:r>
      <w:r w:rsidR="00B03E19" w:rsidRPr="00E3012C">
        <w:rPr>
          <w:rFonts w:ascii="Times New Roman" w:hAnsi="Times New Roman" w:cs="Times New Roman"/>
          <w:i/>
          <w:caps/>
          <w:sz w:val="24"/>
          <w:szCs w:val="24"/>
        </w:rPr>
        <w:t>a mityba ir nutukimo prevencija</w:t>
      </w:r>
    </w:p>
    <w:p w:rsidR="005A4507" w:rsidRPr="00E3012C" w:rsidRDefault="005A4507" w:rsidP="00017427">
      <w:pPr>
        <w:spacing w:after="0" w:line="240" w:lineRule="auto"/>
        <w:jc w:val="both"/>
        <w:rPr>
          <w:rFonts w:ascii="Times New Roman" w:hAnsi="Times New Roman" w:cs="Times New Roman"/>
          <w:sz w:val="24"/>
          <w:szCs w:val="24"/>
        </w:rPr>
      </w:pPr>
    </w:p>
    <w:p w:rsidR="00B13BD9" w:rsidRPr="00E3012C" w:rsidRDefault="00C418D0"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082861" w:rsidRPr="00E3012C">
        <w:rPr>
          <w:rFonts w:ascii="Times New Roman" w:hAnsi="Times New Roman" w:cs="Times New Roman"/>
          <w:sz w:val="24"/>
          <w:szCs w:val="24"/>
        </w:rPr>
        <w:t>Biuro veiklų spektras – platus, bet susidomėjimas sveika mityba ir nutukimo prevencija – nemažėja. Per 2016 metus šia</w:t>
      </w:r>
      <w:r w:rsidR="005A4507" w:rsidRPr="00E3012C">
        <w:rPr>
          <w:rFonts w:ascii="Times New Roman" w:hAnsi="Times New Roman" w:cs="Times New Roman"/>
          <w:sz w:val="24"/>
          <w:szCs w:val="24"/>
        </w:rPr>
        <w:t xml:space="preserve"> </w:t>
      </w:r>
      <w:r w:rsidR="002906A0" w:rsidRPr="00E3012C">
        <w:rPr>
          <w:rFonts w:ascii="Times New Roman" w:hAnsi="Times New Roman" w:cs="Times New Roman"/>
          <w:sz w:val="24"/>
          <w:szCs w:val="24"/>
        </w:rPr>
        <w:t>tema parašyta</w:t>
      </w:r>
      <w:r w:rsidR="008216A0" w:rsidRPr="00E3012C">
        <w:rPr>
          <w:rFonts w:ascii="Times New Roman" w:hAnsi="Times New Roman" w:cs="Times New Roman"/>
          <w:sz w:val="24"/>
          <w:szCs w:val="24"/>
        </w:rPr>
        <w:t xml:space="preserve"> </w:t>
      </w:r>
      <w:r w:rsidR="002906A0" w:rsidRPr="00E3012C">
        <w:rPr>
          <w:rFonts w:ascii="Times New Roman" w:hAnsi="Times New Roman" w:cs="Times New Roman"/>
          <w:sz w:val="24"/>
          <w:szCs w:val="24"/>
        </w:rPr>
        <w:t>1</w:t>
      </w:r>
      <w:r w:rsidR="00082861" w:rsidRPr="00E3012C">
        <w:rPr>
          <w:rFonts w:ascii="Times New Roman" w:hAnsi="Times New Roman" w:cs="Times New Roman"/>
          <w:sz w:val="24"/>
          <w:szCs w:val="24"/>
        </w:rPr>
        <w:t xml:space="preserve">5 </w:t>
      </w:r>
      <w:r w:rsidR="00C018DC" w:rsidRPr="00E3012C">
        <w:rPr>
          <w:rFonts w:ascii="Times New Roman" w:hAnsi="Times New Roman" w:cs="Times New Roman"/>
          <w:sz w:val="24"/>
          <w:szCs w:val="24"/>
        </w:rPr>
        <w:t>s</w:t>
      </w:r>
      <w:r w:rsidR="002906A0" w:rsidRPr="00E3012C">
        <w:rPr>
          <w:rFonts w:ascii="Times New Roman" w:hAnsi="Times New Roman" w:cs="Times New Roman"/>
          <w:sz w:val="24"/>
          <w:szCs w:val="24"/>
        </w:rPr>
        <w:t>traipsnių, pranešimų</w:t>
      </w:r>
      <w:r w:rsidR="009E5B6A" w:rsidRPr="00E3012C">
        <w:rPr>
          <w:rFonts w:ascii="Times New Roman" w:hAnsi="Times New Roman" w:cs="Times New Roman"/>
          <w:sz w:val="24"/>
          <w:szCs w:val="24"/>
        </w:rPr>
        <w:t xml:space="preserve"> spaudai, </w:t>
      </w:r>
      <w:r w:rsidR="002906A0" w:rsidRPr="00E3012C">
        <w:rPr>
          <w:rFonts w:ascii="Times New Roman" w:hAnsi="Times New Roman" w:cs="Times New Roman"/>
          <w:sz w:val="24"/>
          <w:szCs w:val="24"/>
        </w:rPr>
        <w:t>vaizdinių pranešimų</w:t>
      </w:r>
      <w:r w:rsidR="00B03E19" w:rsidRPr="00E3012C">
        <w:rPr>
          <w:rFonts w:ascii="Times New Roman" w:hAnsi="Times New Roman" w:cs="Times New Roman"/>
          <w:sz w:val="24"/>
          <w:szCs w:val="24"/>
        </w:rPr>
        <w:t xml:space="preserve"> šiomis</w:t>
      </w:r>
      <w:r w:rsidR="00C018DC" w:rsidRPr="00E3012C">
        <w:rPr>
          <w:rFonts w:ascii="Times New Roman" w:hAnsi="Times New Roman" w:cs="Times New Roman"/>
          <w:sz w:val="24"/>
          <w:szCs w:val="24"/>
        </w:rPr>
        <w:t xml:space="preserve"> temomis: </w:t>
      </w:r>
      <w:r w:rsidR="0052181D" w:rsidRPr="00E3012C">
        <w:rPr>
          <w:rFonts w:ascii="Times New Roman" w:hAnsi="Times New Roman" w:cs="Times New Roman"/>
          <w:sz w:val="24"/>
          <w:szCs w:val="24"/>
        </w:rPr>
        <w:t>„</w:t>
      </w:r>
      <w:r w:rsidR="0052181D" w:rsidRPr="00E3012C">
        <w:rPr>
          <w:rFonts w:ascii="Times New Roman" w:eastAsia="Times New Roman" w:hAnsi="Times New Roman" w:cs="Times New Roman"/>
          <w:sz w:val="24"/>
          <w:szCs w:val="24"/>
        </w:rPr>
        <w:t>5 pagrindinės taisyklės, kad maistas būtų saugus“</w:t>
      </w:r>
      <w:r w:rsidR="00D3347C" w:rsidRPr="00E3012C">
        <w:rPr>
          <w:rFonts w:ascii="Times New Roman" w:eastAsia="Times New Roman" w:hAnsi="Times New Roman" w:cs="Times New Roman"/>
          <w:sz w:val="24"/>
          <w:szCs w:val="24"/>
        </w:rPr>
        <w:t>, „Maisto priedai“,</w:t>
      </w:r>
      <w:r w:rsidR="0052181D" w:rsidRPr="00E3012C">
        <w:rPr>
          <w:rFonts w:ascii="Times New Roman" w:eastAsia="Times New Roman" w:hAnsi="Times New Roman" w:cs="Times New Roman"/>
          <w:sz w:val="24"/>
          <w:szCs w:val="24"/>
        </w:rPr>
        <w:t xml:space="preserve"> </w:t>
      </w:r>
      <w:r w:rsidR="00D3347C" w:rsidRPr="00E3012C">
        <w:rPr>
          <w:rFonts w:ascii="Times New Roman" w:eastAsia="Calibri" w:hAnsi="Times New Roman" w:cs="Times New Roman"/>
          <w:sz w:val="24"/>
          <w:szCs w:val="24"/>
          <w:lang w:eastAsia="en-GB"/>
        </w:rPr>
        <w:t>“Stresinis valgymas“,</w:t>
      </w:r>
      <w:r w:rsidR="00011A4A" w:rsidRPr="00E3012C">
        <w:rPr>
          <w:rFonts w:ascii="Times New Roman" w:eastAsia="Calibri" w:hAnsi="Times New Roman" w:cs="Times New Roman"/>
          <w:sz w:val="24"/>
          <w:szCs w:val="24"/>
          <w:lang w:eastAsia="en-GB"/>
        </w:rPr>
        <w:t xml:space="preserve"> </w:t>
      </w:r>
      <w:r w:rsidR="00D3347C" w:rsidRPr="00E3012C">
        <w:rPr>
          <w:rFonts w:ascii="Times New Roman" w:eastAsia="Calibri" w:hAnsi="Times New Roman" w:cs="Times New Roman"/>
          <w:sz w:val="24"/>
          <w:szCs w:val="24"/>
          <w:lang w:eastAsia="en-GB"/>
        </w:rPr>
        <w:t>„Valgymo sutrikimai“,</w:t>
      </w:r>
      <w:r w:rsidR="00B32E36" w:rsidRPr="00E3012C">
        <w:rPr>
          <w:rFonts w:ascii="Times New Roman" w:eastAsia="Calibri" w:hAnsi="Times New Roman" w:cs="Times New Roman"/>
          <w:sz w:val="24"/>
          <w:szCs w:val="24"/>
          <w:lang w:eastAsia="en-GB"/>
        </w:rPr>
        <w:t xml:space="preserve"> „V</w:t>
      </w:r>
      <w:r w:rsidR="00E241AD" w:rsidRPr="00E3012C">
        <w:rPr>
          <w:rFonts w:ascii="Times New Roman" w:eastAsia="Calibri" w:hAnsi="Times New Roman" w:cs="Times New Roman"/>
          <w:sz w:val="24"/>
          <w:szCs w:val="24"/>
          <w:lang w:eastAsia="en-GB"/>
        </w:rPr>
        <w:t>a</w:t>
      </w:r>
      <w:r w:rsidR="00D3347C" w:rsidRPr="00E3012C">
        <w:rPr>
          <w:rFonts w:ascii="Times New Roman" w:eastAsia="Calibri" w:hAnsi="Times New Roman" w:cs="Times New Roman"/>
          <w:sz w:val="24"/>
          <w:szCs w:val="24"/>
          <w:lang w:eastAsia="en-GB"/>
        </w:rPr>
        <w:t>nduo“,</w:t>
      </w:r>
      <w:r w:rsidR="00B32E36" w:rsidRPr="00E3012C">
        <w:rPr>
          <w:rFonts w:ascii="Times New Roman" w:eastAsia="Calibri" w:hAnsi="Times New Roman" w:cs="Times New Roman"/>
          <w:sz w:val="24"/>
          <w:szCs w:val="24"/>
          <w:lang w:eastAsia="en-GB"/>
        </w:rPr>
        <w:t xml:space="preserve"> </w:t>
      </w:r>
      <w:r w:rsidR="00D3347C" w:rsidRPr="00E3012C">
        <w:rPr>
          <w:rFonts w:ascii="Times New Roman" w:eastAsia="Calibri" w:hAnsi="Times New Roman" w:cs="Times New Roman"/>
          <w:sz w:val="24"/>
          <w:szCs w:val="24"/>
          <w:lang w:eastAsia="en-GB"/>
        </w:rPr>
        <w:t>„B grupės vitaminai“,</w:t>
      </w:r>
      <w:r w:rsidR="00EB6955" w:rsidRPr="00E3012C">
        <w:rPr>
          <w:rFonts w:ascii="Times New Roman" w:eastAsia="Calibri" w:hAnsi="Times New Roman" w:cs="Times New Roman"/>
          <w:sz w:val="24"/>
          <w:szCs w:val="24"/>
          <w:lang w:eastAsia="en-GB"/>
        </w:rPr>
        <w:t xml:space="preserve"> </w:t>
      </w:r>
      <w:r w:rsidR="00B34F5D" w:rsidRPr="00E3012C">
        <w:rPr>
          <w:rFonts w:ascii="Times New Roman" w:eastAsia="Calibri" w:hAnsi="Times New Roman" w:cs="Times New Roman"/>
          <w:sz w:val="24"/>
          <w:szCs w:val="24"/>
          <w:lang w:eastAsia="en-GB"/>
        </w:rPr>
        <w:t>„Mitybos rekomendacijos</w:t>
      </w:r>
      <w:r w:rsidR="0083717A" w:rsidRPr="00E3012C">
        <w:rPr>
          <w:rFonts w:ascii="Times New Roman" w:eastAsia="Calibri" w:hAnsi="Times New Roman" w:cs="Times New Roman"/>
          <w:sz w:val="24"/>
          <w:szCs w:val="24"/>
          <w:lang w:eastAsia="en-GB"/>
        </w:rPr>
        <w:t xml:space="preserve"> sergant cukriniu diabetu“</w:t>
      </w:r>
      <w:r w:rsidR="00D3347C" w:rsidRPr="00E3012C">
        <w:rPr>
          <w:rFonts w:ascii="Times New Roman" w:eastAsia="Calibri" w:hAnsi="Times New Roman" w:cs="Times New Roman"/>
          <w:sz w:val="24"/>
          <w:szCs w:val="24"/>
          <w:lang w:eastAsia="en-GB"/>
        </w:rPr>
        <w:t>,</w:t>
      </w:r>
      <w:r w:rsidR="000C2228" w:rsidRPr="00E3012C">
        <w:rPr>
          <w:rFonts w:ascii="Times New Roman" w:eastAsia="Calibri" w:hAnsi="Times New Roman" w:cs="Times New Roman"/>
          <w:sz w:val="24"/>
          <w:szCs w:val="24"/>
          <w:lang w:eastAsia="en-GB"/>
        </w:rPr>
        <w:t xml:space="preserve"> </w:t>
      </w:r>
      <w:r w:rsidR="000C2228" w:rsidRPr="00E3012C">
        <w:rPr>
          <w:rFonts w:ascii="Times New Roman" w:hAnsi="Times New Roman" w:cs="Times New Roman"/>
          <w:sz w:val="24"/>
          <w:szCs w:val="24"/>
          <w:lang w:eastAsia="en-GB"/>
        </w:rPr>
        <w:t>„Pirmoji pagalba apsinuodijus grybais“</w:t>
      </w:r>
      <w:r w:rsidR="00D3347C" w:rsidRPr="00E3012C">
        <w:rPr>
          <w:rFonts w:ascii="Times New Roman" w:hAnsi="Times New Roman" w:cs="Times New Roman"/>
          <w:sz w:val="24"/>
          <w:szCs w:val="24"/>
          <w:lang w:eastAsia="en-GB"/>
        </w:rPr>
        <w:t>,</w:t>
      </w:r>
      <w:r w:rsidR="00E355FB" w:rsidRPr="00E3012C">
        <w:rPr>
          <w:rFonts w:ascii="Times New Roman" w:hAnsi="Times New Roman" w:cs="Times New Roman"/>
          <w:sz w:val="24"/>
          <w:szCs w:val="24"/>
          <w:lang w:eastAsia="en-GB"/>
        </w:rPr>
        <w:t xml:space="preserve"> „Pasaulinė košės diena“</w:t>
      </w:r>
      <w:r w:rsidR="00D3347C" w:rsidRPr="00E3012C">
        <w:rPr>
          <w:rFonts w:ascii="Times New Roman" w:hAnsi="Times New Roman" w:cs="Times New Roman"/>
          <w:sz w:val="24"/>
          <w:szCs w:val="24"/>
          <w:lang w:eastAsia="en-GB"/>
        </w:rPr>
        <w:t>,</w:t>
      </w:r>
      <w:r w:rsidR="001847D5" w:rsidRPr="00E3012C">
        <w:rPr>
          <w:rFonts w:ascii="Times New Roman" w:hAnsi="Times New Roman" w:cs="Times New Roman"/>
          <w:sz w:val="24"/>
          <w:szCs w:val="24"/>
          <w:lang w:eastAsia="en-GB"/>
        </w:rPr>
        <w:t xml:space="preserve"> „Pasaulio maisto diena“</w:t>
      </w:r>
      <w:r w:rsidR="00D3347C" w:rsidRPr="00E3012C">
        <w:rPr>
          <w:rFonts w:ascii="Times New Roman" w:hAnsi="Times New Roman" w:cs="Times New Roman"/>
          <w:sz w:val="24"/>
          <w:szCs w:val="24"/>
          <w:lang w:eastAsia="en-GB"/>
        </w:rPr>
        <w:t>,</w:t>
      </w:r>
      <w:r w:rsidR="000B3BFE" w:rsidRPr="00E3012C">
        <w:rPr>
          <w:rFonts w:ascii="Times New Roman" w:hAnsi="Times New Roman" w:cs="Times New Roman"/>
          <w:sz w:val="24"/>
          <w:szCs w:val="24"/>
          <w:lang w:eastAsia="en-GB"/>
        </w:rPr>
        <w:t xml:space="preserve"> „Rakto skylutė“</w:t>
      </w:r>
      <w:r w:rsidR="00D3347C" w:rsidRPr="00E3012C">
        <w:rPr>
          <w:rFonts w:ascii="Times New Roman" w:hAnsi="Times New Roman" w:cs="Times New Roman"/>
          <w:sz w:val="24"/>
          <w:szCs w:val="24"/>
          <w:lang w:eastAsia="en-GB"/>
        </w:rPr>
        <w:t>,</w:t>
      </w:r>
      <w:r w:rsidR="009E57D0" w:rsidRPr="00E3012C">
        <w:rPr>
          <w:rFonts w:ascii="Times New Roman" w:hAnsi="Times New Roman" w:cs="Times New Roman"/>
          <w:sz w:val="24"/>
          <w:szCs w:val="24"/>
          <w:lang w:eastAsia="en-GB"/>
        </w:rPr>
        <w:t xml:space="preserve"> </w:t>
      </w:r>
      <w:r w:rsidR="009E57D0" w:rsidRPr="00E3012C">
        <w:rPr>
          <w:rFonts w:ascii="Times New Roman" w:eastAsia="Calibri" w:hAnsi="Times New Roman" w:cs="Times New Roman"/>
          <w:sz w:val="24"/>
          <w:szCs w:val="24"/>
          <w:lang w:eastAsia="en-GB"/>
        </w:rPr>
        <w:t>„Europos sveikos mitybos savaitė“</w:t>
      </w:r>
      <w:r w:rsidR="00D3347C" w:rsidRPr="00E3012C">
        <w:rPr>
          <w:rFonts w:ascii="Times New Roman" w:eastAsia="Calibri" w:hAnsi="Times New Roman" w:cs="Times New Roman"/>
          <w:sz w:val="24"/>
          <w:szCs w:val="24"/>
          <w:lang w:eastAsia="en-GB"/>
        </w:rPr>
        <w:t>,</w:t>
      </w:r>
      <w:r w:rsidR="00B34F5D" w:rsidRPr="00E3012C">
        <w:rPr>
          <w:rFonts w:ascii="Times New Roman" w:eastAsia="Calibri" w:hAnsi="Times New Roman" w:cs="Times New Roman"/>
          <w:sz w:val="24"/>
          <w:szCs w:val="24"/>
          <w:lang w:eastAsia="en-GB"/>
        </w:rPr>
        <w:t xml:space="preserve"> </w:t>
      </w:r>
      <w:r w:rsidR="00781DF6" w:rsidRPr="00E3012C">
        <w:rPr>
          <w:rFonts w:ascii="Times New Roman" w:eastAsia="Calibri" w:hAnsi="Times New Roman" w:cs="Times New Roman"/>
          <w:sz w:val="24"/>
          <w:szCs w:val="24"/>
          <w:lang w:eastAsia="en-GB"/>
        </w:rPr>
        <w:t>„</w:t>
      </w:r>
      <w:r w:rsidR="00781DF6" w:rsidRPr="00E3012C">
        <w:rPr>
          <w:rFonts w:ascii="Times New Roman" w:hAnsi="Times New Roman" w:cs="Times New Roman"/>
          <w:sz w:val="24"/>
          <w:szCs w:val="23"/>
        </w:rPr>
        <w:t>Maisto ženklinimas“</w:t>
      </w:r>
      <w:r w:rsidR="00D3347C" w:rsidRPr="00E3012C">
        <w:rPr>
          <w:rFonts w:ascii="Times New Roman" w:hAnsi="Times New Roman" w:cs="Times New Roman"/>
          <w:sz w:val="24"/>
          <w:szCs w:val="23"/>
        </w:rPr>
        <w:t>, „Mityba žindymo metu“,</w:t>
      </w:r>
      <w:r w:rsidR="00C6428A" w:rsidRPr="00E3012C">
        <w:rPr>
          <w:rFonts w:ascii="Times New Roman" w:hAnsi="Times New Roman" w:cs="Times New Roman"/>
          <w:sz w:val="24"/>
          <w:szCs w:val="23"/>
        </w:rPr>
        <w:t xml:space="preserve"> </w:t>
      </w:r>
      <w:r w:rsidR="002906A0" w:rsidRPr="00E3012C">
        <w:rPr>
          <w:rFonts w:ascii="Times New Roman" w:hAnsi="Times New Roman" w:cs="Times New Roman"/>
          <w:sz w:val="24"/>
          <w:szCs w:val="23"/>
        </w:rPr>
        <w:t>„</w:t>
      </w:r>
      <w:r w:rsidR="00053E08" w:rsidRPr="00E3012C">
        <w:rPr>
          <w:rFonts w:ascii="Times New Roman" w:hAnsi="Times New Roman" w:cs="Times New Roman"/>
          <w:sz w:val="24"/>
          <w:szCs w:val="23"/>
        </w:rPr>
        <w:t>Kaip sveika mityba veikia mūsų gyvenimo kokybę“</w:t>
      </w:r>
      <w:r w:rsidR="00017427" w:rsidRPr="00E3012C">
        <w:rPr>
          <w:rFonts w:ascii="Times New Roman" w:hAnsi="Times New Roman" w:cs="Times New Roman"/>
          <w:sz w:val="24"/>
          <w:szCs w:val="23"/>
        </w:rPr>
        <w:t>,</w:t>
      </w:r>
      <w:r w:rsidR="00017427" w:rsidRPr="00E3012C">
        <w:rPr>
          <w:rFonts w:ascii="Times New Roman" w:hAnsi="Times New Roman" w:cs="Times New Roman"/>
          <w:sz w:val="24"/>
          <w:szCs w:val="24"/>
        </w:rPr>
        <w:t xml:space="preserve"> „Sveikos mitybos pagrindai“, „Kaip saugiai gaminti maistą vidurvasarį“.</w:t>
      </w:r>
      <w:r w:rsidR="00D3347C" w:rsidRPr="00E3012C">
        <w:rPr>
          <w:rFonts w:ascii="Times New Roman" w:hAnsi="Times New Roman" w:cs="Times New Roman"/>
          <w:sz w:val="24"/>
          <w:szCs w:val="24"/>
        </w:rPr>
        <w:t xml:space="preserve"> </w:t>
      </w:r>
      <w:r w:rsidR="002A394A" w:rsidRPr="00E3012C">
        <w:rPr>
          <w:rFonts w:ascii="Times New Roman" w:hAnsi="Times New Roman" w:cs="Times New Roman"/>
          <w:sz w:val="24"/>
          <w:szCs w:val="24"/>
        </w:rPr>
        <w:t>Sveikatos informacijos skleidimas TV, radijo lai</w:t>
      </w:r>
      <w:r w:rsidR="00C6428A" w:rsidRPr="00E3012C">
        <w:rPr>
          <w:rFonts w:ascii="Times New Roman" w:hAnsi="Times New Roman" w:cs="Times New Roman"/>
          <w:sz w:val="24"/>
          <w:szCs w:val="24"/>
        </w:rPr>
        <w:t xml:space="preserve">dose </w:t>
      </w:r>
      <w:proofErr w:type="spellStart"/>
      <w:r w:rsidR="00C6428A" w:rsidRPr="00E3012C">
        <w:rPr>
          <w:rFonts w:ascii="Times New Roman" w:hAnsi="Times New Roman" w:cs="Times New Roman"/>
          <w:sz w:val="24"/>
          <w:szCs w:val="24"/>
        </w:rPr>
        <w:t>video</w:t>
      </w:r>
      <w:proofErr w:type="spellEnd"/>
      <w:r w:rsidR="00C6428A" w:rsidRPr="00E3012C">
        <w:rPr>
          <w:rFonts w:ascii="Times New Roman" w:hAnsi="Times New Roman" w:cs="Times New Roman"/>
          <w:sz w:val="24"/>
          <w:szCs w:val="24"/>
        </w:rPr>
        <w:t xml:space="preserve">- ir </w:t>
      </w:r>
      <w:proofErr w:type="spellStart"/>
      <w:r w:rsidR="00C6428A" w:rsidRPr="00E3012C">
        <w:rPr>
          <w:rFonts w:ascii="Times New Roman" w:hAnsi="Times New Roman" w:cs="Times New Roman"/>
          <w:sz w:val="24"/>
          <w:szCs w:val="24"/>
        </w:rPr>
        <w:t>audiosiužetai</w:t>
      </w:r>
      <w:proofErr w:type="spellEnd"/>
      <w:r w:rsidR="00C6428A" w:rsidRPr="00E3012C">
        <w:rPr>
          <w:rFonts w:ascii="Times New Roman" w:hAnsi="Times New Roman" w:cs="Times New Roman"/>
          <w:sz w:val="24"/>
          <w:szCs w:val="24"/>
        </w:rPr>
        <w:t xml:space="preserve"> – 6</w:t>
      </w:r>
      <w:r w:rsidR="002A394A" w:rsidRPr="00E3012C">
        <w:rPr>
          <w:rFonts w:ascii="Times New Roman" w:hAnsi="Times New Roman" w:cs="Times New Roman"/>
          <w:sz w:val="24"/>
          <w:szCs w:val="24"/>
        </w:rPr>
        <w:t>.</w:t>
      </w:r>
      <w:r w:rsidR="00D3347C" w:rsidRPr="00E3012C">
        <w:rPr>
          <w:rFonts w:ascii="Times New Roman" w:hAnsi="Times New Roman" w:cs="Times New Roman"/>
          <w:sz w:val="24"/>
          <w:szCs w:val="24"/>
        </w:rPr>
        <w:t xml:space="preserve"> </w:t>
      </w:r>
      <w:r w:rsidR="002A394A" w:rsidRPr="00E3012C">
        <w:rPr>
          <w:rFonts w:ascii="Times New Roman" w:hAnsi="Times New Roman" w:cs="Times New Roman"/>
          <w:sz w:val="24"/>
          <w:szCs w:val="24"/>
        </w:rPr>
        <w:t>Atmintinės, lankstinukai</w:t>
      </w:r>
      <w:r w:rsidR="00B03E19" w:rsidRPr="00E3012C">
        <w:rPr>
          <w:rFonts w:ascii="Times New Roman" w:hAnsi="Times New Roman" w:cs="Times New Roman"/>
          <w:sz w:val="24"/>
          <w:szCs w:val="24"/>
        </w:rPr>
        <w:t xml:space="preserve">, plakatai, brošiūros, elektroniniai ir kiti leidiniai sveikos </w:t>
      </w:r>
      <w:r w:rsidR="002A394A" w:rsidRPr="00E3012C">
        <w:rPr>
          <w:rFonts w:ascii="Times New Roman" w:hAnsi="Times New Roman" w:cs="Times New Roman"/>
          <w:sz w:val="24"/>
          <w:szCs w:val="24"/>
        </w:rPr>
        <w:t xml:space="preserve">mitybos </w:t>
      </w:r>
      <w:r w:rsidR="00B03E19" w:rsidRPr="00E3012C">
        <w:rPr>
          <w:rFonts w:ascii="Times New Roman" w:hAnsi="Times New Roman" w:cs="Times New Roman"/>
          <w:sz w:val="24"/>
          <w:szCs w:val="24"/>
        </w:rPr>
        <w:t>ir nutukimo prevencijos tema - 16</w:t>
      </w:r>
      <w:r w:rsidR="002A394A" w:rsidRPr="00E3012C">
        <w:rPr>
          <w:rFonts w:ascii="Times New Roman" w:hAnsi="Times New Roman" w:cs="Times New Roman"/>
          <w:sz w:val="24"/>
          <w:szCs w:val="24"/>
        </w:rPr>
        <w:t xml:space="preserve"> (</w:t>
      </w:r>
      <w:r w:rsidR="00B03E19" w:rsidRPr="00E3012C">
        <w:rPr>
          <w:rFonts w:ascii="Times New Roman" w:hAnsi="Times New Roman" w:cs="Times New Roman"/>
          <w:sz w:val="24"/>
          <w:szCs w:val="24"/>
        </w:rPr>
        <w:t>340 vnt. tiražu</w:t>
      </w:r>
      <w:r w:rsidR="002A394A" w:rsidRPr="00E3012C">
        <w:rPr>
          <w:rFonts w:ascii="Times New Roman" w:hAnsi="Times New Roman" w:cs="Times New Roman"/>
          <w:sz w:val="24"/>
          <w:szCs w:val="24"/>
        </w:rPr>
        <w:t>)</w:t>
      </w:r>
      <w:r w:rsidR="00B03E19" w:rsidRPr="00E3012C">
        <w:rPr>
          <w:rFonts w:ascii="Times New Roman" w:hAnsi="Times New Roman" w:cs="Times New Roman"/>
          <w:sz w:val="24"/>
          <w:szCs w:val="24"/>
        </w:rPr>
        <w:t>.</w:t>
      </w:r>
      <w:r w:rsidRPr="00E3012C">
        <w:rPr>
          <w:rFonts w:ascii="Times New Roman" w:hAnsi="Times New Roman" w:cs="Times New Roman"/>
          <w:sz w:val="24"/>
          <w:szCs w:val="24"/>
        </w:rPr>
        <w:t xml:space="preserve"> </w:t>
      </w:r>
      <w:r w:rsidR="00CD6534" w:rsidRPr="00E3012C">
        <w:rPr>
          <w:rFonts w:ascii="Times New Roman" w:hAnsi="Times New Roman" w:cs="Times New Roman"/>
          <w:sz w:val="24"/>
          <w:szCs w:val="24"/>
        </w:rPr>
        <w:t>Suteiktos individualios</w:t>
      </w:r>
      <w:r w:rsidR="00A77D4C" w:rsidRPr="00E3012C">
        <w:rPr>
          <w:rFonts w:ascii="Times New Roman" w:hAnsi="Times New Roman" w:cs="Times New Roman"/>
          <w:sz w:val="24"/>
          <w:szCs w:val="24"/>
        </w:rPr>
        <w:t xml:space="preserve"> konsultacijos </w:t>
      </w:r>
      <w:r w:rsidR="00156A81" w:rsidRPr="00E3012C">
        <w:rPr>
          <w:rFonts w:ascii="Times New Roman" w:hAnsi="Times New Roman" w:cs="Times New Roman"/>
          <w:sz w:val="24"/>
          <w:szCs w:val="24"/>
        </w:rPr>
        <w:t xml:space="preserve">36 </w:t>
      </w:r>
      <w:r w:rsidR="00A77D4C" w:rsidRPr="00E3012C">
        <w:rPr>
          <w:rFonts w:ascii="Times New Roman" w:hAnsi="Times New Roman" w:cs="Times New Roman"/>
          <w:sz w:val="24"/>
          <w:szCs w:val="24"/>
        </w:rPr>
        <w:t xml:space="preserve">žmonėms </w:t>
      </w:r>
      <w:r w:rsidR="00303C2F" w:rsidRPr="00E3012C">
        <w:rPr>
          <w:rFonts w:ascii="Times New Roman" w:hAnsi="Times New Roman" w:cs="Times New Roman"/>
          <w:sz w:val="24"/>
          <w:szCs w:val="24"/>
        </w:rPr>
        <w:t>(</w:t>
      </w:r>
      <w:r w:rsidR="00A77D4C" w:rsidRPr="00E3012C">
        <w:rPr>
          <w:rFonts w:ascii="Times New Roman" w:hAnsi="Times New Roman" w:cs="Times New Roman"/>
          <w:sz w:val="24"/>
          <w:szCs w:val="24"/>
        </w:rPr>
        <w:t>kūno sudėties analizatoriaus duomenų aptarimas)</w:t>
      </w:r>
      <w:r w:rsidR="00C0031D" w:rsidRPr="00E3012C">
        <w:rPr>
          <w:rFonts w:ascii="Times New Roman" w:hAnsi="Times New Roman" w:cs="Times New Roman"/>
          <w:sz w:val="24"/>
          <w:szCs w:val="24"/>
        </w:rPr>
        <w:t>.</w:t>
      </w:r>
    </w:p>
    <w:p w:rsidR="00D3347C" w:rsidRPr="00E3012C" w:rsidRDefault="00C418D0" w:rsidP="00D3347C">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9546AA" w:rsidRPr="00E3012C">
        <w:rPr>
          <w:rFonts w:ascii="Times New Roman" w:hAnsi="Times New Roman" w:cs="Times New Roman"/>
          <w:sz w:val="24"/>
          <w:szCs w:val="24"/>
        </w:rPr>
        <w:t>P</w:t>
      </w:r>
      <w:r w:rsidR="002D28D3" w:rsidRPr="00E3012C">
        <w:rPr>
          <w:rFonts w:ascii="Times New Roman" w:hAnsi="Times New Roman" w:cs="Times New Roman"/>
          <w:sz w:val="24"/>
          <w:szCs w:val="24"/>
        </w:rPr>
        <w:t>askaitos, pamokos, užsiėmimai</w:t>
      </w:r>
      <w:r w:rsidR="00CD6534" w:rsidRPr="00E3012C">
        <w:rPr>
          <w:rFonts w:ascii="Times New Roman" w:hAnsi="Times New Roman" w:cs="Times New Roman"/>
          <w:sz w:val="24"/>
          <w:szCs w:val="24"/>
        </w:rPr>
        <w:t xml:space="preserve"> </w:t>
      </w:r>
      <w:r w:rsidR="00947F8E" w:rsidRPr="00E3012C">
        <w:rPr>
          <w:rFonts w:ascii="Times New Roman" w:hAnsi="Times New Roman" w:cs="Times New Roman"/>
          <w:sz w:val="24"/>
          <w:szCs w:val="24"/>
        </w:rPr>
        <w:t xml:space="preserve">sveikos mitybos ir nutukimo prevencijos </w:t>
      </w:r>
      <w:r w:rsidR="00CD6534" w:rsidRPr="00E3012C">
        <w:rPr>
          <w:rFonts w:ascii="Times New Roman" w:hAnsi="Times New Roman" w:cs="Times New Roman"/>
          <w:sz w:val="24"/>
          <w:szCs w:val="24"/>
        </w:rPr>
        <w:t xml:space="preserve">mokymo </w:t>
      </w:r>
      <w:r w:rsidR="00D3347C" w:rsidRPr="00E3012C">
        <w:rPr>
          <w:rFonts w:ascii="Times New Roman" w:hAnsi="Times New Roman" w:cs="Times New Roman"/>
          <w:sz w:val="24"/>
          <w:szCs w:val="24"/>
        </w:rPr>
        <w:t>temomis</w:t>
      </w:r>
      <w:r w:rsidR="00AB4DF2" w:rsidRPr="00E3012C">
        <w:rPr>
          <w:rFonts w:ascii="Times New Roman" w:hAnsi="Times New Roman" w:cs="Times New Roman"/>
          <w:sz w:val="24"/>
          <w:szCs w:val="24"/>
        </w:rPr>
        <w:t xml:space="preserve">, suorganizuoti ir pravesti </w:t>
      </w:r>
      <w:r w:rsidR="00366A14" w:rsidRPr="00E3012C">
        <w:rPr>
          <w:rFonts w:ascii="Times New Roman" w:hAnsi="Times New Roman" w:cs="Times New Roman"/>
          <w:b/>
          <w:sz w:val="24"/>
          <w:szCs w:val="24"/>
        </w:rPr>
        <w:t>23</w:t>
      </w:r>
      <w:r w:rsidR="00CD6534" w:rsidRPr="00E3012C">
        <w:rPr>
          <w:rFonts w:ascii="Times New Roman" w:hAnsi="Times New Roman" w:cs="Times New Roman"/>
          <w:b/>
          <w:sz w:val="24"/>
          <w:szCs w:val="24"/>
        </w:rPr>
        <w:t xml:space="preserve"> </w:t>
      </w:r>
      <w:r w:rsidR="00D3347C" w:rsidRPr="00E3012C">
        <w:rPr>
          <w:rFonts w:ascii="Times New Roman" w:hAnsi="Times New Roman" w:cs="Times New Roman"/>
          <w:b/>
          <w:sz w:val="24"/>
          <w:szCs w:val="24"/>
        </w:rPr>
        <w:t>kartus</w:t>
      </w:r>
      <w:r w:rsidR="002D28D3" w:rsidRPr="00E3012C">
        <w:rPr>
          <w:rFonts w:ascii="Times New Roman" w:hAnsi="Times New Roman" w:cs="Times New Roman"/>
          <w:sz w:val="24"/>
          <w:szCs w:val="24"/>
        </w:rPr>
        <w:t xml:space="preserve"> per metus</w:t>
      </w:r>
      <w:r w:rsidR="00CD6534" w:rsidRPr="00E3012C">
        <w:rPr>
          <w:rFonts w:ascii="Times New Roman" w:hAnsi="Times New Roman" w:cs="Times New Roman"/>
          <w:sz w:val="24"/>
          <w:szCs w:val="24"/>
        </w:rPr>
        <w:t xml:space="preserve">, kuriuose dalyvavo </w:t>
      </w:r>
      <w:r w:rsidR="000F3FDE" w:rsidRPr="00E3012C">
        <w:rPr>
          <w:rFonts w:ascii="Times New Roman" w:hAnsi="Times New Roman" w:cs="Times New Roman"/>
          <w:b/>
          <w:sz w:val="24"/>
          <w:szCs w:val="24"/>
        </w:rPr>
        <w:t>403</w:t>
      </w:r>
      <w:r w:rsidR="00CD6534" w:rsidRPr="00E3012C">
        <w:rPr>
          <w:rFonts w:ascii="Times New Roman" w:hAnsi="Times New Roman" w:cs="Times New Roman"/>
          <w:b/>
          <w:sz w:val="24"/>
          <w:szCs w:val="24"/>
        </w:rPr>
        <w:t xml:space="preserve"> žmonės</w:t>
      </w:r>
      <w:r w:rsidR="00CD6534" w:rsidRPr="00E3012C">
        <w:rPr>
          <w:rFonts w:ascii="Times New Roman" w:hAnsi="Times New Roman" w:cs="Times New Roman"/>
          <w:sz w:val="24"/>
          <w:szCs w:val="24"/>
        </w:rPr>
        <w:t xml:space="preserve">. </w:t>
      </w:r>
      <w:r w:rsidR="009546AA" w:rsidRPr="00E3012C">
        <w:rPr>
          <w:rFonts w:ascii="Times New Roman" w:hAnsi="Times New Roman" w:cs="Times New Roman"/>
          <w:sz w:val="24"/>
          <w:szCs w:val="24"/>
        </w:rPr>
        <w:t>Įgūdžių formavimo metu, suteikta žinių apie sveikatai palankią mitybą, jos principus. Kokie turėtų būti maisto patiekalai pusryčiams, pietums, vakarienei. Atlikome mitybos testą, parengtą Valstybinės maisto ir veterinarijos tarnybos, piešėme sveikos mitybos piramidę, aptarėme ją. Matavome kūno masės indeksą ir taip tobulinome sveikos mitybos įgūdžius</w:t>
      </w:r>
      <w:r w:rsidR="0078594E" w:rsidRPr="00E3012C">
        <w:rPr>
          <w:rFonts w:ascii="Times New Roman" w:hAnsi="Times New Roman" w:cs="Times New Roman"/>
          <w:sz w:val="24"/>
          <w:szCs w:val="24"/>
        </w:rPr>
        <w:t xml:space="preserve"> drauge su Miesto pirties lankytojais</w:t>
      </w:r>
      <w:r w:rsidR="009546AA" w:rsidRPr="00E3012C">
        <w:rPr>
          <w:rFonts w:ascii="Times New Roman" w:hAnsi="Times New Roman" w:cs="Times New Roman"/>
          <w:sz w:val="24"/>
          <w:szCs w:val="24"/>
        </w:rPr>
        <w:t xml:space="preserve">. </w:t>
      </w:r>
      <w:r w:rsidR="00CD6534" w:rsidRPr="00E3012C">
        <w:rPr>
          <w:rFonts w:ascii="Times New Roman" w:hAnsi="Times New Roman" w:cs="Times New Roman"/>
          <w:sz w:val="24"/>
          <w:szCs w:val="24"/>
        </w:rPr>
        <w:t>Aplankytos įvairios bendruomenės:</w:t>
      </w:r>
      <w:r w:rsidR="00D3347C" w:rsidRPr="00E3012C">
        <w:rPr>
          <w:rFonts w:ascii="Times New Roman" w:hAnsi="Times New Roman" w:cs="Times New Roman"/>
          <w:sz w:val="24"/>
          <w:szCs w:val="24"/>
        </w:rPr>
        <w:t xml:space="preserve"> p</w:t>
      </w:r>
      <w:r w:rsidR="00623AF3" w:rsidRPr="00E3012C">
        <w:rPr>
          <w:rFonts w:ascii="Times New Roman" w:hAnsi="Times New Roman" w:cs="Times New Roman"/>
          <w:sz w:val="24"/>
          <w:szCs w:val="24"/>
        </w:rPr>
        <w:t>askaitos,</w:t>
      </w:r>
      <w:r w:rsidR="00623AF3" w:rsidRPr="00E3012C">
        <w:rPr>
          <w:rFonts w:ascii="Times New Roman" w:hAnsi="Times New Roman" w:cs="Times New Roman"/>
        </w:rPr>
        <w:t xml:space="preserve"> </w:t>
      </w:r>
      <w:r w:rsidR="00623AF3" w:rsidRPr="00E3012C">
        <w:rPr>
          <w:rFonts w:ascii="Times New Roman" w:hAnsi="Times New Roman" w:cs="Times New Roman"/>
          <w:sz w:val="24"/>
          <w:szCs w:val="24"/>
        </w:rPr>
        <w:t>diskusijos, debatai ir kiti aktyvaus mokymo būdai</w:t>
      </w:r>
      <w:r w:rsidR="00ED1BE4" w:rsidRPr="00E3012C">
        <w:rPr>
          <w:rFonts w:ascii="Times New Roman" w:hAnsi="Times New Roman" w:cs="Times New Roman"/>
          <w:sz w:val="24"/>
          <w:szCs w:val="24"/>
        </w:rPr>
        <w:t xml:space="preserve"> „Sveikos mitybos principai“</w:t>
      </w:r>
      <w:r w:rsidR="00AB4DF2" w:rsidRPr="00E3012C">
        <w:rPr>
          <w:rFonts w:ascii="Times New Roman" w:hAnsi="Times New Roman" w:cs="Times New Roman"/>
          <w:sz w:val="24"/>
          <w:szCs w:val="24"/>
        </w:rPr>
        <w:t xml:space="preserve">, „Sveiko maisto piramidė“, „Maisto priedai“, „Stresinis valgymas“, </w:t>
      </w:r>
      <w:r w:rsidR="00AB4DF2" w:rsidRPr="00E3012C">
        <w:rPr>
          <w:rFonts w:ascii="Times New Roman" w:eastAsia="Calibri" w:hAnsi="Times New Roman" w:cs="Times New Roman"/>
          <w:sz w:val="24"/>
          <w:szCs w:val="24"/>
          <w:lang w:eastAsia="en-GB"/>
        </w:rPr>
        <w:t xml:space="preserve">„Esu tai, ką valgau“ ir kt. </w:t>
      </w:r>
      <w:r w:rsidR="00ED1BE4" w:rsidRPr="00E3012C">
        <w:rPr>
          <w:rFonts w:ascii="Times New Roman" w:hAnsi="Times New Roman" w:cs="Times New Roman"/>
          <w:sz w:val="24"/>
          <w:szCs w:val="24"/>
        </w:rPr>
        <w:t xml:space="preserve">išgirdo </w:t>
      </w:r>
      <w:r w:rsidR="00110644" w:rsidRPr="00E3012C">
        <w:rPr>
          <w:rFonts w:ascii="Times New Roman" w:hAnsi="Times New Roman" w:cs="Times New Roman"/>
          <w:sz w:val="24"/>
          <w:szCs w:val="24"/>
        </w:rPr>
        <w:t>Viekšnių, Sedos miestelių bendruomenė</w:t>
      </w:r>
      <w:r w:rsidR="00AB4DF2" w:rsidRPr="00E3012C">
        <w:rPr>
          <w:rFonts w:ascii="Times New Roman" w:hAnsi="Times New Roman" w:cs="Times New Roman"/>
          <w:sz w:val="24"/>
          <w:szCs w:val="24"/>
        </w:rPr>
        <w:t>s</w:t>
      </w:r>
      <w:r w:rsidR="00ED1BE4" w:rsidRPr="00E3012C">
        <w:rPr>
          <w:rFonts w:ascii="Times New Roman" w:hAnsi="Times New Roman" w:cs="Times New Roman"/>
          <w:sz w:val="24"/>
          <w:szCs w:val="24"/>
        </w:rPr>
        <w:t>, Mažeikių diabetikų kl</w:t>
      </w:r>
      <w:r w:rsidR="00110644" w:rsidRPr="00E3012C">
        <w:rPr>
          <w:rFonts w:ascii="Times New Roman" w:hAnsi="Times New Roman" w:cs="Times New Roman"/>
          <w:sz w:val="24"/>
          <w:szCs w:val="24"/>
        </w:rPr>
        <w:t>ubo „Spėka“ nariai</w:t>
      </w:r>
      <w:r w:rsidR="00ED1BE4" w:rsidRPr="00E3012C">
        <w:rPr>
          <w:rFonts w:ascii="Times New Roman" w:hAnsi="Times New Roman" w:cs="Times New Roman"/>
          <w:sz w:val="24"/>
          <w:szCs w:val="24"/>
        </w:rPr>
        <w:t xml:space="preserve">, </w:t>
      </w:r>
      <w:r w:rsidR="00CD6534" w:rsidRPr="00E3012C">
        <w:rPr>
          <w:rFonts w:ascii="Times New Roman" w:hAnsi="Times New Roman" w:cs="Times New Roman"/>
          <w:bCs/>
          <w:sz w:val="24"/>
          <w:lang w:eastAsia="en-GB"/>
        </w:rPr>
        <w:t xml:space="preserve">Mažeikių Trečiojo Amžiaus </w:t>
      </w:r>
      <w:r w:rsidR="00AB4DF2" w:rsidRPr="00E3012C">
        <w:rPr>
          <w:rFonts w:ascii="Times New Roman" w:hAnsi="Times New Roman" w:cs="Times New Roman"/>
          <w:bCs/>
          <w:sz w:val="24"/>
          <w:lang w:eastAsia="en-GB"/>
        </w:rPr>
        <w:t xml:space="preserve">Universiteto (TAU) bendruomenė; Mažeikių sutrikusio </w:t>
      </w:r>
      <w:r w:rsidR="00D3347C" w:rsidRPr="00E3012C">
        <w:rPr>
          <w:rFonts w:ascii="Times New Roman" w:hAnsi="Times New Roman" w:cs="Times New Roman"/>
          <w:bCs/>
          <w:sz w:val="24"/>
          <w:lang w:eastAsia="en-GB"/>
        </w:rPr>
        <w:t>intelekto žmonių globos bendrijos „Mažeikių viltis“ bendruomenė.</w:t>
      </w:r>
    </w:p>
    <w:p w:rsidR="00D3347C" w:rsidRPr="00E3012C" w:rsidRDefault="00D3347C" w:rsidP="00D3347C">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AB4DF2" w:rsidRPr="00E3012C">
        <w:rPr>
          <w:rFonts w:ascii="Times New Roman" w:eastAsia="Calibri" w:hAnsi="Times New Roman" w:cs="Times New Roman"/>
          <w:sz w:val="24"/>
          <w:szCs w:val="24"/>
          <w:lang w:eastAsia="en-GB"/>
        </w:rPr>
        <w:t xml:space="preserve">Farmacininko V. Skirkevičiaus paskaita „Žolių teikiamos galios“ sulaukė ypač didelio gyventojų susidomėjimo. Kalbėta ne tik apie žolelių teikiamą naudą sveikatai, bet ir apie </w:t>
      </w:r>
      <w:r w:rsidR="00623AF3" w:rsidRPr="00E3012C">
        <w:rPr>
          <w:rFonts w:ascii="Times New Roman" w:eastAsia="Calibri" w:hAnsi="Times New Roman" w:cs="Times New Roman"/>
          <w:sz w:val="24"/>
          <w:szCs w:val="24"/>
          <w:lang w:eastAsia="en-GB"/>
        </w:rPr>
        <w:t xml:space="preserve">psichologines ligų priežastis. Renginyje dalyvavo 50 žmonių – pilna Biuro salė. </w:t>
      </w:r>
    </w:p>
    <w:p w:rsidR="00D3347C" w:rsidRPr="00E3012C" w:rsidRDefault="00D3347C" w:rsidP="00D3347C">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03571A" w:rsidRPr="00E3012C">
        <w:rPr>
          <w:rFonts w:ascii="Times New Roman" w:eastAsia="Calibri" w:hAnsi="Times New Roman" w:cs="Times New Roman"/>
          <w:sz w:val="24"/>
          <w:szCs w:val="24"/>
          <w:lang w:eastAsia="en-GB"/>
        </w:rPr>
        <w:t xml:space="preserve">Kalbant apie sveiką mitybą, neišvengiamai paliečiama ir nutukimo bei fizinio aktyvumo tema, kaip alternatyva per dideliam kūno svoriui mažinti. </w:t>
      </w:r>
      <w:r w:rsidR="00323B20" w:rsidRPr="00E3012C">
        <w:rPr>
          <w:rFonts w:ascii="Times New Roman" w:eastAsia="Calibri" w:hAnsi="Times New Roman" w:cs="Times New Roman"/>
          <w:sz w:val="24"/>
          <w:szCs w:val="24"/>
          <w:lang w:eastAsia="en-GB"/>
        </w:rPr>
        <w:t xml:space="preserve">„Nutukimo prevencijai – šiaurietiškojo ėjimo mokymai“ – tokiu skambiu pavadinimu buvome pakviesti dalyvauti </w:t>
      </w:r>
      <w:r w:rsidR="00323B20" w:rsidRPr="00E3012C">
        <w:rPr>
          <w:rFonts w:ascii="Times New Roman" w:hAnsi="Times New Roman" w:cs="Times New Roman"/>
          <w:sz w:val="24"/>
          <w:szCs w:val="24"/>
        </w:rPr>
        <w:t>Mažeikių rajono vaikų našlaičių ir senelių globos namų bendruomenės renginyje „Vaikystės vėjas“ (2016 m. birželis)</w:t>
      </w:r>
      <w:r w:rsidR="00BF04A5" w:rsidRPr="00E3012C">
        <w:rPr>
          <w:rFonts w:ascii="Times New Roman" w:hAnsi="Times New Roman" w:cs="Times New Roman"/>
          <w:sz w:val="24"/>
          <w:szCs w:val="24"/>
        </w:rPr>
        <w:t xml:space="preserve">. Taip pat atstovavome Biurą </w:t>
      </w:r>
      <w:r w:rsidR="00BF04A5" w:rsidRPr="00E3012C">
        <w:rPr>
          <w:rFonts w:ascii="Times New Roman" w:hAnsi="Times New Roman" w:cs="Times New Roman"/>
          <w:sz w:val="24"/>
          <w:szCs w:val="24"/>
          <w:lang w:eastAsia="en-GB"/>
        </w:rPr>
        <w:t>„</w:t>
      </w:r>
      <w:r w:rsidR="00571836" w:rsidRPr="00E3012C">
        <w:rPr>
          <w:rFonts w:ascii="Times New Roman" w:hAnsi="Times New Roman" w:cs="Times New Roman"/>
          <w:sz w:val="24"/>
          <w:szCs w:val="24"/>
          <w:lang w:eastAsia="en-GB"/>
        </w:rPr>
        <w:t xml:space="preserve">Mažeikių </w:t>
      </w:r>
      <w:proofErr w:type="spellStart"/>
      <w:r w:rsidR="00571836" w:rsidRPr="00E3012C">
        <w:rPr>
          <w:rFonts w:ascii="Times New Roman" w:hAnsi="Times New Roman" w:cs="Times New Roman"/>
          <w:sz w:val="24"/>
          <w:szCs w:val="24"/>
          <w:lang w:eastAsia="en-GB"/>
        </w:rPr>
        <w:t>Varduva</w:t>
      </w:r>
      <w:proofErr w:type="spellEnd"/>
      <w:r w:rsidR="00BF04A5" w:rsidRPr="00E3012C">
        <w:rPr>
          <w:rFonts w:ascii="Times New Roman" w:hAnsi="Times New Roman" w:cs="Times New Roman"/>
          <w:sz w:val="24"/>
          <w:szCs w:val="24"/>
          <w:lang w:eastAsia="en-GB"/>
        </w:rPr>
        <w:t>“ sporto šventėje (09.10); Judriajai savaitei</w:t>
      </w:r>
      <w:r w:rsidR="00142C8A" w:rsidRPr="00E3012C">
        <w:rPr>
          <w:rFonts w:ascii="Times New Roman" w:hAnsi="Times New Roman" w:cs="Times New Roman"/>
          <w:sz w:val="24"/>
          <w:szCs w:val="24"/>
          <w:lang w:eastAsia="en-GB"/>
        </w:rPr>
        <w:t xml:space="preserve"> vyresniųjų klasių mokiniai</w:t>
      </w:r>
      <w:r w:rsidR="005A36D6" w:rsidRPr="00E3012C">
        <w:rPr>
          <w:rFonts w:ascii="Times New Roman" w:hAnsi="Times New Roman" w:cs="Times New Roman"/>
          <w:sz w:val="24"/>
          <w:szCs w:val="24"/>
          <w:lang w:eastAsia="en-GB"/>
        </w:rPr>
        <w:t xml:space="preserve"> taip pat mielai išbandė šiaurietiškąjį vaikščiojimą:</w:t>
      </w:r>
      <w:r w:rsidR="00BF04A5" w:rsidRPr="00E3012C">
        <w:rPr>
          <w:rFonts w:ascii="Times New Roman" w:hAnsi="Times New Roman" w:cs="Times New Roman"/>
          <w:sz w:val="24"/>
          <w:szCs w:val="24"/>
          <w:lang w:eastAsia="en-GB"/>
        </w:rPr>
        <w:t xml:space="preserve"> Pavasario m-kloje (09.19); </w:t>
      </w:r>
      <w:r w:rsidR="005A36D6" w:rsidRPr="00E3012C">
        <w:rPr>
          <w:rFonts w:ascii="Times New Roman" w:hAnsi="Times New Roman" w:cs="Times New Roman"/>
          <w:sz w:val="24"/>
          <w:szCs w:val="24"/>
          <w:lang w:eastAsia="en-GB"/>
        </w:rPr>
        <w:t>Merkelio Račkausko gimnazijoje (09.22); Pikelių bendruomenėje</w:t>
      </w:r>
      <w:r w:rsidR="00BF04A5" w:rsidRPr="00E3012C">
        <w:rPr>
          <w:rFonts w:ascii="Times New Roman" w:hAnsi="Times New Roman" w:cs="Times New Roman"/>
          <w:sz w:val="24"/>
          <w:szCs w:val="24"/>
          <w:lang w:eastAsia="en-GB"/>
        </w:rPr>
        <w:t xml:space="preserve"> (09.20)</w:t>
      </w:r>
      <w:r w:rsidR="005A36D6" w:rsidRPr="00E3012C">
        <w:rPr>
          <w:rFonts w:ascii="Times New Roman" w:hAnsi="Times New Roman" w:cs="Times New Roman"/>
          <w:sz w:val="24"/>
          <w:szCs w:val="24"/>
          <w:lang w:eastAsia="en-GB"/>
        </w:rPr>
        <w:t>.</w:t>
      </w:r>
    </w:p>
    <w:p w:rsidR="00214AC8" w:rsidRPr="00E3012C" w:rsidRDefault="00D3347C" w:rsidP="00214AC8">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9A5FD5" w:rsidRPr="00E3012C">
        <w:rPr>
          <w:rFonts w:ascii="Times New Roman" w:eastAsia="Calibri" w:hAnsi="Times New Roman" w:cs="Times New Roman"/>
          <w:sz w:val="24"/>
          <w:szCs w:val="24"/>
          <w:lang w:eastAsia="en-GB"/>
        </w:rPr>
        <w:t xml:space="preserve">Mažeikių Viešosios Bibliotekos projekte „Pažangių technologijų ir laisvalaikio centras“ </w:t>
      </w:r>
      <w:r w:rsidR="00535D8B" w:rsidRPr="00E3012C">
        <w:rPr>
          <w:rFonts w:ascii="Times New Roman" w:eastAsia="Calibri" w:hAnsi="Times New Roman" w:cs="Times New Roman"/>
          <w:sz w:val="24"/>
          <w:lang w:eastAsia="en-GB"/>
        </w:rPr>
        <w:t xml:space="preserve">visą gegužės mėnesį organizuotos paskaitos įvairiomis sveikatingumo temomis: „Sveika gyvensena“; „Sveika aplinka“; „Sveika mityba“; „Vanduo – gyvybės šaltinis“; „Šiaurietiškasis ėjimas“. </w:t>
      </w:r>
    </w:p>
    <w:p w:rsidR="009A5FD5" w:rsidRPr="00E3012C" w:rsidRDefault="00214AC8" w:rsidP="00214AC8">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r>
      <w:r w:rsidR="00011A4A" w:rsidRPr="00E3012C">
        <w:rPr>
          <w:rFonts w:ascii="Times New Roman" w:hAnsi="Times New Roman" w:cs="Times New Roman"/>
          <w:sz w:val="24"/>
          <w:szCs w:val="24"/>
        </w:rPr>
        <w:t>Trečius</w:t>
      </w:r>
      <w:r w:rsidR="00BC75B7" w:rsidRPr="00E3012C">
        <w:rPr>
          <w:rFonts w:ascii="Times New Roman" w:hAnsi="Times New Roman" w:cs="Times New Roman"/>
          <w:sz w:val="24"/>
          <w:szCs w:val="24"/>
        </w:rPr>
        <w:t xml:space="preserve"> metus gyvuojanti „Tėvelių mokykla“ </w:t>
      </w:r>
      <w:r w:rsidR="002A383E" w:rsidRPr="00E3012C">
        <w:rPr>
          <w:rFonts w:ascii="Times New Roman" w:hAnsi="Times New Roman" w:cs="Times New Roman"/>
          <w:sz w:val="24"/>
          <w:szCs w:val="24"/>
        </w:rPr>
        <w:t>yra paruošusi d</w:t>
      </w:r>
      <w:r w:rsidR="00BC75B7" w:rsidRPr="00E3012C">
        <w:rPr>
          <w:rFonts w:ascii="Times New Roman" w:hAnsi="Times New Roman" w:cs="Times New Roman"/>
          <w:sz w:val="24"/>
          <w:szCs w:val="24"/>
        </w:rPr>
        <w:t xml:space="preserve">ešimties paskaitų ciklą </w:t>
      </w:r>
      <w:r w:rsidR="002A383E" w:rsidRPr="00E3012C">
        <w:rPr>
          <w:rFonts w:ascii="Times New Roman" w:hAnsi="Times New Roman" w:cs="Times New Roman"/>
          <w:sz w:val="24"/>
          <w:szCs w:val="24"/>
        </w:rPr>
        <w:t xml:space="preserve">vienai </w:t>
      </w:r>
      <w:r w:rsidR="00011A4A" w:rsidRPr="00E3012C">
        <w:rPr>
          <w:rFonts w:ascii="Times New Roman" w:hAnsi="Times New Roman" w:cs="Times New Roman"/>
          <w:sz w:val="24"/>
          <w:szCs w:val="24"/>
        </w:rPr>
        <w:t>besilaukiančių mamyčių (ir tėvelių) grupei. 2016 m. šioje mokyklėlėje suorganizuotos ir pravestos paskaito</w:t>
      </w:r>
      <w:r w:rsidR="00DE73D2" w:rsidRPr="00E3012C">
        <w:rPr>
          <w:rFonts w:ascii="Times New Roman" w:hAnsi="Times New Roman" w:cs="Times New Roman"/>
          <w:sz w:val="24"/>
          <w:szCs w:val="24"/>
        </w:rPr>
        <w:t>s: „</w:t>
      </w:r>
      <w:r w:rsidR="00011A4A" w:rsidRPr="00E3012C">
        <w:rPr>
          <w:rFonts w:ascii="Times New Roman" w:hAnsi="Times New Roman" w:cs="Times New Roman"/>
          <w:sz w:val="24"/>
          <w:szCs w:val="24"/>
        </w:rPr>
        <w:t>Pirmoji pagalba vaikui</w:t>
      </w:r>
      <w:r w:rsidR="00DE73D2" w:rsidRPr="00E3012C">
        <w:rPr>
          <w:rFonts w:ascii="Times New Roman" w:hAnsi="Times New Roman" w:cs="Times New Roman"/>
          <w:sz w:val="24"/>
          <w:szCs w:val="24"/>
        </w:rPr>
        <w:t>“; „</w:t>
      </w:r>
      <w:r w:rsidR="00011A4A" w:rsidRPr="00E3012C">
        <w:rPr>
          <w:rFonts w:ascii="Times New Roman" w:hAnsi="Times New Roman" w:cs="Times New Roman"/>
          <w:sz w:val="24"/>
          <w:szCs w:val="24"/>
        </w:rPr>
        <w:t>Vaikų mitybos ypatumai</w:t>
      </w:r>
      <w:r w:rsidR="00DE73D2" w:rsidRPr="00E3012C">
        <w:rPr>
          <w:rFonts w:ascii="Times New Roman" w:hAnsi="Times New Roman" w:cs="Times New Roman"/>
          <w:sz w:val="24"/>
          <w:szCs w:val="24"/>
        </w:rPr>
        <w:t>“; „</w:t>
      </w:r>
      <w:r w:rsidR="00DE73D2" w:rsidRPr="00E3012C">
        <w:rPr>
          <w:rFonts w:ascii="Times New Roman" w:eastAsia="Calibri" w:hAnsi="Times New Roman" w:cs="Times New Roman"/>
          <w:sz w:val="24"/>
          <w:szCs w:val="24"/>
          <w:lang w:eastAsia="en-GB"/>
        </w:rPr>
        <w:t>Vaikų skiepų kalendorius“; „</w:t>
      </w:r>
      <w:proofErr w:type="spellStart"/>
      <w:r w:rsidR="00DE73D2" w:rsidRPr="00E3012C">
        <w:rPr>
          <w:rFonts w:ascii="Times New Roman" w:eastAsia="Times New Roman" w:hAnsi="Times New Roman" w:cs="Times New Roman"/>
          <w:sz w:val="24"/>
          <w:szCs w:val="24"/>
        </w:rPr>
        <w:t>Savipagalba</w:t>
      </w:r>
      <w:proofErr w:type="spellEnd"/>
      <w:r w:rsidR="00DE73D2" w:rsidRPr="00E3012C">
        <w:rPr>
          <w:rFonts w:ascii="Times New Roman" w:eastAsia="Times New Roman" w:hAnsi="Times New Roman" w:cs="Times New Roman"/>
          <w:sz w:val="24"/>
          <w:szCs w:val="24"/>
        </w:rPr>
        <w:t xml:space="preserve"> užklupus pogimdyminei depresijai“</w:t>
      </w:r>
      <w:r w:rsidR="00704D94" w:rsidRPr="00E3012C">
        <w:rPr>
          <w:rFonts w:ascii="Times New Roman" w:eastAsia="Times New Roman" w:hAnsi="Times New Roman" w:cs="Times New Roman"/>
          <w:sz w:val="24"/>
          <w:szCs w:val="24"/>
        </w:rPr>
        <w:t>; „</w:t>
      </w:r>
      <w:r w:rsidR="00704D94" w:rsidRPr="00E3012C">
        <w:rPr>
          <w:rFonts w:ascii="Times New Roman" w:hAnsi="Times New Roman" w:cs="Times New Roman"/>
          <w:sz w:val="24"/>
          <w:szCs w:val="24"/>
          <w:lang w:eastAsia="en-GB"/>
        </w:rPr>
        <w:t>Krūtų sveikata</w:t>
      </w:r>
      <w:r w:rsidRPr="00E3012C">
        <w:rPr>
          <w:rFonts w:ascii="Times New Roman" w:hAnsi="Times New Roman" w:cs="Times New Roman"/>
          <w:sz w:val="24"/>
          <w:szCs w:val="24"/>
          <w:lang w:eastAsia="en-GB"/>
        </w:rPr>
        <w:t xml:space="preserve"> </w:t>
      </w:r>
      <w:r w:rsidR="00F64AFB" w:rsidRPr="00E3012C">
        <w:rPr>
          <w:rFonts w:ascii="Times New Roman" w:hAnsi="Times New Roman" w:cs="Times New Roman"/>
          <w:sz w:val="24"/>
          <w:szCs w:val="24"/>
          <w:lang w:eastAsia="en-GB"/>
        </w:rPr>
        <w:t>-</w:t>
      </w:r>
      <w:r w:rsidRPr="00E3012C">
        <w:rPr>
          <w:rFonts w:ascii="Times New Roman" w:hAnsi="Times New Roman" w:cs="Times New Roman"/>
          <w:sz w:val="24"/>
          <w:szCs w:val="24"/>
          <w:lang w:eastAsia="en-GB"/>
        </w:rPr>
        <w:t xml:space="preserve"> </w:t>
      </w:r>
      <w:r w:rsidR="00F64AFB" w:rsidRPr="00E3012C">
        <w:rPr>
          <w:rFonts w:ascii="Times New Roman" w:hAnsi="Times New Roman" w:cs="Times New Roman"/>
          <w:sz w:val="24"/>
          <w:szCs w:val="24"/>
          <w:lang w:eastAsia="en-GB"/>
        </w:rPr>
        <w:t>mokėkite krūtis pasitikrinti pačios</w:t>
      </w:r>
      <w:r w:rsidR="00704D94" w:rsidRPr="00E3012C">
        <w:rPr>
          <w:rFonts w:ascii="Times New Roman" w:hAnsi="Times New Roman" w:cs="Times New Roman"/>
          <w:sz w:val="24"/>
          <w:szCs w:val="24"/>
          <w:lang w:eastAsia="en-GB"/>
        </w:rPr>
        <w:t>“</w:t>
      </w:r>
      <w:r w:rsidR="003D1A65" w:rsidRPr="00E3012C">
        <w:rPr>
          <w:rFonts w:ascii="Times New Roman" w:eastAsia="Calibri" w:hAnsi="Times New Roman" w:cs="Times New Roman"/>
          <w:sz w:val="24"/>
          <w:szCs w:val="24"/>
          <w:lang w:eastAsia="en-GB"/>
        </w:rPr>
        <w:t xml:space="preserve"> Parengtos atmintinės tėveliams:</w:t>
      </w:r>
      <w:r w:rsidR="003D1A65" w:rsidRPr="00E3012C">
        <w:rPr>
          <w:rFonts w:ascii="Times New Roman" w:hAnsi="Times New Roman" w:cs="Times New Roman"/>
          <w:i/>
          <w:sz w:val="24"/>
          <w:szCs w:val="24"/>
        </w:rPr>
        <w:t xml:space="preserve"> </w:t>
      </w:r>
      <w:r w:rsidR="003D1A65" w:rsidRPr="00E3012C">
        <w:rPr>
          <w:rFonts w:ascii="Times New Roman" w:eastAsia="Calibri" w:hAnsi="Times New Roman" w:cs="Times New Roman"/>
          <w:sz w:val="24"/>
          <w:szCs w:val="24"/>
          <w:lang w:eastAsia="en-GB"/>
        </w:rPr>
        <w:t>„Jei nusprendžiate neskiepyti savo vaiko“</w:t>
      </w:r>
      <w:r w:rsidR="003D1A65" w:rsidRPr="00E3012C">
        <w:rPr>
          <w:rFonts w:ascii="Times New Roman" w:hAnsi="Times New Roman" w:cs="Times New Roman"/>
          <w:i/>
          <w:sz w:val="24"/>
          <w:szCs w:val="24"/>
        </w:rPr>
        <w:t xml:space="preserve">; </w:t>
      </w:r>
      <w:r w:rsidR="003D1A65" w:rsidRPr="00E3012C">
        <w:rPr>
          <w:rFonts w:ascii="Times New Roman" w:eastAsia="Calibri" w:hAnsi="Times New Roman" w:cs="Times New Roman"/>
          <w:sz w:val="24"/>
          <w:szCs w:val="24"/>
          <w:lang w:eastAsia="en-GB"/>
        </w:rPr>
        <w:t>„Niekas pasaulyje geriau neapsaugo vaikų gyvybių už skiepus“.</w:t>
      </w:r>
      <w:r w:rsidR="009A5FD5" w:rsidRPr="00E3012C">
        <w:rPr>
          <w:rFonts w:ascii="Times New Roman" w:hAnsi="Times New Roman" w:cs="Times New Roman"/>
          <w:sz w:val="24"/>
          <w:szCs w:val="24"/>
        </w:rPr>
        <w:t xml:space="preserve"> Paskaitas išklausė 17 moterų.</w:t>
      </w:r>
    </w:p>
    <w:p w:rsidR="00BE2890" w:rsidRPr="00E3012C" w:rsidRDefault="00366A14" w:rsidP="00D3347C">
      <w:pPr>
        <w:spacing w:after="0" w:line="240" w:lineRule="auto"/>
        <w:ind w:firstLine="360"/>
        <w:jc w:val="both"/>
        <w:rPr>
          <w:rFonts w:ascii="Times New Roman" w:hAnsi="Times New Roman" w:cs="Times New Roman"/>
          <w:sz w:val="24"/>
          <w:szCs w:val="24"/>
        </w:rPr>
      </w:pPr>
      <w:r w:rsidRPr="00E3012C">
        <w:rPr>
          <w:rFonts w:ascii="Times New Roman" w:hAnsi="Times New Roman" w:cs="Times New Roman"/>
          <w:sz w:val="24"/>
          <w:szCs w:val="24"/>
        </w:rPr>
        <w:lastRenderedPageBreak/>
        <w:t>Kitas jau Biuro tradiciniu renginiu tapęs renginys - b</w:t>
      </w:r>
      <w:r w:rsidR="005F7943" w:rsidRPr="00E3012C">
        <w:rPr>
          <w:rFonts w:ascii="Times New Roman" w:hAnsi="Times New Roman" w:cs="Times New Roman"/>
          <w:sz w:val="24"/>
          <w:szCs w:val="24"/>
        </w:rPr>
        <w:t>ėgimas „U</w:t>
      </w:r>
      <w:r w:rsidRPr="00E3012C">
        <w:rPr>
          <w:rFonts w:ascii="Times New Roman" w:hAnsi="Times New Roman" w:cs="Times New Roman"/>
          <w:sz w:val="24"/>
          <w:szCs w:val="24"/>
        </w:rPr>
        <w:t xml:space="preserve">ž </w:t>
      </w:r>
      <w:r w:rsidR="00E7720E" w:rsidRPr="00E3012C">
        <w:rPr>
          <w:rFonts w:ascii="Times New Roman" w:hAnsi="Times New Roman" w:cs="Times New Roman"/>
          <w:sz w:val="24"/>
          <w:szCs w:val="24"/>
        </w:rPr>
        <w:t>sveiką širdį“ – renginio svečiai</w:t>
      </w:r>
      <w:r w:rsidRPr="00E3012C">
        <w:rPr>
          <w:rFonts w:ascii="Times New Roman" w:hAnsi="Times New Roman" w:cs="Times New Roman"/>
          <w:sz w:val="24"/>
          <w:szCs w:val="24"/>
        </w:rPr>
        <w:t xml:space="preserve"> A.</w:t>
      </w:r>
      <w:r w:rsidR="00997EA4" w:rsidRPr="00E3012C">
        <w:rPr>
          <w:rFonts w:ascii="Times New Roman" w:hAnsi="Times New Roman" w:cs="Times New Roman"/>
          <w:sz w:val="24"/>
          <w:szCs w:val="24"/>
        </w:rPr>
        <w:t xml:space="preserve"> </w:t>
      </w:r>
      <w:r w:rsidRPr="00E3012C">
        <w:rPr>
          <w:rFonts w:ascii="Times New Roman" w:hAnsi="Times New Roman" w:cs="Times New Roman"/>
          <w:sz w:val="24"/>
          <w:szCs w:val="24"/>
        </w:rPr>
        <w:t>Pauliukevičius ir I.</w:t>
      </w:r>
      <w:r w:rsidR="00997EA4" w:rsidRPr="00E3012C">
        <w:rPr>
          <w:rFonts w:ascii="Times New Roman" w:hAnsi="Times New Roman" w:cs="Times New Roman"/>
          <w:sz w:val="24"/>
          <w:szCs w:val="24"/>
        </w:rPr>
        <w:t xml:space="preserve"> </w:t>
      </w:r>
      <w:r w:rsidRPr="00E3012C">
        <w:rPr>
          <w:rFonts w:ascii="Times New Roman" w:hAnsi="Times New Roman" w:cs="Times New Roman"/>
          <w:sz w:val="24"/>
          <w:szCs w:val="24"/>
        </w:rPr>
        <w:t>Adams</w:t>
      </w:r>
      <w:r w:rsidR="00997EA4" w:rsidRPr="00E3012C">
        <w:rPr>
          <w:rFonts w:ascii="Times New Roman" w:hAnsi="Times New Roman" w:cs="Times New Roman"/>
          <w:sz w:val="24"/>
          <w:szCs w:val="24"/>
        </w:rPr>
        <w:t xml:space="preserve">. Kadangi ši pora pastaruoju metu – vieni populiariausių </w:t>
      </w:r>
      <w:r w:rsidR="00997EA4" w:rsidRPr="00E3012C">
        <w:rPr>
          <w:rStyle w:val="Grietas"/>
          <w:rFonts w:ascii="Times New Roman" w:hAnsi="Times New Roman" w:cs="Times New Roman"/>
          <w:b w:val="0"/>
          <w:sz w:val="24"/>
        </w:rPr>
        <w:t>knygų</w:t>
      </w:r>
      <w:r w:rsidR="00997EA4" w:rsidRPr="00E3012C">
        <w:rPr>
          <w:rFonts w:ascii="Times New Roman" w:hAnsi="Times New Roman" w:cs="Times New Roman"/>
          <w:sz w:val="24"/>
          <w:szCs w:val="24"/>
        </w:rPr>
        <w:t xml:space="preserve"> „Sveikas maistas“, „Tobulas kūnas“ </w:t>
      </w:r>
      <w:r w:rsidR="00110CED" w:rsidRPr="00E3012C">
        <w:rPr>
          <w:rFonts w:ascii="Times New Roman" w:hAnsi="Times New Roman" w:cs="Times New Roman"/>
          <w:sz w:val="24"/>
          <w:szCs w:val="24"/>
        </w:rPr>
        <w:t>autoriai. T</w:t>
      </w:r>
      <w:r w:rsidR="00E7720E" w:rsidRPr="00E3012C">
        <w:rPr>
          <w:rFonts w:ascii="Times New Roman" w:hAnsi="Times New Roman" w:cs="Times New Roman"/>
          <w:sz w:val="24"/>
          <w:szCs w:val="24"/>
        </w:rPr>
        <w:t>ai</w:t>
      </w:r>
      <w:r w:rsidR="00110CED" w:rsidRPr="00E3012C">
        <w:rPr>
          <w:rFonts w:ascii="Times New Roman" w:hAnsi="Times New Roman" w:cs="Times New Roman"/>
          <w:sz w:val="24"/>
          <w:szCs w:val="24"/>
        </w:rPr>
        <w:t>gi</w:t>
      </w:r>
      <w:r w:rsidR="00E7720E" w:rsidRPr="00E3012C">
        <w:rPr>
          <w:rFonts w:ascii="Times New Roman" w:hAnsi="Times New Roman" w:cs="Times New Roman"/>
          <w:sz w:val="24"/>
          <w:szCs w:val="24"/>
        </w:rPr>
        <w:t xml:space="preserve"> maž</w:t>
      </w:r>
      <w:r w:rsidR="00110CED" w:rsidRPr="00E3012C">
        <w:rPr>
          <w:rFonts w:ascii="Times New Roman" w:hAnsi="Times New Roman" w:cs="Times New Roman"/>
          <w:sz w:val="24"/>
          <w:szCs w:val="24"/>
        </w:rPr>
        <w:t>eikiečiai turėjo galimybę išgirsti profesionalių mitybos ir kultūrizmo čempionų paskaitų, kurios vyko Mažeikių miesto gimnazijose ir Biuro salėje.</w:t>
      </w:r>
    </w:p>
    <w:p w:rsidR="00BE2890" w:rsidRPr="00E3012C" w:rsidRDefault="00BE2890" w:rsidP="00017427">
      <w:pPr>
        <w:spacing w:after="0" w:line="240" w:lineRule="auto"/>
        <w:jc w:val="both"/>
        <w:rPr>
          <w:rFonts w:ascii="Times New Roman" w:hAnsi="Times New Roman" w:cs="Times New Roman"/>
          <w:i/>
          <w:caps/>
          <w:sz w:val="24"/>
          <w:szCs w:val="24"/>
        </w:rPr>
      </w:pPr>
    </w:p>
    <w:p w:rsidR="009E5B6A" w:rsidRPr="00E3012C" w:rsidRDefault="00F641E6" w:rsidP="00017427">
      <w:pPr>
        <w:spacing w:after="0" w:line="240" w:lineRule="auto"/>
        <w:jc w:val="both"/>
        <w:rPr>
          <w:rFonts w:ascii="Times New Roman" w:hAnsi="Times New Roman" w:cs="Times New Roman"/>
          <w:i/>
          <w:caps/>
          <w:sz w:val="24"/>
          <w:szCs w:val="24"/>
        </w:rPr>
      </w:pPr>
      <w:r w:rsidRPr="00E3012C">
        <w:rPr>
          <w:rFonts w:ascii="Times New Roman" w:hAnsi="Times New Roman" w:cs="Times New Roman"/>
          <w:i/>
          <w:caps/>
          <w:sz w:val="24"/>
          <w:szCs w:val="24"/>
        </w:rPr>
        <w:t>Psichikos sveikatos stiprinimas</w:t>
      </w:r>
    </w:p>
    <w:p w:rsidR="00EA757A" w:rsidRPr="00E3012C" w:rsidRDefault="00EA757A" w:rsidP="00017427">
      <w:pPr>
        <w:spacing w:after="0" w:line="240" w:lineRule="auto"/>
        <w:ind w:firstLine="567"/>
        <w:jc w:val="both"/>
        <w:rPr>
          <w:rFonts w:ascii="Times New Roman" w:eastAsia="Calibri" w:hAnsi="Times New Roman" w:cs="Times New Roman"/>
          <w:sz w:val="24"/>
          <w:szCs w:val="24"/>
          <w:lang w:eastAsia="en-GB"/>
        </w:rPr>
      </w:pPr>
    </w:p>
    <w:p w:rsidR="00214AC8" w:rsidRPr="00E3012C" w:rsidRDefault="00B94DE8" w:rsidP="00017427">
      <w:pPr>
        <w:spacing w:after="0" w:line="240" w:lineRule="auto"/>
        <w:ind w:firstLine="567"/>
        <w:jc w:val="both"/>
        <w:rPr>
          <w:rFonts w:ascii="Times New Roman" w:eastAsia="Calibri" w:hAnsi="Times New Roman" w:cs="Times New Roman"/>
          <w:sz w:val="24"/>
          <w:szCs w:val="24"/>
          <w:lang w:eastAsia="en-GB"/>
        </w:rPr>
      </w:pPr>
      <w:r w:rsidRPr="00E3012C">
        <w:rPr>
          <w:rFonts w:ascii="Times New Roman" w:eastAsia="Calibri" w:hAnsi="Times New Roman" w:cs="Times New Roman"/>
          <w:sz w:val="24"/>
          <w:szCs w:val="24"/>
          <w:lang w:eastAsia="en-GB"/>
        </w:rPr>
        <w:t xml:space="preserve">Visuomenėje dar labai gajūs mitai apie psichikos sveikatą, neva – tai silpnapročių ligos. Kadangi šiuo metu labai daug žmonių patiria stresą kasdien, kenčia nuo šio pojūčio sukeltų komplikacijų, kurios būna ne tik fizinės, kai skauda galvą ar prasideda lėtiniai susirgimai, bet ir dvasinės-psichologinės, kai žmogus jaučiasi liūdnas, pavargęs, nesijaučia pakylėtas. Taigi, suorganizuota  gydytojo J. </w:t>
      </w:r>
      <w:proofErr w:type="spellStart"/>
      <w:r w:rsidRPr="00E3012C">
        <w:rPr>
          <w:rFonts w:ascii="Times New Roman" w:eastAsia="Calibri" w:hAnsi="Times New Roman" w:cs="Times New Roman"/>
          <w:sz w:val="24"/>
          <w:szCs w:val="24"/>
          <w:lang w:eastAsia="en-GB"/>
        </w:rPr>
        <w:t>Sperausko</w:t>
      </w:r>
      <w:proofErr w:type="spellEnd"/>
      <w:r w:rsidRPr="00E3012C">
        <w:rPr>
          <w:rFonts w:ascii="Times New Roman" w:eastAsia="Calibri" w:hAnsi="Times New Roman" w:cs="Times New Roman"/>
          <w:sz w:val="24"/>
          <w:szCs w:val="24"/>
          <w:lang w:eastAsia="en-GB"/>
        </w:rPr>
        <w:t xml:space="preserve"> paskaita „Streso chemija“. Gydytojas kalbėjo apie tai, kokiu būdu būtų galima šių nemalonių streso potyrių išvengti. Taip pat rajono gyventojai turėjo nemokamą galimybę pasiklausyti </w:t>
      </w:r>
      <w:r w:rsidR="006319C5" w:rsidRPr="00E3012C">
        <w:rPr>
          <w:rFonts w:ascii="Times New Roman" w:eastAsia="Calibri" w:hAnsi="Times New Roman" w:cs="Times New Roman"/>
          <w:sz w:val="24"/>
          <w:szCs w:val="24"/>
          <w:lang w:eastAsia="en-GB"/>
        </w:rPr>
        <w:t xml:space="preserve">ir kitų lektorių. </w:t>
      </w:r>
      <w:r w:rsidRPr="00E3012C">
        <w:rPr>
          <w:rFonts w:ascii="Times New Roman" w:eastAsia="Calibri" w:hAnsi="Times New Roman" w:cs="Times New Roman"/>
          <w:sz w:val="24"/>
          <w:szCs w:val="24"/>
          <w:lang w:eastAsia="en-GB"/>
        </w:rPr>
        <w:t>Suorganizuota bendra paskaita su naujai įsikūrusiu bėgikų klubu Mažeikiuose „Penki kalnai“, profesionalią paskaitą pravedė lengvaatletis D.</w:t>
      </w:r>
      <w:r w:rsidR="00CF0505" w:rsidRPr="00E3012C">
        <w:rPr>
          <w:rFonts w:ascii="Times New Roman" w:eastAsia="Calibri" w:hAnsi="Times New Roman" w:cs="Times New Roman"/>
          <w:sz w:val="24"/>
          <w:szCs w:val="24"/>
          <w:lang w:eastAsia="en-GB"/>
        </w:rPr>
        <w:t xml:space="preserve"> </w:t>
      </w:r>
      <w:proofErr w:type="spellStart"/>
      <w:r w:rsidRPr="00E3012C">
        <w:rPr>
          <w:rFonts w:ascii="Times New Roman" w:eastAsia="Calibri" w:hAnsi="Times New Roman" w:cs="Times New Roman"/>
          <w:sz w:val="24"/>
          <w:szCs w:val="24"/>
          <w:lang w:eastAsia="en-GB"/>
        </w:rPr>
        <w:t>Šaučikovu</w:t>
      </w:r>
      <w:proofErr w:type="spellEnd"/>
      <w:r w:rsidRPr="00E3012C">
        <w:rPr>
          <w:rFonts w:ascii="Times New Roman" w:eastAsia="Calibri" w:hAnsi="Times New Roman" w:cs="Times New Roman"/>
          <w:sz w:val="24"/>
          <w:szCs w:val="24"/>
          <w:lang w:eastAsia="en-GB"/>
        </w:rPr>
        <w:t xml:space="preserve"> „Atšilo oras pakilo noras bėgti“.</w:t>
      </w:r>
      <w:r w:rsidR="00214AC8" w:rsidRPr="00E3012C">
        <w:rPr>
          <w:rFonts w:ascii="Times New Roman" w:eastAsia="Calibri" w:hAnsi="Times New Roman" w:cs="Times New Roman"/>
          <w:sz w:val="24"/>
          <w:szCs w:val="24"/>
          <w:lang w:eastAsia="en-GB"/>
        </w:rPr>
        <w:t xml:space="preserve"> </w:t>
      </w:r>
      <w:r w:rsidRPr="00E3012C">
        <w:rPr>
          <w:rFonts w:ascii="Times New Roman" w:eastAsia="Calibri" w:hAnsi="Times New Roman" w:cs="Times New Roman"/>
          <w:sz w:val="24"/>
          <w:szCs w:val="24"/>
          <w:lang w:eastAsia="en-GB"/>
        </w:rPr>
        <w:t xml:space="preserve">Psichologės V. </w:t>
      </w:r>
      <w:proofErr w:type="spellStart"/>
      <w:r w:rsidRPr="00E3012C">
        <w:rPr>
          <w:rFonts w:ascii="Times New Roman" w:eastAsia="Calibri" w:hAnsi="Times New Roman" w:cs="Times New Roman"/>
          <w:sz w:val="24"/>
          <w:szCs w:val="24"/>
          <w:lang w:eastAsia="en-GB"/>
        </w:rPr>
        <w:t>Servutienės</w:t>
      </w:r>
      <w:proofErr w:type="spellEnd"/>
      <w:r w:rsidRPr="00E3012C">
        <w:rPr>
          <w:rFonts w:ascii="Times New Roman" w:eastAsia="Calibri" w:hAnsi="Times New Roman" w:cs="Times New Roman"/>
          <w:sz w:val="24"/>
          <w:szCs w:val="24"/>
          <w:lang w:eastAsia="en-GB"/>
        </w:rPr>
        <w:t xml:space="preserve"> paskaita: „Gyvenu ta</w:t>
      </w:r>
      <w:r w:rsidR="00CF0505" w:rsidRPr="00E3012C">
        <w:rPr>
          <w:rFonts w:ascii="Times New Roman" w:eastAsia="Calibri" w:hAnsi="Times New Roman" w:cs="Times New Roman"/>
          <w:sz w:val="24"/>
          <w:szCs w:val="24"/>
          <w:lang w:eastAsia="en-GB"/>
        </w:rPr>
        <w:t>ikoje su savimi“</w:t>
      </w:r>
      <w:r w:rsidR="00214AC8" w:rsidRPr="00E3012C">
        <w:rPr>
          <w:rFonts w:ascii="Times New Roman" w:eastAsia="Calibri" w:hAnsi="Times New Roman" w:cs="Times New Roman"/>
          <w:sz w:val="24"/>
          <w:szCs w:val="24"/>
          <w:lang w:eastAsia="en-GB"/>
        </w:rPr>
        <w:t>.</w:t>
      </w:r>
      <w:r w:rsidR="00CF0505" w:rsidRPr="00E3012C">
        <w:rPr>
          <w:rFonts w:ascii="Times New Roman" w:eastAsia="Calibri" w:hAnsi="Times New Roman" w:cs="Times New Roman"/>
          <w:sz w:val="24"/>
          <w:szCs w:val="24"/>
          <w:lang w:eastAsia="en-GB"/>
        </w:rPr>
        <w:t xml:space="preserve"> </w:t>
      </w:r>
      <w:r w:rsidRPr="00E3012C">
        <w:rPr>
          <w:rFonts w:ascii="Times New Roman" w:eastAsia="Calibri" w:hAnsi="Times New Roman" w:cs="Times New Roman"/>
          <w:sz w:val="24"/>
          <w:szCs w:val="24"/>
          <w:lang w:eastAsia="en-GB"/>
        </w:rPr>
        <w:t xml:space="preserve">Psichologė mokė sėkmingai nusiteikti, kad valdant emocijas būtų lengva gyventi ne tik pačiam, bet ir aplinkiniams. Pasak V. </w:t>
      </w:r>
      <w:proofErr w:type="spellStart"/>
      <w:r w:rsidRPr="00E3012C">
        <w:rPr>
          <w:rFonts w:ascii="Times New Roman" w:eastAsia="Calibri" w:hAnsi="Times New Roman" w:cs="Times New Roman"/>
          <w:sz w:val="24"/>
          <w:szCs w:val="24"/>
          <w:lang w:eastAsia="en-GB"/>
        </w:rPr>
        <w:t>Servutienės</w:t>
      </w:r>
      <w:proofErr w:type="spellEnd"/>
      <w:r w:rsidRPr="00E3012C">
        <w:rPr>
          <w:rFonts w:ascii="Times New Roman" w:eastAsia="Calibri" w:hAnsi="Times New Roman" w:cs="Times New Roman"/>
          <w:sz w:val="24"/>
          <w:szCs w:val="24"/>
          <w:lang w:eastAsia="en-GB"/>
        </w:rPr>
        <w:t>, kiekvienas turime emocinės patirties kibirėlį su daug pliusų ir minusų. Asmenybės pagrindas padedamas iki penkerių metų. Jei mažą žmogutį tėvai gerai vertino, dėjo pliusą prie pliuso, suaugęs jis gebės labiau savimi pasitikėti ir kovoti.</w:t>
      </w:r>
      <w:r w:rsidR="00214AC8" w:rsidRPr="00E3012C">
        <w:rPr>
          <w:rFonts w:ascii="Times New Roman" w:eastAsia="Calibri" w:hAnsi="Times New Roman" w:cs="Times New Roman"/>
          <w:sz w:val="24"/>
          <w:szCs w:val="24"/>
          <w:lang w:eastAsia="en-GB"/>
        </w:rPr>
        <w:t xml:space="preserve"> </w:t>
      </w:r>
      <w:r w:rsidR="00C30570" w:rsidRPr="00E3012C">
        <w:rPr>
          <w:rFonts w:ascii="Times New Roman" w:eastAsia="Calibri" w:hAnsi="Times New Roman" w:cs="Times New Roman"/>
          <w:sz w:val="24"/>
          <w:szCs w:val="24"/>
          <w:lang w:eastAsia="en-GB"/>
        </w:rPr>
        <w:t>„Muzikos terapija“ – kiekvienais metais vis labiau populiarėjantis užsiėmimas sveikatos dienų metu.</w:t>
      </w:r>
      <w:r w:rsidR="00214AC8" w:rsidRPr="00E3012C">
        <w:rPr>
          <w:rFonts w:ascii="Times New Roman" w:eastAsia="Calibri" w:hAnsi="Times New Roman" w:cs="Times New Roman"/>
          <w:sz w:val="24"/>
          <w:szCs w:val="24"/>
          <w:lang w:eastAsia="en-GB"/>
        </w:rPr>
        <w:t xml:space="preserve"> </w:t>
      </w:r>
    </w:p>
    <w:p w:rsidR="005C64F9" w:rsidRPr="00E3012C" w:rsidRDefault="00BD46B9" w:rsidP="00017427">
      <w:pPr>
        <w:spacing w:after="0" w:line="240" w:lineRule="auto"/>
        <w:ind w:firstLine="567"/>
        <w:jc w:val="both"/>
        <w:rPr>
          <w:rFonts w:ascii="Times New Roman" w:eastAsia="Calibri" w:hAnsi="Times New Roman" w:cs="Times New Roman"/>
          <w:sz w:val="24"/>
          <w:szCs w:val="24"/>
          <w:lang w:eastAsia="en-GB"/>
        </w:rPr>
      </w:pPr>
      <w:r w:rsidRPr="00E3012C">
        <w:rPr>
          <w:rFonts w:ascii="Times New Roman" w:eastAsia="Calibri" w:hAnsi="Times New Roman" w:cs="Times New Roman"/>
          <w:sz w:val="24"/>
          <w:szCs w:val="24"/>
          <w:lang w:eastAsia="en-GB"/>
        </w:rPr>
        <w:t>Psichikos sveikatos prevencija vasaros metu -</w:t>
      </w:r>
      <w:r w:rsidR="0082151F" w:rsidRPr="00E3012C">
        <w:rPr>
          <w:rFonts w:ascii="Times New Roman" w:eastAsia="Calibri" w:hAnsi="Times New Roman" w:cs="Times New Roman"/>
          <w:sz w:val="24"/>
          <w:szCs w:val="24"/>
          <w:lang w:eastAsia="en-GB"/>
        </w:rPr>
        <w:t xml:space="preserve"> žaidimai gryname ore (badmintonas). Organizuoti užsiėmimai aktyvaus laisvalaikio praleidimui Senamiesčio parke, drauge su Jaunimo reikalų taryba, „Lauko biuras“ bendruomenės, Mažeikių verslininkų asociacijos nariais. Įsigytas ir išbandytas naujas inventorius „</w:t>
      </w:r>
      <w:proofErr w:type="spellStart"/>
      <w:r w:rsidR="0082151F" w:rsidRPr="00E3012C">
        <w:rPr>
          <w:rFonts w:ascii="Times New Roman" w:eastAsia="Calibri" w:hAnsi="Times New Roman" w:cs="Times New Roman"/>
          <w:sz w:val="24"/>
          <w:szCs w:val="24"/>
          <w:lang w:eastAsia="en-GB"/>
        </w:rPr>
        <w:t>Diskgolfas-lėkščiaskrydis</w:t>
      </w:r>
      <w:proofErr w:type="spellEnd"/>
      <w:r w:rsidR="0082151F" w:rsidRPr="00E3012C">
        <w:rPr>
          <w:rFonts w:ascii="Times New Roman" w:eastAsia="Calibri" w:hAnsi="Times New Roman" w:cs="Times New Roman"/>
          <w:sz w:val="24"/>
          <w:szCs w:val="24"/>
          <w:lang w:eastAsia="en-GB"/>
        </w:rPr>
        <w:t>“. Jaunimas ir visi susirinkusieji klausėsi šiaurietiškojo ėjimo instruktažo ir išbandė jį praktiškai. Su jaunimo atstovais diskutuota</w:t>
      </w:r>
      <w:r w:rsidR="00214AC8" w:rsidRPr="00E3012C">
        <w:rPr>
          <w:rFonts w:ascii="Times New Roman" w:eastAsia="Calibri" w:hAnsi="Times New Roman" w:cs="Times New Roman"/>
          <w:sz w:val="24"/>
          <w:szCs w:val="24"/>
          <w:lang w:eastAsia="en-GB"/>
        </w:rPr>
        <w:t xml:space="preserve"> tema</w:t>
      </w:r>
      <w:r w:rsidR="0082151F" w:rsidRPr="00E3012C">
        <w:rPr>
          <w:rFonts w:ascii="Times New Roman" w:eastAsia="Calibri" w:hAnsi="Times New Roman" w:cs="Times New Roman"/>
          <w:sz w:val="24"/>
          <w:szCs w:val="24"/>
          <w:lang w:eastAsia="en-GB"/>
        </w:rPr>
        <w:t xml:space="preserve"> </w:t>
      </w:r>
      <w:r w:rsidR="005C64F9" w:rsidRPr="00E3012C">
        <w:rPr>
          <w:rFonts w:ascii="Times New Roman" w:eastAsia="Calibri" w:hAnsi="Times New Roman" w:cs="Times New Roman"/>
          <w:sz w:val="24"/>
          <w:szCs w:val="24"/>
          <w:lang w:eastAsia="en-GB"/>
        </w:rPr>
        <w:t>„Psichinės sveikatos garantas – fizinis aktyvumas“</w:t>
      </w:r>
      <w:r w:rsidR="0082151F" w:rsidRPr="00E3012C">
        <w:rPr>
          <w:rFonts w:ascii="Times New Roman" w:eastAsia="Calibri" w:hAnsi="Times New Roman" w:cs="Times New Roman"/>
          <w:sz w:val="24"/>
          <w:szCs w:val="24"/>
          <w:lang w:eastAsia="en-GB"/>
        </w:rPr>
        <w:t>.</w:t>
      </w:r>
    </w:p>
    <w:p w:rsidR="001A25B7" w:rsidRPr="00E3012C" w:rsidRDefault="00E527AD" w:rsidP="00017427">
      <w:pPr>
        <w:spacing w:after="0" w:line="240" w:lineRule="auto"/>
        <w:ind w:firstLine="567"/>
        <w:jc w:val="both"/>
        <w:rPr>
          <w:rFonts w:ascii="Times New Roman" w:eastAsia="Calibri" w:hAnsi="Times New Roman" w:cs="Times New Roman"/>
          <w:sz w:val="24"/>
          <w:szCs w:val="24"/>
          <w:lang w:eastAsia="en-GB"/>
        </w:rPr>
      </w:pPr>
      <w:r w:rsidRPr="00E3012C">
        <w:rPr>
          <w:rFonts w:ascii="Times New Roman" w:eastAsia="Calibri" w:hAnsi="Times New Roman" w:cs="Times New Roman"/>
          <w:sz w:val="24"/>
          <w:szCs w:val="24"/>
          <w:lang w:eastAsia="en-GB"/>
        </w:rPr>
        <w:t xml:space="preserve">Lapkričio 23 d. </w:t>
      </w:r>
      <w:r w:rsidRPr="00E3012C">
        <w:rPr>
          <w:rFonts w:ascii="Times New Roman" w:hAnsi="Times New Roman" w:cs="Times New Roman"/>
          <w:sz w:val="24"/>
          <w:szCs w:val="24"/>
          <w:lang w:eastAsia="en-GB"/>
        </w:rPr>
        <w:t xml:space="preserve">Paminėta Negimusio kūdikio diena drauge su Krizinio nėštumo centro savanore psichologe V. </w:t>
      </w:r>
      <w:proofErr w:type="spellStart"/>
      <w:r w:rsidRPr="00E3012C">
        <w:rPr>
          <w:rFonts w:ascii="Times New Roman" w:hAnsi="Times New Roman" w:cs="Times New Roman"/>
          <w:sz w:val="24"/>
          <w:szCs w:val="24"/>
          <w:lang w:eastAsia="en-GB"/>
        </w:rPr>
        <w:t>Lizdeiniene</w:t>
      </w:r>
      <w:proofErr w:type="spellEnd"/>
      <w:r w:rsidRPr="00E3012C">
        <w:rPr>
          <w:rFonts w:ascii="Times New Roman" w:hAnsi="Times New Roman" w:cs="Times New Roman"/>
          <w:sz w:val="24"/>
          <w:szCs w:val="24"/>
          <w:lang w:eastAsia="en-GB"/>
        </w:rPr>
        <w:t xml:space="preserve">. Šiam renginiui parengtas vaizdinis pranešimas „Psichologiniai nėštumo/aborto ypatumai“. Siekiame, kad net tokios skaudžios temos, kaip ši – pasiektų dienos šviesą ir kuo didesnė visuomenės dalis apie tai turėtų savo teisingą, o ne smerkiančią nuomonę. Kitais metais planuojame kviesti daugiau </w:t>
      </w:r>
      <w:r w:rsidR="00214AC8" w:rsidRPr="00E3012C">
        <w:rPr>
          <w:rFonts w:ascii="Times New Roman" w:hAnsi="Times New Roman" w:cs="Times New Roman"/>
          <w:sz w:val="24"/>
          <w:szCs w:val="24"/>
          <w:lang w:eastAsia="en-GB"/>
        </w:rPr>
        <w:t xml:space="preserve">partnerių ir vėl daryti renginį. </w:t>
      </w:r>
      <w:r w:rsidR="00214AC8" w:rsidRPr="00E3012C">
        <w:rPr>
          <w:rFonts w:ascii="Times New Roman" w:hAnsi="Times New Roman" w:cs="Times New Roman"/>
          <w:sz w:val="24"/>
          <w:szCs w:val="24"/>
          <w:lang w:eastAsia="en-GB"/>
        </w:rPr>
        <w:tab/>
      </w:r>
      <w:r w:rsidR="00770D06" w:rsidRPr="00E3012C">
        <w:rPr>
          <w:rFonts w:ascii="Times New Roman" w:hAnsi="Times New Roman" w:cs="Times New Roman"/>
          <w:sz w:val="24"/>
          <w:szCs w:val="24"/>
        </w:rPr>
        <w:t xml:space="preserve">Informacijos apie sveikatą teikimas psichikos sveikatos tema, </w:t>
      </w:r>
      <w:proofErr w:type="spellStart"/>
      <w:r w:rsidR="00770D06" w:rsidRPr="00E3012C">
        <w:rPr>
          <w:rFonts w:ascii="Times New Roman" w:hAnsi="Times New Roman" w:cs="Times New Roman"/>
          <w:sz w:val="24"/>
          <w:szCs w:val="24"/>
        </w:rPr>
        <w:t>t.y</w:t>
      </w:r>
      <w:proofErr w:type="spellEnd"/>
      <w:r w:rsidR="00770D06" w:rsidRPr="00E3012C">
        <w:rPr>
          <w:rFonts w:ascii="Times New Roman" w:hAnsi="Times New Roman" w:cs="Times New Roman"/>
          <w:sz w:val="24"/>
          <w:szCs w:val="24"/>
        </w:rPr>
        <w:t>. straipsniai, pranešimai spaudai, atmintinės ar kt. leidiniai – 11: parengtas vaizdinis pranešimas „S</w:t>
      </w:r>
      <w:r w:rsidR="009850DF" w:rsidRPr="00E3012C">
        <w:rPr>
          <w:rFonts w:ascii="Times New Roman" w:hAnsi="Times New Roman" w:cs="Times New Roman"/>
          <w:sz w:val="24"/>
          <w:szCs w:val="24"/>
        </w:rPr>
        <w:t xml:space="preserve">treso valdymo būdai“, </w:t>
      </w:r>
      <w:r w:rsidR="00770D06" w:rsidRPr="00E3012C">
        <w:rPr>
          <w:rFonts w:ascii="Times New Roman" w:hAnsi="Times New Roman" w:cs="Times New Roman"/>
          <w:sz w:val="24"/>
          <w:szCs w:val="24"/>
          <w:lang w:eastAsia="en-GB"/>
        </w:rPr>
        <w:t>„Psichologinė pagalba sergant onkologine liga ir jų artimiesiems“</w:t>
      </w:r>
      <w:r w:rsidR="00770D06" w:rsidRPr="00E3012C">
        <w:rPr>
          <w:rFonts w:ascii="Times New Roman" w:eastAsia="Calibri" w:hAnsi="Times New Roman" w:cs="Times New Roman"/>
          <w:sz w:val="24"/>
          <w:szCs w:val="24"/>
          <w:lang w:eastAsia="en-GB"/>
        </w:rPr>
        <w:t xml:space="preserve">, </w:t>
      </w:r>
      <w:r w:rsidR="00770D06" w:rsidRPr="00E3012C">
        <w:rPr>
          <w:rFonts w:ascii="Times New Roman" w:hAnsi="Times New Roman" w:cs="Times New Roman"/>
          <w:sz w:val="24"/>
          <w:szCs w:val="24"/>
          <w:lang w:eastAsia="en-GB"/>
        </w:rPr>
        <w:t>„Pasaulinei savižudybių prevencijos dienai - uždekite žvakutę“</w:t>
      </w:r>
      <w:r w:rsidR="00770D06" w:rsidRPr="00E3012C">
        <w:rPr>
          <w:rFonts w:ascii="Times New Roman" w:eastAsia="Calibri" w:hAnsi="Times New Roman" w:cs="Times New Roman"/>
          <w:sz w:val="24"/>
          <w:szCs w:val="24"/>
          <w:lang w:eastAsia="en-GB"/>
        </w:rPr>
        <w:t xml:space="preserve">, </w:t>
      </w:r>
      <w:r w:rsidR="00770D06" w:rsidRPr="00E3012C">
        <w:rPr>
          <w:rFonts w:ascii="Times New Roman" w:hAnsi="Times New Roman" w:cs="Times New Roman"/>
          <w:sz w:val="24"/>
          <w:szCs w:val="24"/>
          <w:lang w:eastAsia="en-GB"/>
        </w:rPr>
        <w:t>„Donorystė – ką aš apie tai žinau“</w:t>
      </w:r>
      <w:r w:rsidR="00770D06" w:rsidRPr="00E3012C">
        <w:rPr>
          <w:rFonts w:ascii="Times New Roman" w:eastAsia="Calibri" w:hAnsi="Times New Roman" w:cs="Times New Roman"/>
          <w:sz w:val="24"/>
          <w:szCs w:val="24"/>
          <w:lang w:eastAsia="en-GB"/>
        </w:rPr>
        <w:t xml:space="preserve">, </w:t>
      </w:r>
      <w:r w:rsidR="00770D06" w:rsidRPr="00E3012C">
        <w:rPr>
          <w:rFonts w:ascii="Times New Roman" w:hAnsi="Times New Roman" w:cs="Times New Roman"/>
          <w:sz w:val="24"/>
          <w:szCs w:val="24"/>
          <w:lang w:eastAsia="en-GB"/>
        </w:rPr>
        <w:t>„Meno terapijos galia“</w:t>
      </w:r>
      <w:r w:rsidR="00770D06" w:rsidRPr="00E3012C">
        <w:rPr>
          <w:rFonts w:ascii="Times New Roman" w:eastAsia="Calibri" w:hAnsi="Times New Roman" w:cs="Times New Roman"/>
          <w:sz w:val="24"/>
          <w:szCs w:val="24"/>
          <w:lang w:eastAsia="en-GB"/>
        </w:rPr>
        <w:t xml:space="preserve">, </w:t>
      </w:r>
      <w:r w:rsidR="00770D06" w:rsidRPr="00E3012C">
        <w:rPr>
          <w:rFonts w:ascii="Times New Roman" w:hAnsi="Times New Roman" w:cs="Times New Roman"/>
          <w:sz w:val="24"/>
          <w:szCs w:val="24"/>
          <w:lang w:eastAsia="en-GB"/>
        </w:rPr>
        <w:t>„Bloga nuotaika ar „klasikinė depresija“?</w:t>
      </w:r>
      <w:r w:rsidR="009850DF" w:rsidRPr="00E3012C">
        <w:rPr>
          <w:rFonts w:ascii="Times New Roman" w:hAnsi="Times New Roman" w:cs="Times New Roman"/>
          <w:sz w:val="24"/>
          <w:szCs w:val="24"/>
          <w:lang w:eastAsia="en-GB"/>
        </w:rPr>
        <w:t xml:space="preserve"> „</w:t>
      </w:r>
      <w:r w:rsidR="00DD68CF" w:rsidRPr="00E3012C">
        <w:rPr>
          <w:rFonts w:ascii="Times New Roman" w:hAnsi="Times New Roman" w:cs="Times New Roman"/>
          <w:sz w:val="24"/>
          <w:szCs w:val="24"/>
          <w:lang w:eastAsia="en-GB"/>
        </w:rPr>
        <w:t>Jaunimo psichinė sveikata“, „Ką privalau žinoti apie epilepsiją?“, „Pyktis. Jo rūšys ir įtaka sveikatai“, „Kaip keičiasi psichikos sveikata senstant?</w:t>
      </w:r>
      <w:r w:rsidR="001A25B7" w:rsidRPr="00E3012C">
        <w:rPr>
          <w:rFonts w:ascii="Times New Roman" w:hAnsi="Times New Roman" w:cs="Times New Roman"/>
          <w:sz w:val="24"/>
          <w:szCs w:val="24"/>
          <w:lang w:eastAsia="en-GB"/>
        </w:rPr>
        <w:t>“,</w:t>
      </w:r>
      <w:r w:rsidR="00DD68CF" w:rsidRPr="00E3012C">
        <w:rPr>
          <w:rFonts w:ascii="Times New Roman" w:hAnsi="Times New Roman" w:cs="Times New Roman"/>
          <w:sz w:val="24"/>
          <w:szCs w:val="24"/>
          <w:lang w:eastAsia="en-GB"/>
        </w:rPr>
        <w:t xml:space="preserve"> „Ko labiausiai senatvės periodu bijo žmonės?“</w:t>
      </w:r>
      <w:r w:rsidR="001A25B7" w:rsidRPr="00E3012C">
        <w:rPr>
          <w:rFonts w:ascii="Times New Roman" w:hAnsi="Times New Roman" w:cs="Times New Roman"/>
          <w:sz w:val="24"/>
          <w:szCs w:val="24"/>
          <w:lang w:eastAsia="en-GB"/>
        </w:rPr>
        <w:t>.</w:t>
      </w:r>
    </w:p>
    <w:p w:rsidR="00E527AD" w:rsidRPr="00E3012C" w:rsidRDefault="001A25B7" w:rsidP="00017427">
      <w:pPr>
        <w:spacing w:after="0" w:line="240" w:lineRule="auto"/>
        <w:ind w:firstLine="567"/>
        <w:jc w:val="both"/>
        <w:rPr>
          <w:rFonts w:ascii="Times New Roman" w:eastAsia="Calibri" w:hAnsi="Times New Roman" w:cs="Times New Roman"/>
          <w:sz w:val="24"/>
          <w:szCs w:val="24"/>
          <w:lang w:eastAsia="en-GB"/>
        </w:rPr>
      </w:pPr>
      <w:r w:rsidRPr="00E3012C">
        <w:rPr>
          <w:rFonts w:ascii="Times New Roman" w:eastAsia="Calibri" w:hAnsi="Times New Roman" w:cs="Times New Roman"/>
          <w:sz w:val="24"/>
          <w:szCs w:val="24"/>
          <w:lang w:eastAsia="en-GB"/>
        </w:rPr>
        <w:tab/>
      </w:r>
      <w:r w:rsidR="0042351B" w:rsidRPr="00E3012C">
        <w:rPr>
          <w:rFonts w:ascii="Times New Roman" w:eastAsia="Calibri" w:hAnsi="Times New Roman" w:cs="Times New Roman"/>
          <w:sz w:val="24"/>
          <w:szCs w:val="24"/>
          <w:lang w:eastAsia="en-GB"/>
        </w:rPr>
        <w:t xml:space="preserve">Iš viso per 2016 metus suorganizuoti ir pravesta </w:t>
      </w:r>
      <w:r w:rsidR="0042351B" w:rsidRPr="00E3012C">
        <w:rPr>
          <w:rFonts w:ascii="Times New Roman" w:eastAsia="Calibri" w:hAnsi="Times New Roman" w:cs="Times New Roman"/>
          <w:b/>
          <w:sz w:val="24"/>
          <w:szCs w:val="24"/>
          <w:lang w:eastAsia="en-GB"/>
        </w:rPr>
        <w:t>15 renginių</w:t>
      </w:r>
      <w:r w:rsidR="0042351B" w:rsidRPr="00E3012C">
        <w:rPr>
          <w:rFonts w:ascii="Times New Roman" w:eastAsia="Calibri" w:hAnsi="Times New Roman" w:cs="Times New Roman"/>
          <w:sz w:val="24"/>
          <w:szCs w:val="24"/>
          <w:lang w:eastAsia="en-GB"/>
        </w:rPr>
        <w:t xml:space="preserve"> (paskaitų, pranešimų, pristatymų it kt.), kuriuose dalyvavo </w:t>
      </w:r>
      <w:r w:rsidR="0042351B" w:rsidRPr="00E3012C">
        <w:rPr>
          <w:rFonts w:ascii="Times New Roman" w:eastAsia="Calibri" w:hAnsi="Times New Roman" w:cs="Times New Roman"/>
          <w:b/>
          <w:sz w:val="24"/>
          <w:szCs w:val="24"/>
          <w:lang w:eastAsia="en-GB"/>
        </w:rPr>
        <w:t>2</w:t>
      </w:r>
      <w:r w:rsidR="000F3FDE" w:rsidRPr="00E3012C">
        <w:rPr>
          <w:rFonts w:ascii="Times New Roman" w:eastAsia="Calibri" w:hAnsi="Times New Roman" w:cs="Times New Roman"/>
          <w:b/>
          <w:sz w:val="24"/>
          <w:szCs w:val="24"/>
          <w:lang w:eastAsia="en-GB"/>
        </w:rPr>
        <w:t>11</w:t>
      </w:r>
      <w:r w:rsidR="0042351B" w:rsidRPr="00E3012C">
        <w:rPr>
          <w:rFonts w:ascii="Times New Roman" w:eastAsia="Calibri" w:hAnsi="Times New Roman" w:cs="Times New Roman"/>
          <w:b/>
          <w:sz w:val="24"/>
          <w:szCs w:val="24"/>
          <w:lang w:eastAsia="en-GB"/>
        </w:rPr>
        <w:t xml:space="preserve"> žmonių</w:t>
      </w:r>
      <w:r w:rsidR="0042351B" w:rsidRPr="00E3012C">
        <w:rPr>
          <w:rFonts w:ascii="Times New Roman" w:eastAsia="Calibri" w:hAnsi="Times New Roman" w:cs="Times New Roman"/>
          <w:sz w:val="24"/>
          <w:szCs w:val="24"/>
          <w:lang w:eastAsia="en-GB"/>
        </w:rPr>
        <w:t xml:space="preserve">. </w:t>
      </w:r>
      <w:r w:rsidR="00770D06" w:rsidRPr="00E3012C">
        <w:rPr>
          <w:rFonts w:ascii="Times New Roman" w:hAnsi="Times New Roman" w:cs="Times New Roman"/>
          <w:sz w:val="24"/>
          <w:szCs w:val="24"/>
        </w:rPr>
        <w:t xml:space="preserve">Suteiktos 19 individualių konsultacijų. Interviu, sveikatos informacijos skleidimas TV, radijo laidose ar kita informavimo veikla </w:t>
      </w:r>
      <w:r w:rsidR="00770D06" w:rsidRPr="00E3012C">
        <w:rPr>
          <w:rFonts w:ascii="Times New Roman" w:eastAsia="Calibri" w:hAnsi="Times New Roman" w:cs="Times New Roman"/>
          <w:sz w:val="24"/>
          <w:szCs w:val="24"/>
          <w:lang w:eastAsia="en-GB"/>
        </w:rPr>
        <w:t xml:space="preserve">buvo transliuoti 3 pranešimai, 8 – stendinės medžiagos 310 vnt. tiražu, 8 – elektroninės prieigos. </w:t>
      </w:r>
    </w:p>
    <w:p w:rsidR="00017427" w:rsidRPr="00E3012C" w:rsidRDefault="00017427" w:rsidP="00017427">
      <w:pPr>
        <w:spacing w:before="16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UŽKREČIAMŲJŲ LIGŲ PROFILAKTIKA, ASMENS HIGIENA</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Užkrečiamosiomis ligomis užsikrečiama tiesiogiai nuo kitų organizmų ar užkrėstų daiktų, t</w:t>
      </w:r>
      <w:r w:rsidR="001A25B7" w:rsidRPr="00E3012C">
        <w:rPr>
          <w:rFonts w:ascii="Times New Roman" w:hAnsi="Times New Roman" w:cs="Times New Roman"/>
          <w:sz w:val="24"/>
          <w:szCs w:val="24"/>
        </w:rPr>
        <w:t>ad</w:t>
      </w:r>
      <w:r w:rsidRPr="00E3012C">
        <w:rPr>
          <w:rFonts w:ascii="Times New Roman" w:hAnsi="Times New Roman" w:cs="Times New Roman"/>
          <w:sz w:val="24"/>
          <w:szCs w:val="24"/>
        </w:rPr>
        <w:t xml:space="preserve"> saugantis šių ligų labai svarbu laikytis asmens higienos. Mokymų metu </w:t>
      </w:r>
      <w:r w:rsidRPr="00E3012C">
        <w:rPr>
          <w:rFonts w:ascii="Times New Roman" w:hAnsi="Times New Roman" w:cs="Times New Roman"/>
          <w:sz w:val="24"/>
          <w:szCs w:val="24"/>
        </w:rPr>
        <w:lastRenderedPageBreak/>
        <w:t xml:space="preserve">aptarta kolektyvinio imuniteto svarba, higienos svarba ir vakcinacijos nauda. Per metus pravesta </w:t>
      </w:r>
      <w:r w:rsidRPr="00E3012C">
        <w:rPr>
          <w:rFonts w:ascii="Times New Roman" w:hAnsi="Times New Roman" w:cs="Times New Roman"/>
          <w:b/>
          <w:sz w:val="24"/>
          <w:szCs w:val="24"/>
        </w:rPr>
        <w:t>15 renginių</w:t>
      </w:r>
      <w:r w:rsidRPr="00E3012C">
        <w:rPr>
          <w:rFonts w:ascii="Times New Roman" w:hAnsi="Times New Roman" w:cs="Times New Roman"/>
          <w:sz w:val="24"/>
          <w:szCs w:val="24"/>
        </w:rPr>
        <w:t xml:space="preserve">, kuriuose dalyvavo </w:t>
      </w:r>
      <w:r w:rsidRPr="00E3012C">
        <w:rPr>
          <w:rFonts w:ascii="Times New Roman" w:hAnsi="Times New Roman" w:cs="Times New Roman"/>
          <w:b/>
          <w:sz w:val="24"/>
          <w:szCs w:val="24"/>
        </w:rPr>
        <w:t>249 dalyviai</w:t>
      </w:r>
      <w:r w:rsidRPr="00E3012C">
        <w:rPr>
          <w:rFonts w:ascii="Times New Roman" w:hAnsi="Times New Roman" w:cs="Times New Roman"/>
          <w:sz w:val="24"/>
          <w:szCs w:val="24"/>
        </w:rPr>
        <w:t>:</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„Maistinės intoksikacijos“ – 4 renginiai, 68 dalyviai,</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„Užkrečiamosios ligos. Ką būtina žinoti?“ – 1 renginys, 48 dalyviai, </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„Asmens higiena užkrečiamųjų ligų profilaktikoje“ – 3 renginiai, 42 dalyviai,</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„Širdies ligų profilaktika“ – 1 renginys, 15 dalyvių,</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„Peršalimo ligos vasarą“ – 3 renginiai, 36 dalyviai, </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„Tymai. Kas tai?“ – 1 renginys, 7 dalyviai,</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„Klausos organų infekcijos“ – 1 renginys, 23 dalyviai, </w:t>
      </w:r>
    </w:p>
    <w:p w:rsidR="00017427" w:rsidRPr="00E3012C" w:rsidRDefault="00017427" w:rsidP="00017427">
      <w:pPr>
        <w:spacing w:after="0" w:line="240" w:lineRule="auto"/>
        <w:jc w:val="both"/>
        <w:rPr>
          <w:rFonts w:ascii="Times New Roman" w:hAnsi="Times New Roman" w:cs="Times New Roman"/>
          <w:sz w:val="24"/>
          <w:szCs w:val="24"/>
          <w:lang w:val="en-US"/>
        </w:rPr>
      </w:pPr>
      <w:r w:rsidRPr="00E3012C">
        <w:rPr>
          <w:rFonts w:ascii="Times New Roman" w:hAnsi="Times New Roman" w:cs="Times New Roman"/>
          <w:sz w:val="24"/>
          <w:szCs w:val="24"/>
        </w:rPr>
        <w:t>„Sezoninės užkrečiamosios ligos“ – 1 renginys, 10 dalyvių.</w:t>
      </w:r>
    </w:p>
    <w:p w:rsidR="001A25B7" w:rsidRDefault="00017427" w:rsidP="00017427">
      <w:pPr>
        <w:spacing w:before="160"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Parengti </w:t>
      </w:r>
      <w:r w:rsidRPr="00E3012C">
        <w:rPr>
          <w:rFonts w:ascii="Times New Roman" w:hAnsi="Times New Roman" w:cs="Times New Roman"/>
          <w:b/>
          <w:sz w:val="24"/>
          <w:szCs w:val="24"/>
        </w:rPr>
        <w:t>27 informaciniai pranešimai</w:t>
      </w:r>
      <w:r w:rsidRPr="00E3012C">
        <w:rPr>
          <w:rFonts w:ascii="Times New Roman" w:hAnsi="Times New Roman" w:cs="Times New Roman"/>
          <w:sz w:val="24"/>
          <w:szCs w:val="24"/>
        </w:rPr>
        <w:t xml:space="preserve"> užkrečiamųjų ligų profilaktikos, asmens higienos temomis: 12 straipsnių – „Infekcinis konjunktyvitas“, „Angina. Ką būtina žinoti?“, „Gripas. Ką mes turėtume žinoti?“, „Asmens higiena ligų profilaktikoje“, „Imunizacija. Ar reikia bijoti?“, „Vaikų viduriavimas per karščius“,</w:t>
      </w:r>
      <w:r w:rsidRPr="00E3012C">
        <w:rPr>
          <w:rFonts w:ascii="Times New Roman" w:hAnsi="Times New Roman" w:cs="Times New Roman"/>
        </w:rPr>
        <w:t xml:space="preserve"> </w:t>
      </w:r>
      <w:r w:rsidRPr="00E3012C">
        <w:rPr>
          <w:rFonts w:ascii="Times New Roman" w:hAnsi="Times New Roman" w:cs="Times New Roman"/>
          <w:sz w:val="24"/>
          <w:szCs w:val="24"/>
        </w:rPr>
        <w:t>„Penkios pagrindinės taisyklės, kad infekcijos nesugadintų atostogų“, „Rugsėjis – švarių rankų mėnuo“,  „Pedikuliozė, kaip apsisaugoti?“, „Peršalimas, kaip apsisaugoti?“, „Gripo profilaktika”, „Mergaičių skiepijimas nuo ŽPV. Naujovės”; 4 radijo pranešimai, 5 lankstinukai – „Hepatitas“, „Hepatitas. Laikas sužinoti...“, „Uždenk savo kosulį“,</w:t>
      </w:r>
      <w:r w:rsidRPr="00E3012C">
        <w:rPr>
          <w:rFonts w:ascii="Times New Roman" w:hAnsi="Times New Roman" w:cs="Times New Roman"/>
        </w:rPr>
        <w:t xml:space="preserve"> </w:t>
      </w:r>
      <w:r w:rsidRPr="00E3012C">
        <w:rPr>
          <w:rFonts w:ascii="Times New Roman" w:hAnsi="Times New Roman" w:cs="Times New Roman"/>
          <w:sz w:val="24"/>
          <w:szCs w:val="24"/>
        </w:rPr>
        <w:t>„Imuniteto stiprinimas“, ,,Kovok su gripu“,  6 elektroninės žinutės.</w:t>
      </w:r>
    </w:p>
    <w:p w:rsidR="00570BF3" w:rsidRDefault="00570BF3" w:rsidP="00017427">
      <w:pPr>
        <w:spacing w:before="160" w:after="0" w:line="240" w:lineRule="auto"/>
        <w:jc w:val="both"/>
        <w:rPr>
          <w:rFonts w:ascii="Times New Roman" w:hAnsi="Times New Roman" w:cs="Times New Roman"/>
          <w:sz w:val="24"/>
          <w:szCs w:val="24"/>
        </w:rPr>
      </w:pPr>
    </w:p>
    <w:p w:rsidR="00570BF3" w:rsidRDefault="00570BF3" w:rsidP="00570BF3">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FIZINIS AKTYVUMAS</w:t>
      </w:r>
    </w:p>
    <w:p w:rsidR="00570BF3" w:rsidRDefault="00570BF3" w:rsidP="00570BF3">
      <w:pPr>
        <w:spacing w:after="0" w:line="240" w:lineRule="auto"/>
        <w:jc w:val="both"/>
        <w:rPr>
          <w:rFonts w:ascii="Times New Roman" w:hAnsi="Times New Roman" w:cs="Times New Roman"/>
          <w:i/>
          <w:sz w:val="24"/>
          <w:szCs w:val="24"/>
        </w:rPr>
      </w:pP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 xml:space="preserve">Fizinio aktyvumo veiklų metu yra lavinamos organizmo fizinės ypatybės, stiprinami raumenys. Mankštos daro teigiamą įtaką laikysenai, didina stuburo </w:t>
      </w:r>
      <w:proofErr w:type="spellStart"/>
      <w:r w:rsidRPr="009D5D66">
        <w:rPr>
          <w:rFonts w:ascii="Times New Roman" w:eastAsia="Times New Roman" w:hAnsi="Times New Roman" w:cs="Times New Roman"/>
          <w:color w:val="000000"/>
          <w:sz w:val="24"/>
          <w:szCs w:val="24"/>
          <w:lang w:eastAsia="lt-LT"/>
        </w:rPr>
        <w:t>paslankumą</w:t>
      </w:r>
      <w:proofErr w:type="spellEnd"/>
      <w:r w:rsidRPr="009D5D66">
        <w:rPr>
          <w:rFonts w:ascii="Times New Roman" w:eastAsia="Times New Roman" w:hAnsi="Times New Roman" w:cs="Times New Roman"/>
          <w:color w:val="000000"/>
          <w:sz w:val="24"/>
          <w:szCs w:val="24"/>
          <w:lang w:eastAsia="lt-LT"/>
        </w:rPr>
        <w:t xml:space="preserve"> ir lankstumą. Kasdienė fizinė veikla ne tik atitolina kai kuriuos sveikatos sutrikimus, bet padeda jų išvengti. Gerinama emocinė ir psichinė būklė, gerėja nuotaika. Mamoms ir kūdikiams suteikiama galimybė gilinti tarpusavio ryšį, gauti kvalifikuotą informaciją apie vaisiaus ir kūdikio motorinės ir psichinės raidos vystymosi etapus, palaikyti kūdikio visapusišką vystymąsi ir didinti mamos fiz</w:t>
      </w:r>
      <w:r>
        <w:rPr>
          <w:rFonts w:ascii="Times New Roman" w:eastAsia="Times New Roman" w:hAnsi="Times New Roman" w:cs="Times New Roman"/>
          <w:color w:val="000000"/>
          <w:sz w:val="24"/>
          <w:szCs w:val="24"/>
          <w:lang w:eastAsia="lt-LT"/>
        </w:rPr>
        <w:t>inį aktyvumą. Mankštos skirtos Mažeikių rajono s</w:t>
      </w:r>
      <w:r w:rsidRPr="009D5D66">
        <w:rPr>
          <w:rFonts w:ascii="Times New Roman" w:eastAsia="Times New Roman" w:hAnsi="Times New Roman" w:cs="Times New Roman"/>
          <w:color w:val="000000"/>
          <w:sz w:val="24"/>
          <w:szCs w:val="24"/>
          <w:lang w:eastAsia="lt-LT"/>
        </w:rPr>
        <w:t>avivaldybės bendruomenėms ir įvairaus amžiaus žmonėms: senjorams, darbingo amžiaus žmonėms, jaunimui, kūdikiams, nėščiosioms. Fizinio aktyvumo užsiėmimai vykdomi biuro salėje, miesto ir rajono parkuose.</w:t>
      </w:r>
      <w:r w:rsidR="009446BF">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Vykdytos sveikatinimo pratybos - mokymai:</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„Sveikatingumo mankštos visiems“. Užsiėmimų skaičius - 25, dalyvių skaičius - 202.</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„Nugaros stiprinimo mankštos“. Užsiėmimų skaičius - 32, dalyvių skaičius - 269.</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„Nėščiųjų mankštos”. Užsiėmimų skaičius - 10, dalyvių skaičius - 24.</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„Mamyčių mankštos su vaikais“. Užsiėmimų skaičius - 15, dalyvių skaičius - 35.</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„Senjorų mankštos“. Užsiėmimų skaičius - 7, dalyvių skaičius - 62.</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„Rytinės mankštos“. Užsiėmimų skaičius - 37, dalyvių skaičius - 415.</w:t>
      </w:r>
    </w:p>
    <w:p w:rsidR="00570BF3" w:rsidRPr="009D5D66" w:rsidRDefault="00570BF3" w:rsidP="00570BF3">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„Jaunimo mankšta“. Užsiėmimų skaičius - 1, dalyvių skaičius - 2.</w:t>
      </w:r>
    </w:p>
    <w:p w:rsidR="00570BF3" w:rsidRDefault="00570BF3" w:rsidP="00570BF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w:t>
      </w:r>
      <w:r w:rsidRPr="009D5D66">
        <w:rPr>
          <w:rFonts w:ascii="Times New Roman" w:eastAsia="Times New Roman" w:hAnsi="Times New Roman" w:cs="Times New Roman"/>
          <w:color w:val="000000"/>
          <w:sz w:val="24"/>
          <w:szCs w:val="24"/>
          <w:lang w:eastAsia="lt-LT"/>
        </w:rPr>
        <w:t xml:space="preserve">ankšta </w:t>
      </w:r>
      <w:proofErr w:type="spellStart"/>
      <w:r w:rsidRPr="009D5D66">
        <w:rPr>
          <w:rFonts w:ascii="Times New Roman" w:eastAsia="Times New Roman" w:hAnsi="Times New Roman" w:cs="Times New Roman"/>
          <w:color w:val="000000"/>
          <w:sz w:val="24"/>
          <w:szCs w:val="24"/>
          <w:lang w:eastAsia="lt-LT"/>
        </w:rPr>
        <w:t>Plinkšių</w:t>
      </w:r>
      <w:proofErr w:type="spellEnd"/>
      <w:r w:rsidRPr="009D5D66">
        <w:rPr>
          <w:rFonts w:ascii="Times New Roman" w:eastAsia="Times New Roman" w:hAnsi="Times New Roman" w:cs="Times New Roman"/>
          <w:color w:val="000000"/>
          <w:sz w:val="24"/>
          <w:szCs w:val="24"/>
          <w:lang w:eastAsia="lt-LT"/>
        </w:rPr>
        <w:t xml:space="preserve"> „Senelių globos namuose“. Užsiėmimų skaičius - 1, dalyvių skaičius - 15.</w:t>
      </w:r>
    </w:p>
    <w:p w:rsidR="00980CED" w:rsidRPr="009D5D66" w:rsidRDefault="00980CED" w:rsidP="00570BF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Šiaurietiškas ėjimas - 18 renginių, 112 dalyvių.</w:t>
      </w:r>
    </w:p>
    <w:p w:rsidR="00570BF3" w:rsidRPr="009D5D66" w:rsidRDefault="00570BF3"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 xml:space="preserve">Minint „Judriąją savaitę”, fizinio aktyvumo veiklos vykdytos Pavasario pagrindinėje mokykloje, Pikelių pagrindinėje mokykloje ir Sedos Vytauto Mačernio gimnazijoje. Užsiėmimų skaičius - 3, dalyvių skaičius - 140.Konsultacijos fizinio aktyvumo klausimais </w:t>
      </w:r>
      <w:r>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66</w:t>
      </w:r>
      <w:r>
        <w:rPr>
          <w:rFonts w:ascii="Times New Roman" w:eastAsia="Times New Roman" w:hAnsi="Times New Roman" w:cs="Times New Roman"/>
          <w:color w:val="000000"/>
          <w:sz w:val="24"/>
          <w:szCs w:val="24"/>
          <w:lang w:eastAsia="lt-LT"/>
        </w:rPr>
        <w:t xml:space="preserve"> kartus</w:t>
      </w:r>
      <w:r w:rsidRPr="009D5D66">
        <w:rPr>
          <w:rFonts w:ascii="Times New Roman" w:eastAsia="Times New Roman" w:hAnsi="Times New Roman" w:cs="Times New Roman"/>
          <w:color w:val="000000"/>
          <w:sz w:val="24"/>
          <w:szCs w:val="24"/>
          <w:lang w:eastAsia="lt-LT"/>
        </w:rPr>
        <w:t>.</w:t>
      </w:r>
    </w:p>
    <w:p w:rsidR="00570BF3" w:rsidRPr="009D5D66" w:rsidRDefault="00570BF3"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ab/>
      </w:r>
      <w:r w:rsidRPr="009D5D66">
        <w:rPr>
          <w:rFonts w:ascii="Times New Roman" w:eastAsia="Times New Roman" w:hAnsi="Times New Roman" w:cs="Times New Roman"/>
          <w:color w:val="000000"/>
          <w:sz w:val="24"/>
          <w:szCs w:val="24"/>
          <w:lang w:eastAsia="lt-LT"/>
        </w:rPr>
        <w:t>Parengti lankstinukai: „Taisyklinga mankšta“, „Fizinio aktyvumo piramidė“, „Nugaros stiprinimo mankšta“, „Kojų mankšta, sergant cukriniu diabetu“, „Pratimai, dirbant kompiuteriu“.</w:t>
      </w:r>
    </w:p>
    <w:p w:rsidR="00570BF3" w:rsidRPr="009D5D66" w:rsidRDefault="00570BF3"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 xml:space="preserve">Informacijos viešinimas radijuje </w:t>
      </w:r>
      <w:r>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„Fizinio aktyvumo pasekmės sveikatai“, „Sveiko europiečio kodas“.</w:t>
      </w:r>
    </w:p>
    <w:p w:rsidR="00570BF3" w:rsidRDefault="00570BF3"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Parengti straipsniai: „Bėgiokime teisingai“, „Cukriniu diabetu sergančių asmenų gydomieji pratimai kojoms“, „Fizinis aktyvumas ir širdies kraujagyslių ligų profilaktika“, „Paprasti patarimai, kaip padidinti fizinį aktyvumą ir pradėti mankštintis“, „Fizinio aktyvumo piramidė suaugusiems“, „Fizinio aktyvumo pasekmės sveikatai“, „Fizinis aktyvumas – būtinas sveikos gyvensenos veiksnys“, „Fizinis aktyvumas šiuolaikinio žmogaus gyvenime“, „Įsivertinkite savo fizinio aktyvumo lygį“, „Judėjimo svarba vaiko sveikatai“, „Pėdos deformacijos ir mankšta“, „Kvėpavimo mankšta padeda valdyti stresą“, „Sveikatą stiprinantis (palaikantis) fizinis aktyvumas“.</w:t>
      </w:r>
    </w:p>
    <w:p w:rsidR="00570BF3" w:rsidRPr="00E3012C" w:rsidRDefault="00570BF3" w:rsidP="00570BF3">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TRAUMŲ IR NELAIMINGŲ ATSITIKIMŲ PREVENCIJA</w:t>
      </w:r>
    </w:p>
    <w:p w:rsidR="00570BF3" w:rsidRPr="009D5D66" w:rsidRDefault="00570BF3"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Vykdant traumų ir nelaimingų atsitikimų prevenciją, skatinamas taisyklingas judėjimas, aiškinama apie saugų judėjimą tamsoje, apie traumas ir nelaimingus</w:t>
      </w:r>
      <w:r>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atsitikimus vasaros metu, sportuojant, taisyklinga sunkaus svorio kėlimą ir kt. Nuolat primenama žmonėms apie saugumą kasdienėje veikloje, sportuojant, judant namų aplinkoje.</w:t>
      </w:r>
      <w:r w:rsidR="00C04D99">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Vykdytos veiklos:</w:t>
      </w:r>
    </w:p>
    <w:p w:rsidR="00570BF3" w:rsidRPr="009D5D66" w:rsidRDefault="00C04D99" w:rsidP="00570BF3">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w:t>
      </w:r>
      <w:r w:rsidR="00570BF3" w:rsidRPr="009D5D66">
        <w:rPr>
          <w:rFonts w:ascii="Times New Roman" w:eastAsia="Times New Roman" w:hAnsi="Times New Roman" w:cs="Times New Roman"/>
          <w:color w:val="000000"/>
          <w:sz w:val="24"/>
          <w:szCs w:val="24"/>
          <w:lang w:eastAsia="lt-LT"/>
        </w:rPr>
        <w:t>imbolinis bėgimas „Už sveiką širdį“. Užsiėmimų skaičius - 1, dalyvių skaičius - 108.</w:t>
      </w:r>
    </w:p>
    <w:p w:rsidR="00570BF3" w:rsidRPr="009D5D66" w:rsidRDefault="00C04D99" w:rsidP="0044776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570BF3" w:rsidRPr="009D5D66">
        <w:rPr>
          <w:rFonts w:ascii="Times New Roman" w:eastAsia="Times New Roman" w:hAnsi="Times New Roman" w:cs="Times New Roman"/>
          <w:color w:val="000000"/>
          <w:sz w:val="24"/>
          <w:szCs w:val="24"/>
          <w:lang w:eastAsia="lt-LT"/>
        </w:rPr>
        <w:t xml:space="preserve">Vykdytos paskaitos: „Nelaimingas kritimas vasarą”, „Kaip padėti skęstančiajam“, „Saugi mankšta“, „Vasara – traumų metas“, „Apšilimas – traumų prevencija“, „Būk saugus rudenį“, „Apsisaugok nuo traumų namuose“, „Išsaugokime sveiką stuburą“, „Būkime atsargūs keliaudami tamsiu paros metu“, „Kaip padėti nugriuvusiam žmogui“, „Kaip nesušalti žiemą“, „Bėgiokime teisingai“, „Sėdima darbo vieta“, „Traumų profilaktika žiemą“, „Lauke slidu – būkime atsargūs“, „Vyresnio amžiaus žmonių kritimų rizika“, „Būk saugus kelyje – užsidėk atšvaitą“, „Kaip taisyklingai kelti sunkų svorį“, „Fizinio aktyvumo pasekmės sveikatai ir traumų atsiradimui“, “Kaip būti saugiu pėsčiuoju”. </w:t>
      </w:r>
      <w:r w:rsidR="00570BF3" w:rsidRPr="009D5D66">
        <w:rPr>
          <w:rFonts w:ascii="Times New Roman" w:eastAsia="Times New Roman" w:hAnsi="Times New Roman" w:cs="Times New Roman"/>
          <w:b/>
          <w:color w:val="000000"/>
          <w:sz w:val="24"/>
          <w:szCs w:val="24"/>
          <w:lang w:eastAsia="lt-LT"/>
        </w:rPr>
        <w:t>Užsiėmimų skaičius - 20, dalyvių skaičius – 318.</w:t>
      </w:r>
    </w:p>
    <w:p w:rsidR="00570BF3" w:rsidRPr="009D5D66" w:rsidRDefault="00C04D99" w:rsidP="0044776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570BF3" w:rsidRPr="009D5D66">
        <w:rPr>
          <w:rFonts w:ascii="Times New Roman" w:eastAsia="Times New Roman" w:hAnsi="Times New Roman" w:cs="Times New Roman"/>
          <w:color w:val="000000"/>
          <w:sz w:val="24"/>
          <w:szCs w:val="24"/>
          <w:lang w:eastAsia="lt-LT"/>
        </w:rPr>
        <w:t>Parengti lankstinukai: „Kaip taisyklingai kelti sunkų svorį“, „Kaip nesušalti žiemą“.</w:t>
      </w:r>
    </w:p>
    <w:p w:rsidR="00570BF3" w:rsidRPr="009D5D66" w:rsidRDefault="00C04D99" w:rsidP="0044776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570BF3" w:rsidRPr="009D5D66">
        <w:rPr>
          <w:rFonts w:ascii="Times New Roman" w:eastAsia="Times New Roman" w:hAnsi="Times New Roman" w:cs="Times New Roman"/>
          <w:color w:val="000000"/>
          <w:sz w:val="24"/>
          <w:szCs w:val="24"/>
          <w:lang w:eastAsia="lt-LT"/>
        </w:rPr>
        <w:t>Parengti straipsniai: „Būk saugus kelyje – užsidėk atšvaitą“, „Lauke slidu – būkime atsargūs“, „Būk saugus per kūno kultūros pamokas“, „Keliaukime saugiai“, „Ir sėdimoje darbo vietoje galime būti fiziškai aktyvūs“, „Trumpas priminimas – kaip padėti skęstančiajam“, „Pasaulinė stuburo diena – išsaugokime sveiką stuburą“, „Taisyklingas sunkaus svorio kėlimas – saugokime nugarą“, „Vaikų susižalojimų namuose galima išvengti“, „Vasaros traumos: pirmoji pagalba“, „Vyresnių amžiaus žmonių kritimų rizika“, „Kaip nesušalti žiemą“.</w:t>
      </w:r>
    </w:p>
    <w:p w:rsidR="00C04D99" w:rsidRDefault="00C04D99" w:rsidP="0044776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570BF3" w:rsidRPr="009D5D66">
        <w:rPr>
          <w:rFonts w:ascii="Times New Roman" w:eastAsia="Times New Roman" w:hAnsi="Times New Roman" w:cs="Times New Roman"/>
          <w:color w:val="000000"/>
          <w:sz w:val="24"/>
          <w:szCs w:val="24"/>
          <w:lang w:eastAsia="lt-LT"/>
        </w:rPr>
        <w:t>Informacijos viešinimas radijuje „Būk saugus kelyje – užsidėk atšvaitą“.</w:t>
      </w:r>
    </w:p>
    <w:p w:rsidR="00570BF3" w:rsidRPr="00C04D99" w:rsidRDefault="00C04D99" w:rsidP="0044776A">
      <w:pPr>
        <w:spacing w:before="120" w:after="12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00570BF3" w:rsidRPr="00E3012C">
        <w:rPr>
          <w:rFonts w:ascii="Times New Roman" w:eastAsia="Calibri" w:hAnsi="Times New Roman" w:cs="Times New Roman"/>
          <w:sz w:val="24"/>
          <w:szCs w:val="24"/>
          <w:lang w:eastAsia="en-GB"/>
        </w:rPr>
        <w:t xml:space="preserve">Šiltuoju metų laiku (birželį-rugpjūtį) lankyti miesto ir rajono paplūdimiai, dalinti įvairūs lankstinukai, teiktos konsultacijos. </w:t>
      </w:r>
      <w:r w:rsidR="00570BF3" w:rsidRPr="00E3012C">
        <w:rPr>
          <w:rFonts w:ascii="Times New Roman" w:hAnsi="Times New Roman" w:cs="Times New Roman"/>
          <w:sz w:val="24"/>
          <w:szCs w:val="24"/>
          <w:lang w:eastAsia="en-GB"/>
        </w:rPr>
        <w:t xml:space="preserve">Žmonės apmokyti pirmos pagalbos skęstančiajam. </w:t>
      </w:r>
    </w:p>
    <w:p w:rsidR="00C04D99" w:rsidRDefault="00C04D99" w:rsidP="0044776A">
      <w:pPr>
        <w:spacing w:before="120" w:after="120" w:line="240" w:lineRule="auto"/>
        <w:ind w:firstLine="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M</w:t>
      </w:r>
      <w:r w:rsidR="00570BF3" w:rsidRPr="00E3012C">
        <w:rPr>
          <w:rFonts w:ascii="Times New Roman" w:eastAsia="Calibri" w:hAnsi="Times New Roman" w:cs="Times New Roman"/>
          <w:sz w:val="24"/>
          <w:szCs w:val="24"/>
          <w:lang w:eastAsia="en-GB"/>
        </w:rPr>
        <w:t>okymai pravesti Mažeikių moksleivių techninės kūrybos centre, vykusiose rajoninėse moksleivių dviratininkų varžybose „Saugus ratas</w:t>
      </w:r>
      <w:r>
        <w:rPr>
          <w:rFonts w:ascii="Times New Roman" w:eastAsia="Calibri" w:hAnsi="Times New Roman" w:cs="Times New Roman"/>
          <w:sz w:val="24"/>
          <w:szCs w:val="24"/>
          <w:lang w:eastAsia="en-GB"/>
        </w:rPr>
        <w:t xml:space="preserve">“. </w:t>
      </w:r>
      <w:r w:rsidR="00570BF3" w:rsidRPr="00E3012C">
        <w:rPr>
          <w:rFonts w:ascii="Times New Roman" w:eastAsia="Calibri" w:hAnsi="Times New Roman" w:cs="Times New Roman"/>
          <w:sz w:val="24"/>
          <w:szCs w:val="24"/>
          <w:lang w:eastAsia="en-GB"/>
        </w:rPr>
        <w:t xml:space="preserve">Šių mokymų tikslas – </w:t>
      </w:r>
      <w:r>
        <w:rPr>
          <w:rFonts w:ascii="Times New Roman" w:eastAsia="Calibri" w:hAnsi="Times New Roman" w:cs="Times New Roman"/>
          <w:sz w:val="24"/>
          <w:szCs w:val="24"/>
          <w:lang w:eastAsia="en-GB"/>
        </w:rPr>
        <w:t>išmokti tinkamai suteikti</w:t>
      </w:r>
      <w:r w:rsidR="00570BF3" w:rsidRPr="00E3012C">
        <w:rPr>
          <w:rFonts w:ascii="Times New Roman" w:eastAsia="Calibri" w:hAnsi="Times New Roman" w:cs="Times New Roman"/>
          <w:sz w:val="24"/>
          <w:szCs w:val="24"/>
          <w:lang w:eastAsia="en-GB"/>
        </w:rPr>
        <w:t xml:space="preserve"> pirm</w:t>
      </w:r>
      <w:r>
        <w:rPr>
          <w:rFonts w:ascii="Times New Roman" w:eastAsia="Calibri" w:hAnsi="Times New Roman" w:cs="Times New Roman"/>
          <w:sz w:val="24"/>
          <w:szCs w:val="24"/>
          <w:lang w:eastAsia="en-GB"/>
        </w:rPr>
        <w:t>ąją pagalbą</w:t>
      </w:r>
      <w:r w:rsidR="00570BF3" w:rsidRPr="00E3012C">
        <w:rPr>
          <w:rFonts w:ascii="Times New Roman" w:eastAsia="Calibri" w:hAnsi="Times New Roman" w:cs="Times New Roman"/>
          <w:sz w:val="24"/>
          <w:szCs w:val="24"/>
          <w:lang w:eastAsia="en-GB"/>
        </w:rPr>
        <w:t xml:space="preserve"> nukentėjusiajam. </w:t>
      </w:r>
    </w:p>
    <w:p w:rsidR="00C04D99" w:rsidRDefault="00C04D99" w:rsidP="00C04D99">
      <w:pPr>
        <w:spacing w:before="100" w:beforeAutospacing="1" w:after="100" w:afterAutospacing="1" w:line="240" w:lineRule="auto"/>
        <w:jc w:val="both"/>
        <w:rPr>
          <w:rFonts w:ascii="Times New Roman" w:eastAsia="Times New Roman" w:hAnsi="Times New Roman" w:cs="Times New Roman"/>
          <w:i/>
          <w:color w:val="000000"/>
          <w:sz w:val="24"/>
          <w:szCs w:val="24"/>
          <w:lang w:eastAsia="lt-LT"/>
        </w:rPr>
      </w:pPr>
      <w:r w:rsidRPr="00570BF3">
        <w:rPr>
          <w:rFonts w:ascii="Times New Roman" w:eastAsia="Times New Roman" w:hAnsi="Times New Roman" w:cs="Times New Roman"/>
          <w:i/>
          <w:color w:val="000000"/>
          <w:sz w:val="24"/>
          <w:szCs w:val="24"/>
          <w:lang w:eastAsia="lt-LT"/>
        </w:rPr>
        <w:t>KRAUJOTAKOS SISTEMŲ LIGŲ PROFILAKTIKA</w:t>
      </w:r>
    </w:p>
    <w:p w:rsidR="00C04D99" w:rsidRPr="009D5D66" w:rsidRDefault="00C04D99" w:rsidP="00C04D99">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sidRPr="009D5D66">
        <w:rPr>
          <w:rFonts w:ascii="Times New Roman" w:eastAsia="Times New Roman" w:hAnsi="Times New Roman" w:cs="Times New Roman"/>
          <w:color w:val="000000"/>
          <w:sz w:val="24"/>
          <w:szCs w:val="24"/>
          <w:lang w:eastAsia="lt-LT"/>
        </w:rPr>
        <w:t>Reguliarus ir tinkamai parinktas fizinis aktyvumas turi įtakos širdies ir kraujagyslių ligų profilaktikai, mažina sergamumą širdies kraujagyslių ligomis ir mirštamumą nuo jų. Todėl biure nuolat vykdomos širdies stiprinimo mankštos, kurių metu atliekami kvėpavimo pratimai, aktyvūs fiziniai pratimai derinami su kvėpavimu, taip pat aerobiniai pratimai.</w:t>
      </w:r>
      <w:r>
        <w:rPr>
          <w:rFonts w:ascii="Times New Roman" w:eastAsia="Times New Roman" w:hAnsi="Times New Roman" w:cs="Times New Roman"/>
          <w:color w:val="000000"/>
          <w:sz w:val="24"/>
          <w:szCs w:val="24"/>
          <w:lang w:eastAsia="lt-LT"/>
        </w:rPr>
        <w:t xml:space="preserve"> </w:t>
      </w:r>
      <w:r w:rsidRPr="009D5D66">
        <w:rPr>
          <w:rFonts w:ascii="Times New Roman" w:eastAsia="Times New Roman" w:hAnsi="Times New Roman" w:cs="Times New Roman"/>
          <w:color w:val="000000"/>
          <w:sz w:val="24"/>
          <w:szCs w:val="24"/>
          <w:lang w:eastAsia="lt-LT"/>
        </w:rPr>
        <w:t xml:space="preserve">Vykdyti </w:t>
      </w:r>
      <w:r w:rsidRPr="00570BF3">
        <w:rPr>
          <w:rFonts w:ascii="Times New Roman" w:eastAsia="Times New Roman" w:hAnsi="Times New Roman" w:cs="Times New Roman"/>
          <w:b/>
          <w:color w:val="000000"/>
          <w:sz w:val="24"/>
          <w:szCs w:val="24"/>
          <w:lang w:eastAsia="lt-LT"/>
        </w:rPr>
        <w:t xml:space="preserve">37 </w:t>
      </w:r>
      <w:r w:rsidRPr="009D5D66">
        <w:rPr>
          <w:rFonts w:ascii="Times New Roman" w:eastAsia="Times New Roman" w:hAnsi="Times New Roman" w:cs="Times New Roman"/>
          <w:b/>
          <w:color w:val="000000"/>
          <w:sz w:val="24"/>
          <w:szCs w:val="24"/>
          <w:lang w:eastAsia="lt-LT"/>
        </w:rPr>
        <w:t>mokymai</w:t>
      </w:r>
      <w:r>
        <w:rPr>
          <w:rFonts w:ascii="Times New Roman" w:eastAsia="Times New Roman" w:hAnsi="Times New Roman" w:cs="Times New Roman"/>
          <w:color w:val="000000"/>
          <w:sz w:val="24"/>
          <w:szCs w:val="24"/>
          <w:lang w:eastAsia="lt-LT"/>
        </w:rPr>
        <w:t xml:space="preserve">, kuriuose dalyvavo </w:t>
      </w:r>
      <w:r w:rsidRPr="00570BF3">
        <w:rPr>
          <w:rFonts w:ascii="Times New Roman" w:eastAsia="Times New Roman" w:hAnsi="Times New Roman" w:cs="Times New Roman"/>
          <w:b/>
          <w:color w:val="000000"/>
          <w:sz w:val="24"/>
          <w:szCs w:val="24"/>
          <w:lang w:eastAsia="lt-LT"/>
        </w:rPr>
        <w:t>468 dalyviai</w:t>
      </w:r>
      <w:r w:rsidRPr="009D5D66">
        <w:rPr>
          <w:rFonts w:ascii="Times New Roman" w:eastAsia="Times New Roman" w:hAnsi="Times New Roman" w:cs="Times New Roman"/>
          <w:color w:val="000000"/>
          <w:sz w:val="24"/>
          <w:szCs w:val="24"/>
          <w:lang w:eastAsia="lt-LT"/>
        </w:rPr>
        <w:t>:</w:t>
      </w:r>
    </w:p>
    <w:p w:rsidR="00C04D99" w:rsidRPr="009D5D66" w:rsidRDefault="00C04D99" w:rsidP="00C04D99">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 xml:space="preserve">„Širdies stiprinimo mankšta“ </w:t>
      </w:r>
      <w:proofErr w:type="spellStart"/>
      <w:r w:rsidRPr="009D5D66">
        <w:rPr>
          <w:rFonts w:ascii="Times New Roman" w:eastAsia="Times New Roman" w:hAnsi="Times New Roman" w:cs="Times New Roman"/>
          <w:color w:val="000000"/>
          <w:sz w:val="24"/>
          <w:szCs w:val="24"/>
          <w:lang w:eastAsia="lt-LT"/>
        </w:rPr>
        <w:t>Plinkšių</w:t>
      </w:r>
      <w:proofErr w:type="spellEnd"/>
      <w:r w:rsidRPr="009D5D66">
        <w:rPr>
          <w:rFonts w:ascii="Times New Roman" w:eastAsia="Times New Roman" w:hAnsi="Times New Roman" w:cs="Times New Roman"/>
          <w:color w:val="000000"/>
          <w:sz w:val="24"/>
          <w:szCs w:val="24"/>
          <w:lang w:eastAsia="lt-LT"/>
        </w:rPr>
        <w:t xml:space="preserve"> globos namuose. Užsiėmimų skaičius - 1, dalyvių skaičius - 15.</w:t>
      </w:r>
    </w:p>
    <w:p w:rsidR="00C04D99" w:rsidRPr="009D5D66" w:rsidRDefault="00C04D99" w:rsidP="00C04D99">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Mažeikių sporto moky</w:t>
      </w:r>
      <w:r w:rsidR="009446BF">
        <w:rPr>
          <w:rFonts w:ascii="Times New Roman" w:eastAsia="Times New Roman" w:hAnsi="Times New Roman" w:cs="Times New Roman"/>
          <w:color w:val="000000"/>
          <w:sz w:val="24"/>
          <w:szCs w:val="24"/>
          <w:lang w:eastAsia="lt-LT"/>
        </w:rPr>
        <w:t>k</w:t>
      </w:r>
      <w:r w:rsidRPr="009D5D66">
        <w:rPr>
          <w:rFonts w:ascii="Times New Roman" w:eastAsia="Times New Roman" w:hAnsi="Times New Roman" w:cs="Times New Roman"/>
          <w:color w:val="000000"/>
          <w:sz w:val="24"/>
          <w:szCs w:val="24"/>
          <w:lang w:eastAsia="lt-LT"/>
        </w:rPr>
        <w:t>los baseine. Užsiėmimų skaičius - 2, dalyvių skaičius - 34.</w:t>
      </w:r>
    </w:p>
    <w:p w:rsidR="00C04D99" w:rsidRPr="009D5D66" w:rsidRDefault="00C04D99" w:rsidP="00C04D99">
      <w:pPr>
        <w:spacing w:after="0"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„Širdies stiprinimo mankštos“. Užsiėmimų skaičius - 34, dalyvių skaičius - 419.</w:t>
      </w:r>
    </w:p>
    <w:p w:rsidR="00C04D99" w:rsidRPr="00C04D99" w:rsidRDefault="00C04D99" w:rsidP="00C04D99">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9D5D66">
        <w:rPr>
          <w:rFonts w:ascii="Times New Roman" w:eastAsia="Times New Roman" w:hAnsi="Times New Roman" w:cs="Times New Roman"/>
          <w:color w:val="000000"/>
          <w:sz w:val="24"/>
          <w:szCs w:val="24"/>
          <w:lang w:eastAsia="lt-LT"/>
        </w:rPr>
        <w:t xml:space="preserve">Vykdytos paskaitos „Padėkime širdžiai lengviau plakti”, “Stiprinkime širdį”, “Taisyklingas kvėpavimas naudingas širdžiai”, “Fizinio aktyvumo reikšmė ŠKL profilaktikai”, ”Įsivertinkite savo fizinio aktyvumo lygį“, „Fizinio aktyvumo piramidė ir ŠKL“. </w:t>
      </w:r>
      <w:r w:rsidRPr="009D5D66">
        <w:rPr>
          <w:rFonts w:ascii="Times New Roman" w:eastAsia="Times New Roman" w:hAnsi="Times New Roman" w:cs="Times New Roman"/>
          <w:b/>
          <w:color w:val="000000"/>
          <w:sz w:val="24"/>
          <w:szCs w:val="24"/>
          <w:lang w:eastAsia="lt-LT"/>
        </w:rPr>
        <w:t>Užsiėmimų skaičius - 6, dalyvių skaičius - 89.</w:t>
      </w:r>
    </w:p>
    <w:p w:rsidR="00017427" w:rsidRDefault="00017427" w:rsidP="00C04D99">
      <w:pPr>
        <w:spacing w:after="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TUBERKULIOZĖS PROFILAKTIKA</w:t>
      </w:r>
    </w:p>
    <w:p w:rsidR="00C04D99" w:rsidRPr="00C04D99" w:rsidRDefault="00C04D99" w:rsidP="00C04D99">
      <w:pPr>
        <w:spacing w:after="0" w:line="240" w:lineRule="auto"/>
        <w:ind w:firstLine="567"/>
        <w:jc w:val="both"/>
        <w:rPr>
          <w:rFonts w:ascii="Times New Roman" w:eastAsia="Calibri" w:hAnsi="Times New Roman" w:cs="Times New Roman"/>
          <w:sz w:val="24"/>
          <w:szCs w:val="24"/>
          <w:lang w:eastAsia="en-GB"/>
        </w:rPr>
      </w:pP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Siekiant sumažinti sergamumą tuberkulioze, sustabdyti vaistams atsparios tuberkuliozės plitimą, sumažinti jos padarinius asmeniui ir visuomenei gyventojams buvo pravesti mokymai, kurių metu dalyviai sužinojo apie apsisaugojimo būdus, prevencines priemones. Pravestas </w:t>
      </w:r>
      <w:r w:rsidRPr="00E3012C">
        <w:rPr>
          <w:rFonts w:ascii="Times New Roman" w:hAnsi="Times New Roman" w:cs="Times New Roman"/>
          <w:b/>
          <w:sz w:val="24"/>
          <w:szCs w:val="24"/>
        </w:rPr>
        <w:t>1 renginys</w:t>
      </w:r>
      <w:r w:rsidRPr="00E3012C">
        <w:rPr>
          <w:rFonts w:ascii="Times New Roman" w:hAnsi="Times New Roman" w:cs="Times New Roman"/>
          <w:sz w:val="24"/>
          <w:szCs w:val="24"/>
        </w:rPr>
        <w:t xml:space="preserve">, kuriame dalyvavo </w:t>
      </w:r>
      <w:r w:rsidRPr="00E3012C">
        <w:rPr>
          <w:rFonts w:ascii="Times New Roman" w:hAnsi="Times New Roman" w:cs="Times New Roman"/>
          <w:b/>
          <w:sz w:val="24"/>
          <w:szCs w:val="24"/>
        </w:rPr>
        <w:t>20 žmonių</w:t>
      </w:r>
      <w:r w:rsidRPr="00E3012C">
        <w:rPr>
          <w:rFonts w:ascii="Times New Roman" w:hAnsi="Times New Roman" w:cs="Times New Roman"/>
          <w:sz w:val="24"/>
          <w:szCs w:val="24"/>
        </w:rPr>
        <w:t>:</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„TBC – kasdienė grėsmė“ – 1 renginys, 20 dalyvių. </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Parengti 6 informaciniai pranešimai tuberkuliozės profilaktikos temomis: 1 straipsnis - „Tuberkuliozė – klastinga liga“, 1 radijo pranešimas, 2 lankstinu</w:t>
      </w:r>
      <w:r w:rsidR="00D3347C" w:rsidRPr="00E3012C">
        <w:rPr>
          <w:rFonts w:ascii="Times New Roman" w:hAnsi="Times New Roman" w:cs="Times New Roman"/>
          <w:sz w:val="24"/>
          <w:szCs w:val="24"/>
        </w:rPr>
        <w:t xml:space="preserve">kai: </w:t>
      </w:r>
      <w:r w:rsidRPr="00E3012C">
        <w:rPr>
          <w:rFonts w:ascii="Times New Roman" w:hAnsi="Times New Roman" w:cs="Times New Roman"/>
          <w:sz w:val="24"/>
          <w:szCs w:val="24"/>
        </w:rPr>
        <w:t>„Tuberkuliozė. Tai svarbu kiekvienam“, „Bet kas gali susirgti tuberkulioze!“ ir 2 elektroninės žinutės.</w:t>
      </w:r>
    </w:p>
    <w:p w:rsidR="00017427" w:rsidRPr="00E3012C" w:rsidRDefault="00017427" w:rsidP="00017427">
      <w:pPr>
        <w:spacing w:before="16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APLINKOS SVEIKATA</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Žinome jog aplinka, kurioje gyvename, daro įtaką mūsų sveikatai. Apie 20 proc. mūsų sveikatos lemia aplinkos veiksniai. Mokymų metu gyventojai buvo supažindinti kokie yra didžiausi taršos šaltiniai mūsų aplinkoje, kokia jų įtaka sveikatai. Aptartos pramoninės cheminės medžiagos, plastikai, buitinė chemija, netvarkingas atliekų šalinimas, biologinė tarša bei triukšmo poveikis sveikatai. Iš viso pravesta </w:t>
      </w:r>
      <w:r w:rsidRPr="00E3012C">
        <w:rPr>
          <w:rFonts w:ascii="Times New Roman" w:hAnsi="Times New Roman" w:cs="Times New Roman"/>
          <w:b/>
          <w:sz w:val="24"/>
          <w:szCs w:val="24"/>
        </w:rPr>
        <w:t>12 renginių</w:t>
      </w:r>
      <w:r w:rsidRPr="00E3012C">
        <w:rPr>
          <w:rFonts w:ascii="Times New Roman" w:hAnsi="Times New Roman" w:cs="Times New Roman"/>
          <w:sz w:val="24"/>
          <w:szCs w:val="24"/>
        </w:rPr>
        <w:t xml:space="preserve">, kuriuose dalyvavo </w:t>
      </w:r>
      <w:r w:rsidRPr="00E3012C">
        <w:rPr>
          <w:rFonts w:ascii="Times New Roman" w:hAnsi="Times New Roman" w:cs="Times New Roman"/>
          <w:b/>
          <w:sz w:val="24"/>
          <w:szCs w:val="24"/>
        </w:rPr>
        <w:t>259 dalyviai</w:t>
      </w:r>
      <w:r w:rsidRPr="00E3012C">
        <w:rPr>
          <w:rFonts w:ascii="Times New Roman" w:hAnsi="Times New Roman" w:cs="Times New Roman"/>
          <w:sz w:val="24"/>
          <w:szCs w:val="24"/>
        </w:rPr>
        <w:t>:</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„Maisto pakuotės“ – 4 renginiai, 83 dalyviai,</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„Plastiko karta“ – 1 renginys, 30 dalyvių,</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„Vanduo“ –  2 renginiai, 20 dalyvių, </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„Meno terapija“ – 1 renginys, 11 dalyvių,</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„Dirvožemio tarša. Sveikatą įtakojantys veiksniai“ –  1 renginys, 8 dalyviai, </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„Triukšmas. Jo įtaka sveikatai“ – 3 renginiai, 107 dalyviai.</w:t>
      </w:r>
    </w:p>
    <w:p w:rsidR="00017427" w:rsidRPr="00E3012C" w:rsidRDefault="00017427" w:rsidP="00017427">
      <w:pPr>
        <w:spacing w:before="240"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Parengtas </w:t>
      </w:r>
      <w:r w:rsidRPr="00E3012C">
        <w:rPr>
          <w:rFonts w:ascii="Times New Roman" w:hAnsi="Times New Roman" w:cs="Times New Roman"/>
          <w:b/>
          <w:sz w:val="24"/>
          <w:szCs w:val="24"/>
        </w:rPr>
        <w:t>21 informacinis pranešimas</w:t>
      </w:r>
      <w:r w:rsidRPr="00E3012C">
        <w:rPr>
          <w:rFonts w:ascii="Times New Roman" w:hAnsi="Times New Roman" w:cs="Times New Roman"/>
          <w:sz w:val="24"/>
          <w:szCs w:val="24"/>
        </w:rPr>
        <w:t xml:space="preserve"> aplinkos sv</w:t>
      </w:r>
      <w:r w:rsidR="00335B4A">
        <w:rPr>
          <w:rFonts w:ascii="Times New Roman" w:hAnsi="Times New Roman" w:cs="Times New Roman"/>
          <w:sz w:val="24"/>
          <w:szCs w:val="24"/>
        </w:rPr>
        <w:t xml:space="preserve">eikatos temomis: 6 straipsniai - </w:t>
      </w:r>
      <w:r w:rsidRPr="00E3012C">
        <w:rPr>
          <w:rFonts w:ascii="Times New Roman" w:hAnsi="Times New Roman" w:cs="Times New Roman"/>
          <w:sz w:val="24"/>
          <w:szCs w:val="24"/>
        </w:rPr>
        <w:t>„Pavojus ant palangės – nuodingos gėlės“, „Kai garsas virsta triukšmu“ „Maisto pakuotės. III dalis. Kiaušinių ženklinimas“,</w:t>
      </w:r>
      <w:r w:rsidRPr="00E3012C">
        <w:rPr>
          <w:rFonts w:ascii="Times New Roman" w:hAnsi="Times New Roman" w:cs="Times New Roman"/>
        </w:rPr>
        <w:t xml:space="preserve"> </w:t>
      </w:r>
      <w:r w:rsidRPr="00E3012C">
        <w:rPr>
          <w:rFonts w:ascii="Times New Roman" w:hAnsi="Times New Roman" w:cs="Times New Roman"/>
          <w:sz w:val="24"/>
          <w:szCs w:val="24"/>
        </w:rPr>
        <w:t xml:space="preserve">„Aplinka ir mūsų sveikata. 1 dalis“, „Aplinka ir mūsų sveikata. </w:t>
      </w:r>
      <w:r w:rsidRPr="00E3012C">
        <w:rPr>
          <w:rFonts w:ascii="Times New Roman" w:hAnsi="Times New Roman" w:cs="Times New Roman"/>
          <w:sz w:val="24"/>
          <w:szCs w:val="24"/>
        </w:rPr>
        <w:lastRenderedPageBreak/>
        <w:t>2 dalis“, „Šaltis – iššūkiai mūsų sveikatai“,  2 radijo pranešimai, 8 lankstinukai – „Triukšmas ir jo įtaka sveikatai“, „Apie nudegimą saulėje“, „Ką slepia ženklas E?“, „Indai ir sveikata“,  „</w:t>
      </w:r>
      <w:proofErr w:type="spellStart"/>
      <w:r w:rsidRPr="00E3012C">
        <w:rPr>
          <w:rFonts w:ascii="Times New Roman" w:hAnsi="Times New Roman" w:cs="Times New Roman"/>
          <w:sz w:val="24"/>
          <w:szCs w:val="24"/>
          <w:lang w:val="en-US"/>
        </w:rPr>
        <w:t>Kompiuteris</w:t>
      </w:r>
      <w:proofErr w:type="spellEnd"/>
      <w:r w:rsidRPr="00E3012C">
        <w:rPr>
          <w:rFonts w:ascii="Times New Roman" w:hAnsi="Times New Roman" w:cs="Times New Roman"/>
          <w:sz w:val="24"/>
          <w:szCs w:val="24"/>
          <w:lang w:val="en-US"/>
        </w:rPr>
        <w:t xml:space="preserve"> – ne </w:t>
      </w:r>
      <w:proofErr w:type="spellStart"/>
      <w:r w:rsidRPr="00E3012C">
        <w:rPr>
          <w:rFonts w:ascii="Times New Roman" w:hAnsi="Times New Roman" w:cs="Times New Roman"/>
          <w:sz w:val="24"/>
          <w:szCs w:val="24"/>
          <w:lang w:val="en-US"/>
        </w:rPr>
        <w:t>tik</w:t>
      </w:r>
      <w:proofErr w:type="spellEnd"/>
      <w:r w:rsidRPr="00E3012C">
        <w:rPr>
          <w:rFonts w:ascii="Times New Roman" w:hAnsi="Times New Roman" w:cs="Times New Roman"/>
          <w:sz w:val="24"/>
          <w:szCs w:val="24"/>
          <w:lang w:val="en-US"/>
        </w:rPr>
        <w:t xml:space="preserve"> </w:t>
      </w:r>
      <w:proofErr w:type="spellStart"/>
      <w:r w:rsidRPr="00E3012C">
        <w:rPr>
          <w:rFonts w:ascii="Times New Roman" w:hAnsi="Times New Roman" w:cs="Times New Roman"/>
          <w:sz w:val="24"/>
          <w:szCs w:val="24"/>
          <w:lang w:val="en-US"/>
        </w:rPr>
        <w:t>draugas</w:t>
      </w:r>
      <w:proofErr w:type="spellEnd"/>
      <w:r w:rsidRPr="00E3012C">
        <w:rPr>
          <w:rFonts w:ascii="Times New Roman" w:hAnsi="Times New Roman" w:cs="Times New Roman"/>
          <w:sz w:val="24"/>
          <w:szCs w:val="24"/>
          <w:lang w:val="en-US"/>
        </w:rPr>
        <w:t xml:space="preserve">, bet </w:t>
      </w:r>
      <w:proofErr w:type="spellStart"/>
      <w:r w:rsidRPr="00E3012C">
        <w:rPr>
          <w:rFonts w:ascii="Times New Roman" w:hAnsi="Times New Roman" w:cs="Times New Roman"/>
          <w:sz w:val="24"/>
          <w:szCs w:val="24"/>
          <w:lang w:val="en-US"/>
        </w:rPr>
        <w:t>ir</w:t>
      </w:r>
      <w:proofErr w:type="spellEnd"/>
      <w:r w:rsidRPr="00E3012C">
        <w:rPr>
          <w:rFonts w:ascii="Times New Roman" w:hAnsi="Times New Roman" w:cs="Times New Roman"/>
          <w:sz w:val="24"/>
          <w:szCs w:val="24"/>
          <w:lang w:val="en-US"/>
        </w:rPr>
        <w:t xml:space="preserve"> </w:t>
      </w:r>
      <w:proofErr w:type="spellStart"/>
      <w:r w:rsidRPr="00E3012C">
        <w:rPr>
          <w:rFonts w:ascii="Times New Roman" w:hAnsi="Times New Roman" w:cs="Times New Roman"/>
          <w:sz w:val="24"/>
          <w:szCs w:val="24"/>
          <w:lang w:val="en-US"/>
        </w:rPr>
        <w:t>priešas</w:t>
      </w:r>
      <w:proofErr w:type="spellEnd"/>
      <w:r w:rsidRPr="00E3012C">
        <w:rPr>
          <w:rFonts w:ascii="Times New Roman" w:hAnsi="Times New Roman" w:cs="Times New Roman"/>
          <w:sz w:val="24"/>
          <w:szCs w:val="24"/>
          <w:lang w:val="en-US"/>
        </w:rPr>
        <w:t xml:space="preserve">”, </w:t>
      </w:r>
      <w:r w:rsidRPr="00E3012C">
        <w:rPr>
          <w:rFonts w:ascii="Times New Roman" w:hAnsi="Times New Roman" w:cs="Times New Roman"/>
          <w:sz w:val="24"/>
          <w:szCs w:val="24"/>
        </w:rPr>
        <w:t>„Penki patarimai akims”, „Išmokime būti saugūs pėstieji”, „Būtina žinoti prieš Rentgeno tyrimą…”</w:t>
      </w:r>
      <w:r w:rsidRPr="00E3012C">
        <w:rPr>
          <w:rFonts w:ascii="Times New Roman" w:hAnsi="Times New Roman" w:cs="Times New Roman"/>
          <w:sz w:val="24"/>
          <w:szCs w:val="24"/>
          <w:lang w:val="en-US"/>
        </w:rPr>
        <w:t xml:space="preserve"> </w:t>
      </w:r>
      <w:r w:rsidRPr="00E3012C">
        <w:rPr>
          <w:rFonts w:ascii="Times New Roman" w:hAnsi="Times New Roman" w:cs="Times New Roman"/>
          <w:sz w:val="24"/>
          <w:szCs w:val="24"/>
        </w:rPr>
        <w:t>ir 5 elektroninės žinutės.</w:t>
      </w:r>
    </w:p>
    <w:p w:rsidR="00017427" w:rsidRPr="00E3012C" w:rsidRDefault="00017427" w:rsidP="00017427">
      <w:pPr>
        <w:spacing w:before="160"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LYTIŠKUMO UGDYMAS, AIDS IR LYTIŠKAI PLINTANČIŲ LIGŲ PREVENCIJA</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Mokymais siekiama vykdyti ankstyvų lytinių santykių ir su jais susijusių problemų bei lytiškai plintančių ligų prevenciją. Iš viso pravesti </w:t>
      </w:r>
      <w:r w:rsidRPr="00E3012C">
        <w:rPr>
          <w:rFonts w:ascii="Times New Roman" w:hAnsi="Times New Roman" w:cs="Times New Roman"/>
          <w:b/>
          <w:sz w:val="24"/>
          <w:szCs w:val="24"/>
        </w:rPr>
        <w:t xml:space="preserve">3 renginiai, </w:t>
      </w:r>
      <w:r w:rsidRPr="00E3012C">
        <w:rPr>
          <w:rFonts w:ascii="Times New Roman" w:hAnsi="Times New Roman" w:cs="Times New Roman"/>
          <w:sz w:val="24"/>
          <w:szCs w:val="24"/>
        </w:rPr>
        <w:t xml:space="preserve"> </w:t>
      </w:r>
      <w:r w:rsidRPr="00E3012C">
        <w:rPr>
          <w:rFonts w:ascii="Times New Roman" w:hAnsi="Times New Roman" w:cs="Times New Roman"/>
          <w:b/>
          <w:sz w:val="24"/>
          <w:szCs w:val="24"/>
        </w:rPr>
        <w:t>51 dalyvis</w:t>
      </w:r>
      <w:r w:rsidRPr="00E3012C">
        <w:rPr>
          <w:rFonts w:ascii="Times New Roman" w:hAnsi="Times New Roman" w:cs="Times New Roman"/>
          <w:sz w:val="24"/>
          <w:szCs w:val="24"/>
        </w:rPr>
        <w:t>:</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 xml:space="preserve">„LPL profilaktika“ 3 renginiai, 51 dalyvis. </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Parengti </w:t>
      </w:r>
      <w:r w:rsidRPr="00E3012C">
        <w:rPr>
          <w:rFonts w:ascii="Times New Roman" w:hAnsi="Times New Roman" w:cs="Times New Roman"/>
          <w:b/>
          <w:sz w:val="24"/>
          <w:szCs w:val="24"/>
        </w:rPr>
        <w:t>8 informaciniai pranešimai</w:t>
      </w:r>
      <w:r w:rsidRPr="00E3012C">
        <w:rPr>
          <w:rFonts w:ascii="Times New Roman" w:hAnsi="Times New Roman" w:cs="Times New Roman"/>
          <w:sz w:val="24"/>
          <w:szCs w:val="24"/>
        </w:rPr>
        <w:t xml:space="preserve"> lytiškumo ugdymo, AIDS ir lytiškai plintančių ligų prevencijos temomis: 3 straipsniai – „Dažniausiai užduodami klausimai apie AIDS“, „Nesaugios meilės pasekmės“, „AIDS“, 2 radijo pranešimai, 1 lankstinukai - „AIDS ir LPL. Svarbiausi faktai“ ir 2 elektroninės žinutės.</w:t>
      </w:r>
    </w:p>
    <w:p w:rsidR="00017427" w:rsidRPr="00E3012C" w:rsidRDefault="00017427" w:rsidP="00017427">
      <w:pPr>
        <w:spacing w:line="240" w:lineRule="auto"/>
        <w:jc w:val="both"/>
        <w:rPr>
          <w:rFonts w:ascii="Times New Roman" w:hAnsi="Times New Roman" w:cs="Times New Roman"/>
          <w:i/>
          <w:sz w:val="24"/>
          <w:szCs w:val="24"/>
        </w:rPr>
      </w:pPr>
      <w:r w:rsidRPr="00E3012C">
        <w:rPr>
          <w:rFonts w:ascii="Times New Roman" w:hAnsi="Times New Roman" w:cs="Times New Roman"/>
          <w:i/>
          <w:sz w:val="24"/>
          <w:szCs w:val="24"/>
        </w:rPr>
        <w:t>ONKOLOGINIŲ LIGŲ PROFILAKTIKA</w:t>
      </w:r>
    </w:p>
    <w:p w:rsidR="00017427" w:rsidRPr="00E3012C" w:rsidRDefault="00017427" w:rsidP="00017427">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 xml:space="preserve">Onkologinių ligų profilaktika – tai priemonių, padedančių išvengti vėžio ligos, visuma. Mokymų metu gyventojai informuoti apie vėžio profilaktiką ir jos reikšmę sveikatai. Siekta, kad sąmoningai įgytas žinias taikytų savo kasdieniniame gyvenime. Iš viso pravesti </w:t>
      </w:r>
      <w:r w:rsidRPr="00E3012C">
        <w:rPr>
          <w:rFonts w:ascii="Times New Roman" w:hAnsi="Times New Roman" w:cs="Times New Roman"/>
          <w:b/>
          <w:sz w:val="24"/>
          <w:szCs w:val="24"/>
        </w:rPr>
        <w:t>6 renginiai</w:t>
      </w:r>
      <w:r w:rsidRPr="00E3012C">
        <w:rPr>
          <w:rFonts w:ascii="Times New Roman" w:hAnsi="Times New Roman" w:cs="Times New Roman"/>
          <w:sz w:val="24"/>
          <w:szCs w:val="24"/>
        </w:rPr>
        <w:t xml:space="preserve">, kuriuose dalyvavo </w:t>
      </w:r>
      <w:r w:rsidRPr="00E3012C">
        <w:rPr>
          <w:rFonts w:ascii="Times New Roman" w:hAnsi="Times New Roman" w:cs="Times New Roman"/>
          <w:b/>
          <w:sz w:val="24"/>
          <w:szCs w:val="24"/>
        </w:rPr>
        <w:t>55 dalyviai</w:t>
      </w:r>
      <w:r w:rsidRPr="00E3012C">
        <w:rPr>
          <w:rFonts w:ascii="Times New Roman" w:hAnsi="Times New Roman" w:cs="Times New Roman"/>
          <w:sz w:val="24"/>
          <w:szCs w:val="24"/>
        </w:rPr>
        <w:t>:</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„Vėžio prevencija“ – 3 renginiai, 31 dalyvis,</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„GMO“ 1 renginys, 8 dalyviai,</w:t>
      </w:r>
    </w:p>
    <w:p w:rsidR="00017427" w:rsidRPr="00E3012C" w:rsidRDefault="00017427" w:rsidP="00017427">
      <w:pPr>
        <w:spacing w:after="0" w:line="240" w:lineRule="auto"/>
        <w:jc w:val="both"/>
        <w:rPr>
          <w:rFonts w:ascii="Times New Roman" w:hAnsi="Times New Roman" w:cs="Times New Roman"/>
          <w:sz w:val="24"/>
          <w:szCs w:val="24"/>
        </w:rPr>
      </w:pPr>
      <w:r w:rsidRPr="00E3012C">
        <w:rPr>
          <w:rFonts w:ascii="Times New Roman" w:hAnsi="Times New Roman" w:cs="Times New Roman"/>
          <w:sz w:val="24"/>
          <w:szCs w:val="24"/>
        </w:rPr>
        <w:t>„Apgamas, o gal vėžys?“ – 2 renginiai, 16 dalyvių.</w:t>
      </w:r>
    </w:p>
    <w:p w:rsidR="00017427" w:rsidRPr="00E3012C" w:rsidRDefault="00017427" w:rsidP="00017427">
      <w:pPr>
        <w:spacing w:before="120" w:line="240" w:lineRule="auto"/>
        <w:jc w:val="both"/>
        <w:rPr>
          <w:rFonts w:ascii="Times New Roman" w:hAnsi="Times New Roman" w:cs="Times New Roman"/>
          <w:sz w:val="24"/>
          <w:szCs w:val="24"/>
        </w:rPr>
      </w:pPr>
      <w:r w:rsidRPr="00E3012C">
        <w:rPr>
          <w:rFonts w:ascii="Times New Roman" w:hAnsi="Times New Roman" w:cs="Times New Roman"/>
          <w:sz w:val="24"/>
          <w:szCs w:val="24"/>
        </w:rPr>
        <w:tab/>
        <w:t>Parengti 6 informaciniai pranešimai onkologinių ligų profilaktikos temomis</w:t>
      </w:r>
      <w:r w:rsidRPr="00E3012C">
        <w:rPr>
          <w:rFonts w:ascii="Times New Roman" w:hAnsi="Times New Roman" w:cs="Times New Roman"/>
          <w:sz w:val="144"/>
          <w:szCs w:val="144"/>
        </w:rPr>
        <w:t xml:space="preserve"> </w:t>
      </w:r>
      <w:r w:rsidRPr="00E3012C">
        <w:rPr>
          <w:rFonts w:ascii="Times New Roman" w:hAnsi="Times New Roman" w:cs="Times New Roman"/>
          <w:sz w:val="24"/>
          <w:szCs w:val="24"/>
        </w:rPr>
        <w:t>3 straipsniai - „Gimdos kaklelio vėžys: kas ir kodėl?“, „Onkologinių susirgimų profilaktika“, „</w:t>
      </w:r>
      <w:proofErr w:type="spellStart"/>
      <w:r w:rsidRPr="00E3012C">
        <w:rPr>
          <w:rFonts w:ascii="Times New Roman" w:hAnsi="Times New Roman" w:cs="Times New Roman"/>
          <w:sz w:val="24"/>
          <w:szCs w:val="24"/>
        </w:rPr>
        <w:t>Saviapžiūra</w:t>
      </w:r>
      <w:proofErr w:type="spellEnd"/>
      <w:r w:rsidRPr="00E3012C">
        <w:rPr>
          <w:rFonts w:ascii="Times New Roman" w:hAnsi="Times New Roman" w:cs="Times New Roman"/>
          <w:sz w:val="24"/>
          <w:szCs w:val="24"/>
        </w:rPr>
        <w:t xml:space="preserve"> odos vėžio prevencijai“, 1 radijo pranešimas ir 2 elektroninės žinutės.</w:t>
      </w:r>
    </w:p>
    <w:p w:rsidR="00017427" w:rsidRPr="00423200" w:rsidRDefault="00017427" w:rsidP="00017427">
      <w:pPr>
        <w:spacing w:line="240" w:lineRule="auto"/>
        <w:jc w:val="both"/>
        <w:rPr>
          <w:rFonts w:ascii="Times New Roman" w:hAnsi="Times New Roman" w:cs="Times New Roman"/>
          <w:i/>
          <w:sz w:val="24"/>
          <w:szCs w:val="24"/>
        </w:rPr>
      </w:pPr>
      <w:r w:rsidRPr="00423200">
        <w:rPr>
          <w:rFonts w:ascii="Times New Roman" w:hAnsi="Times New Roman" w:cs="Times New Roman"/>
          <w:i/>
          <w:sz w:val="24"/>
          <w:szCs w:val="24"/>
        </w:rPr>
        <w:t>RŪKYMO, ALKOHOLIO IR NARKOTIKŲ VARTOJIMO PREVENCIJA</w:t>
      </w:r>
    </w:p>
    <w:p w:rsidR="001A25B7" w:rsidRDefault="009201A3" w:rsidP="00945973">
      <w:pPr>
        <w:spacing w:line="240" w:lineRule="auto"/>
        <w:jc w:val="both"/>
        <w:rPr>
          <w:rFonts w:ascii="Times New Roman" w:hAnsi="Times New Roman" w:cs="Times New Roman"/>
          <w:sz w:val="24"/>
          <w:szCs w:val="24"/>
        </w:rPr>
      </w:pPr>
      <w:r w:rsidRPr="00E3012C">
        <w:rPr>
          <w:rFonts w:ascii="Times New Roman" w:hAnsi="Times New Roman" w:cs="Times New Roman"/>
          <w:sz w:val="24"/>
          <w:szCs w:val="24"/>
        </w:rPr>
        <w:tab/>
        <w:t>Remiantis statistikos departamento duomenimis 2014 m. Mažeikių rajono savivaldybėje buvo užregistruoti 760 asmenų sergančių priklausomybės ligomis iš kurių 19 asmenų sergančių</w:t>
      </w:r>
      <w:r w:rsidR="001A25B7" w:rsidRPr="00E3012C">
        <w:rPr>
          <w:rFonts w:ascii="Times New Roman" w:hAnsi="Times New Roman" w:cs="Times New Roman"/>
          <w:sz w:val="24"/>
          <w:szCs w:val="24"/>
        </w:rPr>
        <w:t xml:space="preserve"> narkomanija. Siekiant mažinti </w:t>
      </w:r>
      <w:r w:rsidRPr="00E3012C">
        <w:rPr>
          <w:rFonts w:ascii="Times New Roman" w:hAnsi="Times New Roman" w:cs="Times New Roman"/>
          <w:sz w:val="24"/>
          <w:szCs w:val="24"/>
        </w:rPr>
        <w:t>Mažeikių rajono gyventojų sergamumą ir mirtingumą nuo a</w:t>
      </w:r>
      <w:r w:rsidR="001A25B7" w:rsidRPr="00E3012C">
        <w:rPr>
          <w:rFonts w:ascii="Times New Roman" w:hAnsi="Times New Roman" w:cs="Times New Roman"/>
          <w:sz w:val="24"/>
          <w:szCs w:val="24"/>
        </w:rPr>
        <w:t xml:space="preserve">lkoholio, tabako ir narkotinių </w:t>
      </w:r>
      <w:r w:rsidRPr="00E3012C">
        <w:rPr>
          <w:rFonts w:ascii="Times New Roman" w:hAnsi="Times New Roman" w:cs="Times New Roman"/>
          <w:sz w:val="24"/>
          <w:szCs w:val="24"/>
        </w:rPr>
        <w:t>medžiagų sukeliamų sveikatos problemų, bei su šių medžiagų vartojimu susijusiomis nusikalstamomis veikomis, buvo stengiamasi formuoti naujus elgesio ir gyvensenos įgūdžius. Visuomenės sveikatos biuras 2016 m. užsiėmė rūkymo, alkoholio, narkotikų ir kitų psichiką veikiančių medžiagų vartojimo mažinimo prevencija. Tam tikslui įgyvendinti buvo bendradarbiaujama su Probacijos tarnyba, Mažeikių Švč. Jė</w:t>
      </w:r>
      <w:r w:rsidR="001A25B7" w:rsidRPr="00E3012C">
        <w:rPr>
          <w:rFonts w:ascii="Times New Roman" w:hAnsi="Times New Roman" w:cs="Times New Roman"/>
          <w:sz w:val="24"/>
          <w:szCs w:val="24"/>
        </w:rPr>
        <w:t xml:space="preserve">zaus Širdies parapijos </w:t>
      </w:r>
      <w:proofErr w:type="spellStart"/>
      <w:r w:rsidR="001A25B7" w:rsidRPr="00E3012C">
        <w:rPr>
          <w:rFonts w:ascii="Times New Roman" w:hAnsi="Times New Roman" w:cs="Times New Roman"/>
          <w:sz w:val="24"/>
          <w:szCs w:val="24"/>
        </w:rPr>
        <w:t>Caritu</w:t>
      </w:r>
      <w:proofErr w:type="spellEnd"/>
      <w:r w:rsidR="001A25B7" w:rsidRPr="00E3012C">
        <w:rPr>
          <w:rFonts w:ascii="Times New Roman" w:hAnsi="Times New Roman" w:cs="Times New Roman"/>
          <w:sz w:val="24"/>
          <w:szCs w:val="24"/>
        </w:rPr>
        <w:t>, A</w:t>
      </w:r>
      <w:r w:rsidRPr="00E3012C">
        <w:rPr>
          <w:rFonts w:ascii="Times New Roman" w:hAnsi="Times New Roman" w:cs="Times New Roman"/>
          <w:sz w:val="24"/>
          <w:szCs w:val="24"/>
        </w:rPr>
        <w:t xml:space="preserve">noniminių alkoholikų draugija. Mažeikių rajono gyventojams skaitomos paskaitos ir diskutuojama šiomis temomis: „Alkoholis ir jo daroma žala“, „Tabako žala“, „Smurtas artimoje aplinkoje“, „Rizikos veiksniai ir širdies kraujagyslių ligos (cukrinis diabetas, arterinė hipertenzija, </w:t>
      </w:r>
      <w:proofErr w:type="spellStart"/>
      <w:r w:rsidRPr="00E3012C">
        <w:rPr>
          <w:rFonts w:ascii="Times New Roman" w:hAnsi="Times New Roman" w:cs="Times New Roman"/>
          <w:sz w:val="24"/>
          <w:szCs w:val="24"/>
        </w:rPr>
        <w:t>dislipidemija</w:t>
      </w:r>
      <w:proofErr w:type="spellEnd"/>
      <w:r w:rsidRPr="00E3012C">
        <w:rPr>
          <w:rFonts w:ascii="Times New Roman" w:hAnsi="Times New Roman" w:cs="Times New Roman"/>
          <w:sz w:val="24"/>
          <w:szCs w:val="24"/>
        </w:rPr>
        <w:t>, hipodinamija, angliavandenių apykaitos su</w:t>
      </w:r>
      <w:r w:rsidR="001A25B7" w:rsidRPr="00E3012C">
        <w:rPr>
          <w:rFonts w:ascii="Times New Roman" w:hAnsi="Times New Roman" w:cs="Times New Roman"/>
          <w:sz w:val="24"/>
          <w:szCs w:val="24"/>
        </w:rPr>
        <w:t>t</w:t>
      </w:r>
      <w:r w:rsidRPr="00E3012C">
        <w:rPr>
          <w:rFonts w:ascii="Times New Roman" w:hAnsi="Times New Roman" w:cs="Times New Roman"/>
          <w:sz w:val="24"/>
          <w:szCs w:val="24"/>
        </w:rPr>
        <w:t>rikimai)“, „Geriantys vyrai namuose“, „Geriantys artimieji“ „Fizinis aktyvumas, be žalingų įpročių“</w:t>
      </w:r>
      <w:r w:rsidR="001A25B7" w:rsidRPr="00E3012C">
        <w:rPr>
          <w:rFonts w:ascii="Times New Roman" w:hAnsi="Times New Roman" w:cs="Times New Roman"/>
          <w:sz w:val="24"/>
          <w:szCs w:val="24"/>
        </w:rPr>
        <w:t>, „Rūkymas žudo”, „Į laisvę nuo priklausomybių”</w:t>
      </w:r>
      <w:r w:rsidRPr="00E3012C">
        <w:rPr>
          <w:rFonts w:ascii="Times New Roman" w:hAnsi="Times New Roman" w:cs="Times New Roman"/>
          <w:sz w:val="24"/>
          <w:szCs w:val="24"/>
        </w:rPr>
        <w:t xml:space="preserve">. </w:t>
      </w:r>
      <w:r w:rsidRPr="00E3012C">
        <w:rPr>
          <w:rFonts w:ascii="Times New Roman" w:hAnsi="Times New Roman" w:cs="Times New Roman"/>
          <w:b/>
          <w:sz w:val="24"/>
          <w:szCs w:val="24"/>
        </w:rPr>
        <w:t>Bendras renginių skaičius (17)</w:t>
      </w:r>
      <w:r w:rsidR="00BA7E58" w:rsidRPr="00E3012C">
        <w:rPr>
          <w:rFonts w:ascii="Times New Roman" w:hAnsi="Times New Roman" w:cs="Times New Roman"/>
          <w:b/>
          <w:sz w:val="24"/>
          <w:szCs w:val="24"/>
        </w:rPr>
        <w:t>,</w:t>
      </w:r>
      <w:r w:rsidRPr="00E3012C">
        <w:rPr>
          <w:rFonts w:ascii="Times New Roman" w:hAnsi="Times New Roman" w:cs="Times New Roman"/>
          <w:b/>
          <w:sz w:val="24"/>
          <w:szCs w:val="24"/>
        </w:rPr>
        <w:t xml:space="preserve"> dalyvių skaičius (270)</w:t>
      </w:r>
      <w:r w:rsidRPr="00E3012C">
        <w:rPr>
          <w:rFonts w:ascii="Times New Roman" w:hAnsi="Times New Roman" w:cs="Times New Roman"/>
          <w:sz w:val="24"/>
          <w:szCs w:val="24"/>
        </w:rPr>
        <w:t xml:space="preserve">; Rašomi straipsniai temomis: „Vasaros atostogos be lašo alkoholio“, „Girtas vairuotojas – iššūkis kelyje“, „Priklausomybė nuo alkoholio - testas“, „Rūkymo ir sveikatos akistata“, „Tabako rūkymas – įsitikink ar nesi priklausomas – TESTAS“ „Kyla klausimų dėl ŽIV/AIDS?“ - pasaulinei AIDS dienai paminėti. Bendras straipsnių skaičius (6); Parengtas lankstinukas: „Kodėl būtent Jums </w:t>
      </w:r>
      <w:r w:rsidR="001A25B7" w:rsidRPr="00E3012C">
        <w:rPr>
          <w:rFonts w:ascii="Times New Roman" w:hAnsi="Times New Roman" w:cs="Times New Roman"/>
          <w:sz w:val="24"/>
          <w:szCs w:val="24"/>
        </w:rPr>
        <w:t>reikia rūkyti“ t</w:t>
      </w:r>
      <w:r w:rsidRPr="00E3012C">
        <w:rPr>
          <w:rFonts w:ascii="Times New Roman" w:hAnsi="Times New Roman" w:cs="Times New Roman"/>
          <w:sz w:val="24"/>
          <w:szCs w:val="24"/>
        </w:rPr>
        <w:t>iražas (300 vnt.)</w:t>
      </w:r>
      <w:r w:rsidR="001A25B7" w:rsidRPr="00E3012C">
        <w:rPr>
          <w:rFonts w:ascii="Times New Roman" w:hAnsi="Times New Roman" w:cs="Times New Roman"/>
          <w:sz w:val="24"/>
          <w:szCs w:val="24"/>
        </w:rPr>
        <w:t>, „Rūkau – viską žinau, bet ..?“ t</w:t>
      </w:r>
      <w:r w:rsidRPr="00E3012C">
        <w:rPr>
          <w:rFonts w:ascii="Times New Roman" w:hAnsi="Times New Roman" w:cs="Times New Roman"/>
          <w:sz w:val="24"/>
          <w:szCs w:val="24"/>
        </w:rPr>
        <w:t>iražas (200 vnt.).</w:t>
      </w:r>
    </w:p>
    <w:p w:rsidR="0044776A" w:rsidRDefault="0044776A" w:rsidP="00945973">
      <w:pPr>
        <w:spacing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ŠIRDIES IR KRAUJAGYSLIŲ LIGŲ RIZIKOS ASMENŲ SVEIKATOS STIPRINIMO PROGRAMA</w:t>
      </w:r>
    </w:p>
    <w:p w:rsidR="005040F2" w:rsidRDefault="009A5B9C" w:rsidP="005040F2">
      <w:pPr>
        <w:jc w:val="both"/>
      </w:pPr>
      <w:r>
        <w:rPr>
          <w:rFonts w:ascii="Times New Roman" w:eastAsia="Times New Roman" w:hAnsi="Times New Roman" w:cs="Times New Roman"/>
          <w:color w:val="000000"/>
          <w:sz w:val="24"/>
          <w:szCs w:val="24"/>
          <w:lang w:eastAsia="lt-LT"/>
        </w:rPr>
        <w:tab/>
      </w:r>
      <w:r w:rsidR="005040F2">
        <w:t>2016 m. antrąjį pusmetį pradėta vykdyti Š</w:t>
      </w:r>
      <w:r w:rsidR="005040F2" w:rsidRPr="0069160E">
        <w:t>irdies ir kraujagyslių ligų rizikos grupės asmen</w:t>
      </w:r>
      <w:r w:rsidR="005040F2">
        <w:t xml:space="preserve">ų sveikatos stiprinimo programa. Mažeikių rajono savivaldybės pirminės sveikatos priežiūros centrai teikė preliminarius dalyvių sąrašus. Iš 135 į sąrašą įtrauktų rizikos grupės asmenų, programoje savanoriškai sutiko dalyvauti 49. Sveikatos rodiklių būklės lapą po 3 mėn. dalyvavimo programoje, užpildė – 24, na o duomenis po 12 mėn. – turėtų teikti pirminiai sveikatos priežiūros centrai, nes Biuras neturi įgaliojimų kaupti ir sisteminti pacientų asmens duomenų. Juolab, kad tyrimus, susijusius su programos vykdymu (cholesterolio kiekis kraujyje, gliukozės kiekis kraujyje ir kt.) atlieka šeimos gydytojas. </w:t>
      </w:r>
    </w:p>
    <w:p w:rsidR="005040F2" w:rsidRDefault="005040F2" w:rsidP="005040F2">
      <w:r>
        <w:t xml:space="preserve">Žemiau pateikiame lentelę apie programos dalyvius, kuriuos suskirstėme į 4 pogrupius: Mažeikių miesto – dvi grupės ir po vieną Viekšnių ir Sedos miesteliuose. </w:t>
      </w:r>
    </w:p>
    <w:tbl>
      <w:tblPr>
        <w:tblStyle w:val="Lentelstinklelis"/>
        <w:tblW w:w="0" w:type="auto"/>
        <w:tblLook w:val="04A0" w:firstRow="1" w:lastRow="0" w:firstColumn="1" w:lastColumn="0" w:noHBand="0" w:noVBand="1"/>
      </w:tblPr>
      <w:tblGrid>
        <w:gridCol w:w="1980"/>
        <w:gridCol w:w="1701"/>
        <w:gridCol w:w="1728"/>
        <w:gridCol w:w="1803"/>
        <w:gridCol w:w="1804"/>
      </w:tblGrid>
      <w:tr w:rsidR="005040F2" w:rsidTr="00E70B10">
        <w:tc>
          <w:tcPr>
            <w:tcW w:w="1980" w:type="dxa"/>
          </w:tcPr>
          <w:p w:rsidR="005040F2" w:rsidRPr="00147D35" w:rsidRDefault="005040F2" w:rsidP="00E70B10">
            <w:pPr>
              <w:rPr>
                <w:b/>
              </w:rPr>
            </w:pPr>
            <w:r>
              <w:rPr>
                <w:b/>
              </w:rPr>
              <w:t>Vertinimo k</w:t>
            </w:r>
            <w:r w:rsidRPr="00147D35">
              <w:rPr>
                <w:b/>
              </w:rPr>
              <w:t>riterijai</w:t>
            </w:r>
          </w:p>
        </w:tc>
        <w:tc>
          <w:tcPr>
            <w:tcW w:w="1701" w:type="dxa"/>
          </w:tcPr>
          <w:p w:rsidR="005040F2" w:rsidRPr="00147D35" w:rsidRDefault="005040F2" w:rsidP="00E70B10">
            <w:pPr>
              <w:rPr>
                <w:b/>
              </w:rPr>
            </w:pPr>
            <w:r w:rsidRPr="00147D35">
              <w:rPr>
                <w:b/>
              </w:rPr>
              <w:t>Viekšnių m. dalyviai</w:t>
            </w:r>
          </w:p>
        </w:tc>
        <w:tc>
          <w:tcPr>
            <w:tcW w:w="1728" w:type="dxa"/>
          </w:tcPr>
          <w:p w:rsidR="005040F2" w:rsidRPr="00147D35" w:rsidRDefault="005040F2" w:rsidP="00E70B10">
            <w:pPr>
              <w:rPr>
                <w:b/>
              </w:rPr>
            </w:pPr>
            <w:r w:rsidRPr="00147D35">
              <w:rPr>
                <w:b/>
              </w:rPr>
              <w:t>Sedos m. dalyviai</w:t>
            </w:r>
          </w:p>
        </w:tc>
        <w:tc>
          <w:tcPr>
            <w:tcW w:w="1803" w:type="dxa"/>
          </w:tcPr>
          <w:p w:rsidR="005040F2" w:rsidRPr="00147D35" w:rsidRDefault="005040F2" w:rsidP="00E70B10">
            <w:pPr>
              <w:rPr>
                <w:b/>
              </w:rPr>
            </w:pPr>
            <w:r w:rsidRPr="00147D35">
              <w:rPr>
                <w:b/>
              </w:rPr>
              <w:t xml:space="preserve">Mažeikių m. I </w:t>
            </w:r>
            <w:proofErr w:type="spellStart"/>
            <w:r w:rsidRPr="00147D35">
              <w:rPr>
                <w:b/>
              </w:rPr>
              <w:t>gr</w:t>
            </w:r>
            <w:proofErr w:type="spellEnd"/>
            <w:r w:rsidRPr="00147D35">
              <w:rPr>
                <w:b/>
              </w:rPr>
              <w:t>.</w:t>
            </w:r>
          </w:p>
        </w:tc>
        <w:tc>
          <w:tcPr>
            <w:tcW w:w="1804" w:type="dxa"/>
          </w:tcPr>
          <w:p w:rsidR="005040F2" w:rsidRPr="00147D35" w:rsidRDefault="005040F2" w:rsidP="00E70B10">
            <w:pPr>
              <w:rPr>
                <w:b/>
              </w:rPr>
            </w:pPr>
            <w:r w:rsidRPr="00147D35">
              <w:rPr>
                <w:b/>
              </w:rPr>
              <w:t xml:space="preserve">Mažeikių m. II </w:t>
            </w:r>
            <w:proofErr w:type="spellStart"/>
            <w:r w:rsidRPr="00147D35">
              <w:rPr>
                <w:b/>
              </w:rPr>
              <w:t>gr</w:t>
            </w:r>
            <w:proofErr w:type="spellEnd"/>
            <w:r w:rsidRPr="00147D35">
              <w:rPr>
                <w:b/>
              </w:rPr>
              <w:t>.</w:t>
            </w:r>
          </w:p>
        </w:tc>
      </w:tr>
      <w:tr w:rsidR="005040F2" w:rsidTr="00E70B10">
        <w:tc>
          <w:tcPr>
            <w:tcW w:w="1980" w:type="dxa"/>
          </w:tcPr>
          <w:p w:rsidR="005040F2" w:rsidRDefault="005040F2" w:rsidP="00E70B10">
            <w:r>
              <w:t xml:space="preserve">Dalyvių </w:t>
            </w:r>
            <w:proofErr w:type="spellStart"/>
            <w:r>
              <w:t>skč</w:t>
            </w:r>
            <w:proofErr w:type="spellEnd"/>
            <w:r>
              <w:t>.</w:t>
            </w:r>
          </w:p>
        </w:tc>
        <w:tc>
          <w:tcPr>
            <w:tcW w:w="1701" w:type="dxa"/>
          </w:tcPr>
          <w:p w:rsidR="005040F2" w:rsidRDefault="005040F2" w:rsidP="00E70B10">
            <w:r>
              <w:t>16</w:t>
            </w:r>
          </w:p>
        </w:tc>
        <w:tc>
          <w:tcPr>
            <w:tcW w:w="1728" w:type="dxa"/>
          </w:tcPr>
          <w:p w:rsidR="005040F2" w:rsidRDefault="005040F2" w:rsidP="00E70B10">
            <w:r>
              <w:t>9</w:t>
            </w:r>
          </w:p>
        </w:tc>
        <w:tc>
          <w:tcPr>
            <w:tcW w:w="1803" w:type="dxa"/>
          </w:tcPr>
          <w:p w:rsidR="005040F2" w:rsidRDefault="005040F2" w:rsidP="00E70B10">
            <w:r>
              <w:t>21</w:t>
            </w:r>
          </w:p>
        </w:tc>
        <w:tc>
          <w:tcPr>
            <w:tcW w:w="1804" w:type="dxa"/>
          </w:tcPr>
          <w:p w:rsidR="005040F2" w:rsidRDefault="005040F2" w:rsidP="00E70B10">
            <w:r>
              <w:t>11</w:t>
            </w:r>
          </w:p>
        </w:tc>
      </w:tr>
      <w:tr w:rsidR="005040F2" w:rsidTr="00E70B10">
        <w:tc>
          <w:tcPr>
            <w:tcW w:w="1980" w:type="dxa"/>
          </w:tcPr>
          <w:p w:rsidR="005040F2" w:rsidRDefault="005040F2" w:rsidP="00E70B10">
            <w:r>
              <w:t xml:space="preserve">Užpildžiusių anketą po 3 mėn. </w:t>
            </w:r>
            <w:proofErr w:type="spellStart"/>
            <w:r>
              <w:t>skč</w:t>
            </w:r>
            <w:proofErr w:type="spellEnd"/>
            <w:r>
              <w:t>.</w:t>
            </w:r>
          </w:p>
        </w:tc>
        <w:tc>
          <w:tcPr>
            <w:tcW w:w="1701" w:type="dxa"/>
          </w:tcPr>
          <w:p w:rsidR="005040F2" w:rsidRDefault="005040F2" w:rsidP="00E70B10">
            <w:r>
              <w:t>9</w:t>
            </w:r>
          </w:p>
        </w:tc>
        <w:tc>
          <w:tcPr>
            <w:tcW w:w="1728" w:type="dxa"/>
          </w:tcPr>
          <w:p w:rsidR="005040F2" w:rsidRDefault="005040F2" w:rsidP="00E70B10">
            <w:r>
              <w:t>5</w:t>
            </w:r>
          </w:p>
        </w:tc>
        <w:tc>
          <w:tcPr>
            <w:tcW w:w="1803" w:type="dxa"/>
          </w:tcPr>
          <w:p w:rsidR="005040F2" w:rsidRDefault="005040F2" w:rsidP="00E70B10">
            <w:r>
              <w:t>7</w:t>
            </w:r>
          </w:p>
        </w:tc>
        <w:tc>
          <w:tcPr>
            <w:tcW w:w="1804" w:type="dxa"/>
          </w:tcPr>
          <w:p w:rsidR="005040F2" w:rsidRDefault="005040F2" w:rsidP="00E70B10">
            <w:r>
              <w:t>3</w:t>
            </w:r>
          </w:p>
        </w:tc>
      </w:tr>
      <w:tr w:rsidR="005040F2" w:rsidTr="00E70B10">
        <w:tc>
          <w:tcPr>
            <w:tcW w:w="1980" w:type="dxa"/>
          </w:tcPr>
          <w:p w:rsidR="005040F2" w:rsidRDefault="005040F2" w:rsidP="00E70B10">
            <w:r>
              <w:t>Svoris</w:t>
            </w:r>
          </w:p>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Sumažėjo</w:t>
                  </w:r>
                </w:p>
              </w:tc>
            </w:tr>
            <w:tr w:rsidR="005040F2" w:rsidTr="00E70B10">
              <w:tc>
                <w:tcPr>
                  <w:tcW w:w="1577" w:type="dxa"/>
                </w:tcPr>
                <w:p w:rsidR="005040F2" w:rsidRDefault="005040F2" w:rsidP="00E70B10">
                  <w:r>
                    <w:t>Padidėjo</w:t>
                  </w:r>
                </w:p>
              </w:tc>
            </w:tr>
            <w:tr w:rsidR="005040F2" w:rsidTr="00E70B10">
              <w:tc>
                <w:tcPr>
                  <w:tcW w:w="1577" w:type="dxa"/>
                </w:tcPr>
                <w:p w:rsidR="005040F2" w:rsidRDefault="005040F2" w:rsidP="00E70B10">
                  <w:r>
                    <w:t>Nepakito</w:t>
                  </w:r>
                </w:p>
              </w:tc>
            </w:tr>
          </w:tbl>
          <w:p w:rsidR="005040F2" w:rsidRDefault="005040F2" w:rsidP="00E70B10"/>
        </w:tc>
        <w:tc>
          <w:tcPr>
            <w:tcW w:w="1701" w:type="dxa"/>
          </w:tcPr>
          <w:p w:rsidR="005040F2" w:rsidRDefault="005040F2" w:rsidP="00E70B10"/>
          <w:tbl>
            <w:tblPr>
              <w:tblStyle w:val="Lentelstinklelis"/>
              <w:tblW w:w="0" w:type="auto"/>
              <w:tblLook w:val="04A0" w:firstRow="1" w:lastRow="0" w:firstColumn="1" w:lastColumn="0" w:noHBand="0" w:noVBand="1"/>
            </w:tblPr>
            <w:tblGrid>
              <w:gridCol w:w="1475"/>
            </w:tblGrid>
            <w:tr w:rsidR="005040F2" w:rsidTr="00E70B10">
              <w:tc>
                <w:tcPr>
                  <w:tcW w:w="1577" w:type="dxa"/>
                </w:tcPr>
                <w:p w:rsidR="005040F2" w:rsidRDefault="005040F2" w:rsidP="00E70B10">
                  <w:r>
                    <w:t>5</w:t>
                  </w:r>
                </w:p>
              </w:tc>
            </w:tr>
            <w:tr w:rsidR="005040F2" w:rsidTr="00E70B10">
              <w:tc>
                <w:tcPr>
                  <w:tcW w:w="1577" w:type="dxa"/>
                </w:tcPr>
                <w:p w:rsidR="005040F2" w:rsidRDefault="005040F2" w:rsidP="00E70B10">
                  <w:r>
                    <w:t>3</w:t>
                  </w:r>
                </w:p>
              </w:tc>
            </w:tr>
            <w:tr w:rsidR="005040F2" w:rsidTr="00E70B10">
              <w:tc>
                <w:tcPr>
                  <w:tcW w:w="1577" w:type="dxa"/>
                </w:tcPr>
                <w:p w:rsidR="005040F2" w:rsidRDefault="005040F2" w:rsidP="00E70B10">
                  <w:r>
                    <w:t>1</w:t>
                  </w:r>
                </w:p>
              </w:tc>
            </w:tr>
          </w:tbl>
          <w:p w:rsidR="005040F2" w:rsidRDefault="005040F2" w:rsidP="00E70B10"/>
        </w:tc>
        <w:tc>
          <w:tcPr>
            <w:tcW w:w="1728" w:type="dxa"/>
          </w:tcPr>
          <w:p w:rsidR="005040F2" w:rsidRDefault="005040F2" w:rsidP="00E70B10"/>
          <w:tbl>
            <w:tblPr>
              <w:tblStyle w:val="Lentelstinklelis"/>
              <w:tblW w:w="0" w:type="auto"/>
              <w:tblLook w:val="04A0" w:firstRow="1" w:lastRow="0" w:firstColumn="1" w:lastColumn="0" w:noHBand="0" w:noVBand="1"/>
            </w:tblPr>
            <w:tblGrid>
              <w:gridCol w:w="1502"/>
            </w:tblGrid>
            <w:tr w:rsidR="005040F2" w:rsidTr="00E70B10">
              <w:tc>
                <w:tcPr>
                  <w:tcW w:w="1577" w:type="dxa"/>
                </w:tcPr>
                <w:p w:rsidR="005040F2" w:rsidRDefault="005040F2" w:rsidP="00E70B10">
                  <w:r>
                    <w:t>3</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1</w:t>
                  </w:r>
                </w:p>
              </w:tc>
            </w:tr>
          </w:tbl>
          <w:p w:rsidR="005040F2" w:rsidRDefault="005040F2" w:rsidP="00E70B10"/>
        </w:tc>
        <w:tc>
          <w:tcPr>
            <w:tcW w:w="1803"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2</w:t>
                  </w:r>
                </w:p>
              </w:tc>
            </w:tr>
            <w:tr w:rsidR="005040F2" w:rsidTr="00E70B10">
              <w:tc>
                <w:tcPr>
                  <w:tcW w:w="1577" w:type="dxa"/>
                </w:tcPr>
                <w:p w:rsidR="005040F2" w:rsidRDefault="005040F2" w:rsidP="00E70B10">
                  <w:r>
                    <w:t>4</w:t>
                  </w:r>
                </w:p>
              </w:tc>
            </w:tr>
            <w:tr w:rsidR="005040F2" w:rsidTr="00E70B10">
              <w:tc>
                <w:tcPr>
                  <w:tcW w:w="1577" w:type="dxa"/>
                </w:tcPr>
                <w:p w:rsidR="005040F2" w:rsidRDefault="005040F2" w:rsidP="00E70B10">
                  <w:r>
                    <w:t>1</w:t>
                  </w:r>
                </w:p>
              </w:tc>
            </w:tr>
          </w:tbl>
          <w:p w:rsidR="005040F2" w:rsidRDefault="005040F2" w:rsidP="00E70B10"/>
        </w:tc>
        <w:tc>
          <w:tcPr>
            <w:tcW w:w="1804"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2</w:t>
                  </w:r>
                </w:p>
              </w:tc>
            </w:tr>
          </w:tbl>
          <w:p w:rsidR="005040F2" w:rsidRDefault="005040F2" w:rsidP="00E70B10"/>
        </w:tc>
      </w:tr>
      <w:tr w:rsidR="005040F2" w:rsidTr="00E70B10">
        <w:tc>
          <w:tcPr>
            <w:tcW w:w="1980" w:type="dxa"/>
          </w:tcPr>
          <w:p w:rsidR="005040F2" w:rsidRDefault="005040F2" w:rsidP="00E70B10">
            <w:r>
              <w:t>Liemens apimtys</w:t>
            </w:r>
          </w:p>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Sumažėjo</w:t>
                  </w:r>
                </w:p>
              </w:tc>
            </w:tr>
            <w:tr w:rsidR="005040F2" w:rsidTr="00E70B10">
              <w:tc>
                <w:tcPr>
                  <w:tcW w:w="1577" w:type="dxa"/>
                </w:tcPr>
                <w:p w:rsidR="005040F2" w:rsidRDefault="005040F2" w:rsidP="00E70B10">
                  <w:r>
                    <w:t>Padidėjo</w:t>
                  </w:r>
                </w:p>
              </w:tc>
            </w:tr>
            <w:tr w:rsidR="005040F2" w:rsidTr="00E70B10">
              <w:tc>
                <w:tcPr>
                  <w:tcW w:w="1577" w:type="dxa"/>
                </w:tcPr>
                <w:p w:rsidR="005040F2" w:rsidRDefault="005040F2" w:rsidP="00E70B10">
                  <w:r>
                    <w:t>Nepakito</w:t>
                  </w:r>
                </w:p>
              </w:tc>
            </w:tr>
          </w:tbl>
          <w:p w:rsidR="005040F2" w:rsidRDefault="005040F2" w:rsidP="00E70B10"/>
        </w:tc>
        <w:tc>
          <w:tcPr>
            <w:tcW w:w="1701" w:type="dxa"/>
          </w:tcPr>
          <w:p w:rsidR="005040F2" w:rsidRDefault="005040F2" w:rsidP="00E70B10"/>
          <w:tbl>
            <w:tblPr>
              <w:tblStyle w:val="Lentelstinklelis"/>
              <w:tblW w:w="0" w:type="auto"/>
              <w:tblLook w:val="04A0" w:firstRow="1" w:lastRow="0" w:firstColumn="1" w:lastColumn="0" w:noHBand="0" w:noVBand="1"/>
            </w:tblPr>
            <w:tblGrid>
              <w:gridCol w:w="1475"/>
            </w:tblGrid>
            <w:tr w:rsidR="005040F2" w:rsidTr="00E70B10">
              <w:tc>
                <w:tcPr>
                  <w:tcW w:w="1577" w:type="dxa"/>
                </w:tcPr>
                <w:p w:rsidR="005040F2" w:rsidRDefault="005040F2" w:rsidP="00E70B10">
                  <w:r>
                    <w:t>7</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1</w:t>
                  </w:r>
                </w:p>
              </w:tc>
            </w:tr>
          </w:tbl>
          <w:p w:rsidR="005040F2" w:rsidRDefault="005040F2" w:rsidP="00E70B10"/>
        </w:tc>
        <w:tc>
          <w:tcPr>
            <w:tcW w:w="1728" w:type="dxa"/>
          </w:tcPr>
          <w:p w:rsidR="005040F2" w:rsidRDefault="005040F2" w:rsidP="00E70B10"/>
          <w:tbl>
            <w:tblPr>
              <w:tblStyle w:val="Lentelstinklelis"/>
              <w:tblW w:w="0" w:type="auto"/>
              <w:tblLook w:val="04A0" w:firstRow="1" w:lastRow="0" w:firstColumn="1" w:lastColumn="0" w:noHBand="0" w:noVBand="1"/>
            </w:tblPr>
            <w:tblGrid>
              <w:gridCol w:w="1502"/>
            </w:tblGrid>
            <w:tr w:rsidR="005040F2" w:rsidTr="00E70B10">
              <w:tc>
                <w:tcPr>
                  <w:tcW w:w="1577" w:type="dxa"/>
                </w:tcPr>
                <w:p w:rsidR="005040F2" w:rsidRDefault="005040F2" w:rsidP="00E70B10">
                  <w:r>
                    <w:t>2</w:t>
                  </w:r>
                </w:p>
              </w:tc>
            </w:tr>
            <w:tr w:rsidR="005040F2" w:rsidTr="00E70B10">
              <w:tc>
                <w:tcPr>
                  <w:tcW w:w="1577" w:type="dxa"/>
                </w:tcPr>
                <w:p w:rsidR="005040F2" w:rsidRDefault="005040F2" w:rsidP="00E70B10">
                  <w:r>
                    <w:t>2</w:t>
                  </w:r>
                </w:p>
              </w:tc>
            </w:tr>
            <w:tr w:rsidR="005040F2" w:rsidTr="00E70B10">
              <w:tc>
                <w:tcPr>
                  <w:tcW w:w="1577" w:type="dxa"/>
                </w:tcPr>
                <w:p w:rsidR="005040F2" w:rsidRDefault="005040F2" w:rsidP="00E70B10">
                  <w:r>
                    <w:t>1</w:t>
                  </w:r>
                </w:p>
              </w:tc>
            </w:tr>
          </w:tbl>
          <w:p w:rsidR="005040F2" w:rsidRDefault="005040F2" w:rsidP="00E70B10"/>
        </w:tc>
        <w:tc>
          <w:tcPr>
            <w:tcW w:w="1803"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5</w:t>
                  </w:r>
                </w:p>
              </w:tc>
            </w:tr>
            <w:tr w:rsidR="005040F2" w:rsidTr="00E70B10">
              <w:tc>
                <w:tcPr>
                  <w:tcW w:w="1577" w:type="dxa"/>
                </w:tcPr>
                <w:p w:rsidR="005040F2" w:rsidRDefault="005040F2" w:rsidP="00E70B10">
                  <w:r>
                    <w:t>1</w:t>
                  </w:r>
                </w:p>
              </w:tc>
            </w:tr>
          </w:tbl>
          <w:p w:rsidR="005040F2" w:rsidRDefault="005040F2" w:rsidP="00E70B10"/>
        </w:tc>
        <w:tc>
          <w:tcPr>
            <w:tcW w:w="1804"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2</w:t>
                  </w:r>
                </w:p>
              </w:tc>
            </w:tr>
          </w:tbl>
          <w:p w:rsidR="005040F2" w:rsidRDefault="005040F2" w:rsidP="00E70B10"/>
        </w:tc>
      </w:tr>
      <w:tr w:rsidR="005040F2" w:rsidTr="00E70B10">
        <w:tc>
          <w:tcPr>
            <w:tcW w:w="1980" w:type="dxa"/>
          </w:tcPr>
          <w:p w:rsidR="005040F2" w:rsidRDefault="005040F2" w:rsidP="00E70B10">
            <w:r>
              <w:t>Pulsas sėdint</w:t>
            </w:r>
          </w:p>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Sumažėjo</w:t>
                  </w:r>
                </w:p>
              </w:tc>
            </w:tr>
            <w:tr w:rsidR="005040F2" w:rsidTr="00E70B10">
              <w:tc>
                <w:tcPr>
                  <w:tcW w:w="1577" w:type="dxa"/>
                </w:tcPr>
                <w:p w:rsidR="005040F2" w:rsidRDefault="005040F2" w:rsidP="00E70B10">
                  <w:r>
                    <w:t>Padidėjo</w:t>
                  </w:r>
                </w:p>
              </w:tc>
            </w:tr>
            <w:tr w:rsidR="005040F2" w:rsidTr="00E70B10">
              <w:tc>
                <w:tcPr>
                  <w:tcW w:w="1577" w:type="dxa"/>
                </w:tcPr>
                <w:p w:rsidR="005040F2" w:rsidRDefault="005040F2" w:rsidP="00E70B10">
                  <w:r>
                    <w:t>Nepakito</w:t>
                  </w:r>
                </w:p>
              </w:tc>
            </w:tr>
          </w:tbl>
          <w:p w:rsidR="005040F2" w:rsidRDefault="005040F2" w:rsidP="00E70B10"/>
        </w:tc>
        <w:tc>
          <w:tcPr>
            <w:tcW w:w="1701" w:type="dxa"/>
          </w:tcPr>
          <w:p w:rsidR="005040F2" w:rsidRDefault="005040F2" w:rsidP="00E70B10"/>
          <w:tbl>
            <w:tblPr>
              <w:tblStyle w:val="Lentelstinklelis"/>
              <w:tblW w:w="0" w:type="auto"/>
              <w:tblLook w:val="04A0" w:firstRow="1" w:lastRow="0" w:firstColumn="1" w:lastColumn="0" w:noHBand="0" w:noVBand="1"/>
            </w:tblPr>
            <w:tblGrid>
              <w:gridCol w:w="1475"/>
            </w:tblGrid>
            <w:tr w:rsidR="005040F2" w:rsidTr="00E70B10">
              <w:tc>
                <w:tcPr>
                  <w:tcW w:w="1577" w:type="dxa"/>
                </w:tcPr>
                <w:p w:rsidR="005040F2" w:rsidRDefault="005040F2" w:rsidP="00E70B10">
                  <w:r>
                    <w:t>5</w:t>
                  </w:r>
                </w:p>
              </w:tc>
            </w:tr>
            <w:tr w:rsidR="005040F2" w:rsidTr="00E70B10">
              <w:tc>
                <w:tcPr>
                  <w:tcW w:w="1577" w:type="dxa"/>
                </w:tcPr>
                <w:p w:rsidR="005040F2" w:rsidRDefault="005040F2" w:rsidP="00E70B10">
                  <w:r>
                    <w:t>2</w:t>
                  </w:r>
                </w:p>
              </w:tc>
            </w:tr>
            <w:tr w:rsidR="005040F2" w:rsidTr="00E70B10">
              <w:tc>
                <w:tcPr>
                  <w:tcW w:w="1577" w:type="dxa"/>
                </w:tcPr>
                <w:p w:rsidR="005040F2" w:rsidRDefault="005040F2" w:rsidP="00E70B10">
                  <w:r>
                    <w:t>2</w:t>
                  </w:r>
                </w:p>
              </w:tc>
            </w:tr>
          </w:tbl>
          <w:p w:rsidR="005040F2" w:rsidRDefault="005040F2" w:rsidP="00E70B10"/>
        </w:tc>
        <w:tc>
          <w:tcPr>
            <w:tcW w:w="1728" w:type="dxa"/>
          </w:tcPr>
          <w:p w:rsidR="005040F2" w:rsidRDefault="005040F2" w:rsidP="00E70B10"/>
          <w:tbl>
            <w:tblPr>
              <w:tblStyle w:val="Lentelstinklelis"/>
              <w:tblW w:w="0" w:type="auto"/>
              <w:tblLook w:val="04A0" w:firstRow="1" w:lastRow="0" w:firstColumn="1" w:lastColumn="0" w:noHBand="0" w:noVBand="1"/>
            </w:tblPr>
            <w:tblGrid>
              <w:gridCol w:w="1502"/>
            </w:tblGrid>
            <w:tr w:rsidR="005040F2" w:rsidTr="00E70B10">
              <w:tc>
                <w:tcPr>
                  <w:tcW w:w="1577" w:type="dxa"/>
                </w:tcPr>
                <w:p w:rsidR="005040F2" w:rsidRDefault="005040F2" w:rsidP="00E70B10">
                  <w:r>
                    <w:t>3</w:t>
                  </w:r>
                </w:p>
              </w:tc>
            </w:tr>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2</w:t>
                  </w:r>
                </w:p>
              </w:tc>
            </w:tr>
          </w:tbl>
          <w:p w:rsidR="005040F2" w:rsidRDefault="005040F2" w:rsidP="00E70B10"/>
        </w:tc>
        <w:tc>
          <w:tcPr>
            <w:tcW w:w="1803"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6</w:t>
                  </w:r>
                </w:p>
              </w:tc>
            </w:tr>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1</w:t>
                  </w:r>
                </w:p>
              </w:tc>
            </w:tr>
          </w:tbl>
          <w:p w:rsidR="005040F2" w:rsidRDefault="005040F2" w:rsidP="00E70B10"/>
        </w:tc>
        <w:tc>
          <w:tcPr>
            <w:tcW w:w="1804"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2</w:t>
                  </w:r>
                </w:p>
              </w:tc>
            </w:tr>
          </w:tbl>
          <w:p w:rsidR="005040F2" w:rsidRDefault="005040F2" w:rsidP="00E70B10"/>
        </w:tc>
      </w:tr>
      <w:tr w:rsidR="005040F2" w:rsidTr="00E70B10">
        <w:tc>
          <w:tcPr>
            <w:tcW w:w="1980" w:type="dxa"/>
          </w:tcPr>
          <w:p w:rsidR="005040F2" w:rsidRDefault="005040F2" w:rsidP="00E70B10">
            <w:r>
              <w:t>KMI</w:t>
            </w:r>
          </w:p>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Sumažėjo</w:t>
                  </w:r>
                </w:p>
              </w:tc>
            </w:tr>
            <w:tr w:rsidR="005040F2" w:rsidTr="00E70B10">
              <w:tc>
                <w:tcPr>
                  <w:tcW w:w="1577" w:type="dxa"/>
                </w:tcPr>
                <w:p w:rsidR="005040F2" w:rsidRDefault="005040F2" w:rsidP="00E70B10">
                  <w:r>
                    <w:t>Padidėjo</w:t>
                  </w:r>
                </w:p>
              </w:tc>
            </w:tr>
            <w:tr w:rsidR="005040F2" w:rsidTr="00E70B10">
              <w:tc>
                <w:tcPr>
                  <w:tcW w:w="1577" w:type="dxa"/>
                </w:tcPr>
                <w:p w:rsidR="005040F2" w:rsidRDefault="005040F2" w:rsidP="00E70B10">
                  <w:r>
                    <w:t>Nepakito</w:t>
                  </w:r>
                </w:p>
              </w:tc>
            </w:tr>
          </w:tbl>
          <w:p w:rsidR="005040F2" w:rsidRDefault="005040F2" w:rsidP="00E70B10"/>
        </w:tc>
        <w:tc>
          <w:tcPr>
            <w:tcW w:w="1701" w:type="dxa"/>
          </w:tcPr>
          <w:p w:rsidR="005040F2" w:rsidRDefault="005040F2" w:rsidP="00E70B10"/>
          <w:tbl>
            <w:tblPr>
              <w:tblStyle w:val="Lentelstinklelis"/>
              <w:tblW w:w="0" w:type="auto"/>
              <w:tblLook w:val="04A0" w:firstRow="1" w:lastRow="0" w:firstColumn="1" w:lastColumn="0" w:noHBand="0" w:noVBand="1"/>
            </w:tblPr>
            <w:tblGrid>
              <w:gridCol w:w="1475"/>
            </w:tblGrid>
            <w:tr w:rsidR="005040F2" w:rsidTr="00E70B10">
              <w:tc>
                <w:tcPr>
                  <w:tcW w:w="1577" w:type="dxa"/>
                </w:tcPr>
                <w:p w:rsidR="005040F2" w:rsidRDefault="005040F2" w:rsidP="00E70B10">
                  <w:r>
                    <w:t>4</w:t>
                  </w:r>
                </w:p>
              </w:tc>
            </w:tr>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5</w:t>
                  </w:r>
                </w:p>
              </w:tc>
            </w:tr>
          </w:tbl>
          <w:p w:rsidR="005040F2" w:rsidRDefault="005040F2" w:rsidP="00E70B10"/>
        </w:tc>
        <w:tc>
          <w:tcPr>
            <w:tcW w:w="1728" w:type="dxa"/>
          </w:tcPr>
          <w:p w:rsidR="005040F2" w:rsidRDefault="005040F2" w:rsidP="00E70B10"/>
          <w:tbl>
            <w:tblPr>
              <w:tblStyle w:val="Lentelstinklelis"/>
              <w:tblW w:w="0" w:type="auto"/>
              <w:tblLook w:val="04A0" w:firstRow="1" w:lastRow="0" w:firstColumn="1" w:lastColumn="0" w:noHBand="0" w:noVBand="1"/>
            </w:tblPr>
            <w:tblGrid>
              <w:gridCol w:w="1502"/>
            </w:tblGrid>
            <w:tr w:rsidR="005040F2" w:rsidTr="00E70B10">
              <w:tc>
                <w:tcPr>
                  <w:tcW w:w="1577" w:type="dxa"/>
                </w:tcPr>
                <w:p w:rsidR="005040F2" w:rsidRDefault="005040F2" w:rsidP="00E70B10">
                  <w:r>
                    <w:t>2</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2</w:t>
                  </w:r>
                </w:p>
              </w:tc>
            </w:tr>
          </w:tbl>
          <w:p w:rsidR="005040F2" w:rsidRDefault="005040F2" w:rsidP="00E70B10"/>
        </w:tc>
        <w:tc>
          <w:tcPr>
            <w:tcW w:w="1803"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5</w:t>
                  </w:r>
                </w:p>
              </w:tc>
            </w:tr>
          </w:tbl>
          <w:p w:rsidR="005040F2" w:rsidRDefault="005040F2" w:rsidP="00E70B10"/>
        </w:tc>
        <w:tc>
          <w:tcPr>
            <w:tcW w:w="1804" w:type="dxa"/>
          </w:tcPr>
          <w:p w:rsidR="005040F2" w:rsidRDefault="005040F2" w:rsidP="00E70B10"/>
          <w:tbl>
            <w:tblPr>
              <w:tblStyle w:val="Lentelstinklelis"/>
              <w:tblW w:w="0" w:type="auto"/>
              <w:tblLook w:val="04A0" w:firstRow="1" w:lastRow="0" w:firstColumn="1" w:lastColumn="0" w:noHBand="0" w:noVBand="1"/>
            </w:tblPr>
            <w:tblGrid>
              <w:gridCol w:w="1577"/>
            </w:tblGrid>
            <w:tr w:rsidR="005040F2" w:rsidTr="00E70B10">
              <w:tc>
                <w:tcPr>
                  <w:tcW w:w="1577" w:type="dxa"/>
                </w:tcPr>
                <w:p w:rsidR="005040F2" w:rsidRDefault="005040F2" w:rsidP="00E70B10">
                  <w:r>
                    <w:t>-</w:t>
                  </w:r>
                </w:p>
              </w:tc>
            </w:tr>
            <w:tr w:rsidR="005040F2" w:rsidTr="00E70B10">
              <w:tc>
                <w:tcPr>
                  <w:tcW w:w="1577" w:type="dxa"/>
                </w:tcPr>
                <w:p w:rsidR="005040F2" w:rsidRDefault="005040F2" w:rsidP="00E70B10">
                  <w:r>
                    <w:t>1</w:t>
                  </w:r>
                </w:p>
              </w:tc>
            </w:tr>
            <w:tr w:rsidR="005040F2" w:rsidTr="00E70B10">
              <w:tc>
                <w:tcPr>
                  <w:tcW w:w="1577" w:type="dxa"/>
                </w:tcPr>
                <w:p w:rsidR="005040F2" w:rsidRDefault="005040F2" w:rsidP="00E70B10">
                  <w:r>
                    <w:t>2</w:t>
                  </w:r>
                </w:p>
              </w:tc>
            </w:tr>
          </w:tbl>
          <w:p w:rsidR="005040F2" w:rsidRDefault="005040F2" w:rsidP="00E70B10"/>
        </w:tc>
      </w:tr>
    </w:tbl>
    <w:p w:rsidR="005040F2" w:rsidRPr="00953579" w:rsidRDefault="005040F2" w:rsidP="005040F2">
      <w:pPr>
        <w:jc w:val="center"/>
        <w:rPr>
          <w:b/>
        </w:rPr>
      </w:pPr>
      <w:r w:rsidRPr="00953579">
        <w:rPr>
          <w:b/>
        </w:rPr>
        <w:t>2016 m. spalio – gruodžio mėn. Širdies ir kraujagyslių ligų rizikos grupės asmenų sveikatos stiprinimo programos dalyvių sveikatos rodiklių pokyčiai</w:t>
      </w:r>
    </w:p>
    <w:p w:rsidR="005040F2" w:rsidRDefault="005040F2" w:rsidP="005040F2">
      <w:pPr>
        <w:jc w:val="both"/>
      </w:pPr>
      <w:r>
        <w:t xml:space="preserve">Ši programa kritikuojama ją vykdančių asmenų, nes nėra atsakomybės šeimos gydytojų (dėl nukreipimo į Biurą lankyti </w:t>
      </w:r>
      <w:proofErr w:type="spellStart"/>
      <w:r>
        <w:t>užsiėmimus</w:t>
      </w:r>
      <w:proofErr w:type="spellEnd"/>
      <w:r>
        <w:t>) bei pacientų (dėl užsiėmimų lankymo), todėl sunku vertinti, kokią tiesioginę naudą gauna, programoje dalyvaujantis asmuo.</w:t>
      </w:r>
    </w:p>
    <w:p w:rsidR="004D14FD" w:rsidRDefault="004D14FD" w:rsidP="004D14FD">
      <w:pPr>
        <w:spacing w:after="0" w:line="240" w:lineRule="auto"/>
        <w:jc w:val="both"/>
        <w:rPr>
          <w:rFonts w:ascii="Times New Roman" w:hAnsi="Times New Roman" w:cs="Times New Roman"/>
          <w:b/>
          <w:i/>
          <w:caps/>
          <w:sz w:val="24"/>
          <w:szCs w:val="24"/>
        </w:rPr>
      </w:pPr>
      <w:r w:rsidRPr="00E3012C">
        <w:rPr>
          <w:rFonts w:ascii="Times New Roman" w:hAnsi="Times New Roman" w:cs="Times New Roman"/>
          <w:b/>
          <w:i/>
          <w:caps/>
          <w:sz w:val="24"/>
          <w:szCs w:val="24"/>
        </w:rPr>
        <w:t xml:space="preserve">VISUOMENĖS SVEIKATOS </w:t>
      </w:r>
      <w:r>
        <w:rPr>
          <w:rFonts w:ascii="Times New Roman" w:hAnsi="Times New Roman" w:cs="Times New Roman"/>
          <w:b/>
          <w:i/>
          <w:caps/>
          <w:sz w:val="24"/>
          <w:szCs w:val="24"/>
        </w:rPr>
        <w:t>STEBĖSENOS specialistO</w:t>
      </w:r>
      <w:r w:rsidRPr="00E3012C">
        <w:rPr>
          <w:rFonts w:ascii="Times New Roman" w:hAnsi="Times New Roman" w:cs="Times New Roman"/>
          <w:b/>
          <w:i/>
          <w:caps/>
          <w:sz w:val="24"/>
          <w:szCs w:val="24"/>
        </w:rPr>
        <w:t xml:space="preserve"> veikla</w:t>
      </w:r>
    </w:p>
    <w:p w:rsidR="004D14FD" w:rsidRPr="008F621C" w:rsidRDefault="004D14FD" w:rsidP="004D14FD">
      <w:pPr>
        <w:pStyle w:val="Betarp"/>
        <w:ind w:firstLine="720"/>
        <w:jc w:val="both"/>
        <w:rPr>
          <w:rFonts w:ascii="Times New Roman" w:hAnsi="Times New Roman"/>
          <w:b/>
          <w:sz w:val="24"/>
          <w:szCs w:val="24"/>
        </w:rPr>
      </w:pPr>
    </w:p>
    <w:p w:rsidR="004D14FD" w:rsidRPr="008F621C" w:rsidRDefault="004D14FD" w:rsidP="004D14FD">
      <w:pPr>
        <w:pStyle w:val="Betarp"/>
        <w:tabs>
          <w:tab w:val="left" w:pos="993"/>
          <w:tab w:val="left" w:pos="1276"/>
          <w:tab w:val="left" w:pos="1418"/>
        </w:tabs>
        <w:ind w:firstLine="720"/>
        <w:jc w:val="both"/>
        <w:rPr>
          <w:rFonts w:ascii="Times New Roman" w:eastAsia="MS Mincho" w:hAnsi="Times New Roman"/>
          <w:color w:val="000000"/>
          <w:sz w:val="24"/>
          <w:szCs w:val="24"/>
          <w:lang w:eastAsia="lt-LT"/>
        </w:rPr>
      </w:pPr>
      <w:r>
        <w:rPr>
          <w:rFonts w:ascii="Times New Roman" w:hAnsi="Times New Roman"/>
          <w:sz w:val="24"/>
          <w:szCs w:val="24"/>
        </w:rPr>
        <w:t xml:space="preserve">        </w:t>
      </w:r>
      <w:r w:rsidRPr="005E48B9">
        <w:rPr>
          <w:rFonts w:ascii="Times New Roman" w:hAnsi="Times New Roman"/>
          <w:sz w:val="24"/>
          <w:szCs w:val="24"/>
        </w:rPr>
        <w:t xml:space="preserve">Visuomenės sveikatos stebėsena buvo vykdoma vadovaujantis Mažeikių rajono savivaldybės tarybos sprendimu patvirtinta Mažeikių rajono savivaldybės visuomenės sveikatos stebėsenos 2015 metų ataskaita. 2016 </w:t>
      </w:r>
      <w:r>
        <w:rPr>
          <w:rFonts w:ascii="Times New Roman" w:hAnsi="Times New Roman"/>
          <w:sz w:val="24"/>
          <w:szCs w:val="24"/>
        </w:rPr>
        <w:t>m. buvo surinktas</w:t>
      </w:r>
      <w:r w:rsidRPr="008F621C">
        <w:rPr>
          <w:rFonts w:ascii="Times New Roman" w:hAnsi="Times New Roman"/>
          <w:sz w:val="24"/>
          <w:szCs w:val="24"/>
        </w:rPr>
        <w:t xml:space="preserve"> </w:t>
      </w:r>
      <w:r>
        <w:rPr>
          <w:rFonts w:ascii="Times New Roman" w:hAnsi="Times New Roman"/>
          <w:sz w:val="24"/>
          <w:szCs w:val="24"/>
        </w:rPr>
        <w:t>51</w:t>
      </w:r>
      <w:r w:rsidRPr="008F621C">
        <w:rPr>
          <w:rFonts w:ascii="Times New Roman" w:hAnsi="Times New Roman"/>
          <w:sz w:val="24"/>
          <w:szCs w:val="24"/>
        </w:rPr>
        <w:t xml:space="preserve"> Mažeikių rajono savivaldybės visuomenės sveikat</w:t>
      </w:r>
      <w:r>
        <w:rPr>
          <w:rFonts w:ascii="Times New Roman" w:hAnsi="Times New Roman"/>
          <w:sz w:val="24"/>
          <w:szCs w:val="24"/>
        </w:rPr>
        <w:t>os būklę atspindintis rodiklis</w:t>
      </w:r>
      <w:r w:rsidRPr="008F621C">
        <w:rPr>
          <w:rFonts w:ascii="Times New Roman" w:hAnsi="Times New Roman"/>
          <w:sz w:val="24"/>
          <w:szCs w:val="24"/>
        </w:rPr>
        <w:t xml:space="preserve">. Dauguma sveikatos rodiklių buvo gauti iš centralizuotai teikiamų duomenų šaltinių: Lietuvos statistikos departamento, Higienos instituto Sveikatos informacinio centro leidinių ir kompiuterinių duomenų bazių, taip </w:t>
      </w:r>
      <w:r w:rsidRPr="008F621C">
        <w:rPr>
          <w:rFonts w:ascii="Times New Roman" w:hAnsi="Times New Roman"/>
          <w:sz w:val="24"/>
          <w:szCs w:val="24"/>
        </w:rPr>
        <w:lastRenderedPageBreak/>
        <w:t>pat iš Šiaulių teritorinės ligonių kasos, Lietuvos darbo biržos Mažeikių skyriaus, Tel</w:t>
      </w:r>
      <w:r>
        <w:rPr>
          <w:rFonts w:ascii="Times New Roman" w:hAnsi="Times New Roman"/>
          <w:sz w:val="24"/>
          <w:szCs w:val="24"/>
        </w:rPr>
        <w:t>šių visuomenės sveikatos centro</w:t>
      </w:r>
      <w:r w:rsidRPr="008F621C">
        <w:rPr>
          <w:rFonts w:ascii="Times New Roman" w:hAnsi="Times New Roman"/>
          <w:sz w:val="24"/>
          <w:szCs w:val="24"/>
        </w:rPr>
        <w:t>. Iš gautų duomenų buvo parengta Mažeikių rajono savivaldybės visuomenės sveikatos stebėsenos duomenų ataskaita. Ataskaitoje pristatyti pagrindinia</w:t>
      </w:r>
      <w:r>
        <w:rPr>
          <w:rFonts w:ascii="Times New Roman" w:hAnsi="Times New Roman"/>
          <w:sz w:val="24"/>
          <w:szCs w:val="24"/>
        </w:rPr>
        <w:t xml:space="preserve">i Mažeikių rajono savivaldybės, </w:t>
      </w:r>
      <w:r w:rsidRPr="008F621C">
        <w:rPr>
          <w:rFonts w:ascii="Times New Roman" w:hAnsi="Times New Roman"/>
          <w:sz w:val="24"/>
          <w:szCs w:val="24"/>
        </w:rPr>
        <w:t xml:space="preserve">Lietuvos demografinės ir socialinės-ekonominės būklės, gyventojų sveikatos būklės, fizinės aplinkos ir sveikatos priežiūros įstaigų veiklos rodikliai, jų </w:t>
      </w:r>
      <w:r>
        <w:rPr>
          <w:rFonts w:ascii="Times New Roman" w:hAnsi="Times New Roman"/>
          <w:sz w:val="24"/>
          <w:szCs w:val="24"/>
        </w:rPr>
        <w:t>pokyčiai, tendencijos. Parengtos</w:t>
      </w:r>
      <w:r w:rsidRPr="008F621C">
        <w:rPr>
          <w:rFonts w:ascii="Times New Roman" w:hAnsi="Times New Roman"/>
          <w:sz w:val="24"/>
          <w:szCs w:val="24"/>
        </w:rPr>
        <w:t xml:space="preserve"> 2 </w:t>
      </w:r>
      <w:r w:rsidRPr="008F621C">
        <w:rPr>
          <w:rFonts w:ascii="Times New Roman" w:eastAsia="MS Mincho" w:hAnsi="Times New Roman"/>
          <w:color w:val="000000"/>
          <w:sz w:val="24"/>
          <w:szCs w:val="24"/>
          <w:lang w:eastAsia="lt-LT"/>
        </w:rPr>
        <w:t xml:space="preserve">Mažeikių rajono savivaldybės visuomenės sveikatos stebėsenos ataskaitos už </w:t>
      </w:r>
      <w:r>
        <w:rPr>
          <w:rFonts w:ascii="Times New Roman" w:eastAsia="MS Mincho" w:hAnsi="Times New Roman"/>
          <w:color w:val="000000"/>
          <w:sz w:val="24"/>
          <w:szCs w:val="24"/>
          <w:lang w:eastAsia="lt-LT"/>
        </w:rPr>
        <w:t>2015</w:t>
      </w:r>
      <w:r w:rsidRPr="008F621C">
        <w:rPr>
          <w:rFonts w:ascii="Times New Roman" w:eastAsia="MS Mincho" w:hAnsi="Times New Roman"/>
          <w:color w:val="000000"/>
          <w:sz w:val="24"/>
          <w:szCs w:val="24"/>
          <w:lang w:eastAsia="lt-LT"/>
        </w:rPr>
        <w:t xml:space="preserve"> metus. Remiantis šiais duomenimis, parengtos rekomendacijos dėl gyventojų sveikatos būklės gerinimo.</w:t>
      </w:r>
    </w:p>
    <w:p w:rsidR="004D14FD" w:rsidRDefault="004D14FD" w:rsidP="004D14FD">
      <w:pPr>
        <w:pStyle w:val="Betarp"/>
        <w:ind w:firstLine="720"/>
        <w:jc w:val="both"/>
        <w:rPr>
          <w:rFonts w:ascii="Times New Roman" w:eastAsia="MS Mincho" w:hAnsi="Times New Roman"/>
          <w:color w:val="000000"/>
          <w:sz w:val="24"/>
          <w:szCs w:val="24"/>
          <w:lang w:eastAsia="lt-LT"/>
        </w:rPr>
      </w:pPr>
      <w:r>
        <w:rPr>
          <w:rFonts w:ascii="Times New Roman" w:eastAsia="MS Mincho" w:hAnsi="Times New Roman"/>
          <w:color w:val="000000"/>
          <w:sz w:val="24"/>
          <w:szCs w:val="24"/>
          <w:lang w:eastAsia="lt-LT"/>
        </w:rPr>
        <w:t xml:space="preserve">        Vykdant vaikų profilaktinių patikrinimų stebėsena buvo surinkti bendrojo lavinimo vaikų dantų ir žandikaulių būklės duomenys ir atlikta </w:t>
      </w:r>
      <w:r w:rsidRPr="008F621C">
        <w:rPr>
          <w:rFonts w:ascii="Times New Roman" w:eastAsia="MS Mincho" w:hAnsi="Times New Roman"/>
          <w:color w:val="000000"/>
          <w:sz w:val="24"/>
          <w:szCs w:val="24"/>
          <w:lang w:eastAsia="lt-LT"/>
        </w:rPr>
        <w:t>šių duomenų analizė ir p</w:t>
      </w:r>
      <w:r>
        <w:rPr>
          <w:rFonts w:ascii="Times New Roman" w:eastAsia="MS Mincho" w:hAnsi="Times New Roman"/>
          <w:color w:val="000000"/>
          <w:sz w:val="24"/>
          <w:szCs w:val="24"/>
          <w:lang w:eastAsia="lt-LT"/>
        </w:rPr>
        <w:t>arengta 1 ataskaita.</w:t>
      </w:r>
    </w:p>
    <w:p w:rsidR="004D14FD" w:rsidRDefault="004D14FD" w:rsidP="004D14FD">
      <w:pPr>
        <w:pStyle w:val="Betarp"/>
        <w:ind w:firstLine="720"/>
        <w:jc w:val="both"/>
        <w:rPr>
          <w:rFonts w:ascii="Times New Roman" w:eastAsia="MS Mincho" w:hAnsi="Times New Roman"/>
          <w:color w:val="000000"/>
          <w:sz w:val="24"/>
          <w:szCs w:val="24"/>
          <w:lang w:eastAsia="lt-LT"/>
        </w:rPr>
      </w:pPr>
      <w:r w:rsidRPr="008F621C">
        <w:rPr>
          <w:rFonts w:ascii="Times New Roman" w:eastAsia="MS Mincho" w:hAnsi="Times New Roman"/>
          <w:color w:val="000000"/>
          <w:sz w:val="24"/>
          <w:szCs w:val="24"/>
          <w:lang w:eastAsia="lt-LT"/>
        </w:rPr>
        <w:t xml:space="preserve"> </w:t>
      </w:r>
      <w:r>
        <w:rPr>
          <w:rFonts w:ascii="Times New Roman" w:eastAsia="MS Mincho" w:hAnsi="Times New Roman"/>
          <w:color w:val="000000"/>
          <w:sz w:val="24"/>
          <w:szCs w:val="24"/>
          <w:lang w:eastAsia="lt-LT"/>
        </w:rPr>
        <w:t xml:space="preserve">       </w:t>
      </w:r>
      <w:r w:rsidRPr="008F621C">
        <w:rPr>
          <w:rFonts w:ascii="Times New Roman" w:eastAsia="MS Mincho" w:hAnsi="Times New Roman"/>
          <w:color w:val="000000"/>
          <w:sz w:val="24"/>
          <w:szCs w:val="24"/>
          <w:lang w:eastAsia="lt-LT"/>
        </w:rPr>
        <w:t>Vykdant vaikų sergamumo stebėseną, buvo surinkti Mažeikių rajono savivaldybės bendrojo lavinimo mokyklų ir ikimokyklinio ugdymo įstaigų vaikų sergamumo duomenys, atlikta šių duomenų analizė ir p</w:t>
      </w:r>
      <w:r>
        <w:rPr>
          <w:rFonts w:ascii="Times New Roman" w:eastAsia="MS Mincho" w:hAnsi="Times New Roman"/>
          <w:color w:val="000000"/>
          <w:sz w:val="24"/>
          <w:szCs w:val="24"/>
          <w:lang w:eastAsia="lt-LT"/>
        </w:rPr>
        <w:t xml:space="preserve">arengtos 2 ataskaitos. </w:t>
      </w:r>
    </w:p>
    <w:p w:rsidR="004D14FD" w:rsidRPr="008F621C" w:rsidRDefault="004D14FD" w:rsidP="004D14FD">
      <w:pPr>
        <w:pStyle w:val="Betarp"/>
        <w:ind w:firstLine="720"/>
        <w:jc w:val="both"/>
        <w:rPr>
          <w:rFonts w:ascii="Times New Roman" w:eastAsia="MS Mincho" w:hAnsi="Times New Roman"/>
          <w:color w:val="000000"/>
          <w:sz w:val="24"/>
          <w:szCs w:val="24"/>
          <w:lang w:eastAsia="lt-LT"/>
        </w:rPr>
      </w:pPr>
      <w:r>
        <w:rPr>
          <w:rFonts w:ascii="Times New Roman" w:eastAsia="MS Mincho" w:hAnsi="Times New Roman"/>
          <w:color w:val="000000"/>
          <w:sz w:val="24"/>
          <w:szCs w:val="24"/>
          <w:lang w:eastAsia="lt-LT"/>
        </w:rPr>
        <w:t xml:space="preserve">        Parengta </w:t>
      </w:r>
      <w:r w:rsidRPr="008F621C">
        <w:rPr>
          <w:rFonts w:ascii="Times New Roman" w:eastAsia="MS Mincho" w:hAnsi="Times New Roman"/>
          <w:color w:val="000000"/>
          <w:sz w:val="24"/>
          <w:szCs w:val="24"/>
          <w:lang w:eastAsia="lt-LT"/>
        </w:rPr>
        <w:t>Mažeikių rajono savivaldybės visuomenės sveikatos stebėsenos ikimokyklinio ugdymo įstaigų profilaktinių sveika</w:t>
      </w:r>
      <w:r>
        <w:rPr>
          <w:rFonts w:ascii="Times New Roman" w:eastAsia="MS Mincho" w:hAnsi="Times New Roman"/>
          <w:color w:val="000000"/>
          <w:sz w:val="24"/>
          <w:szCs w:val="24"/>
          <w:lang w:eastAsia="lt-LT"/>
        </w:rPr>
        <w:t>tos patikrinimų duomenų analizės ataskaita</w:t>
      </w:r>
      <w:r w:rsidRPr="008F621C">
        <w:rPr>
          <w:rFonts w:ascii="Times New Roman" w:eastAsia="MS Mincho" w:hAnsi="Times New Roman"/>
          <w:color w:val="000000"/>
          <w:sz w:val="24"/>
          <w:szCs w:val="24"/>
          <w:lang w:eastAsia="lt-LT"/>
        </w:rPr>
        <w:t xml:space="preserve"> ir pateiktos išvados, bei iškelti tikslai ateičiai, dėl vaikų sveikatos būklės gerinimo.</w:t>
      </w:r>
    </w:p>
    <w:p w:rsidR="004D14FD" w:rsidRDefault="004D14FD" w:rsidP="004D14FD">
      <w:pPr>
        <w:pStyle w:val="Betarp"/>
        <w:ind w:firstLine="720"/>
        <w:rPr>
          <w:rFonts w:ascii="Times New Roman" w:hAnsi="Times New Roman"/>
          <w:sz w:val="24"/>
          <w:szCs w:val="24"/>
        </w:rPr>
      </w:pPr>
      <w:r>
        <w:rPr>
          <w:rFonts w:ascii="Times New Roman" w:hAnsi="Times New Roman"/>
          <w:sz w:val="24"/>
          <w:szCs w:val="24"/>
        </w:rPr>
        <w:t xml:space="preserve">       Bendrai parengti ir pateikti 2 informaciniai pranešimai visuomenei. </w:t>
      </w:r>
    </w:p>
    <w:p w:rsidR="004D14FD" w:rsidRDefault="004D14FD" w:rsidP="005040F2">
      <w:pPr>
        <w:jc w:val="both"/>
      </w:pPr>
    </w:p>
    <w:p w:rsidR="004D14FD" w:rsidRDefault="004D14FD" w:rsidP="005040F2">
      <w:pPr>
        <w:jc w:val="both"/>
      </w:pPr>
    </w:p>
    <w:p w:rsidR="004D14FD" w:rsidRDefault="004D14FD" w:rsidP="005040F2">
      <w:pPr>
        <w:jc w:val="both"/>
      </w:pPr>
      <w:r>
        <w:t xml:space="preserve">Direktorė </w:t>
      </w:r>
      <w:r>
        <w:tab/>
      </w:r>
      <w:r>
        <w:tab/>
      </w:r>
      <w:r>
        <w:tab/>
      </w:r>
      <w:r>
        <w:tab/>
      </w:r>
      <w:r>
        <w:tab/>
        <w:t xml:space="preserve">          Renata </w:t>
      </w:r>
      <w:proofErr w:type="spellStart"/>
      <w:r>
        <w:t>Laucevičienė</w:t>
      </w:r>
      <w:proofErr w:type="spellEnd"/>
    </w:p>
    <w:p w:rsidR="005040F2" w:rsidRDefault="005040F2" w:rsidP="005040F2">
      <w:pPr>
        <w:spacing w:before="100" w:beforeAutospacing="1" w:after="100" w:afterAutospacing="1" w:line="240" w:lineRule="auto"/>
        <w:jc w:val="both"/>
        <w:rPr>
          <w:rFonts w:ascii="Times New Roman" w:hAnsi="Times New Roman" w:cs="Times New Roman"/>
          <w:sz w:val="24"/>
          <w:szCs w:val="24"/>
          <w:lang w:val="en-US"/>
        </w:rPr>
      </w:pPr>
    </w:p>
    <w:p w:rsidR="0044776A" w:rsidRPr="0044776A" w:rsidRDefault="0044776A" w:rsidP="004474A0">
      <w:pPr>
        <w:rPr>
          <w:rFonts w:ascii="Times New Roman" w:hAnsi="Times New Roman" w:cs="Times New Roman"/>
          <w:sz w:val="24"/>
          <w:szCs w:val="24"/>
          <w:lang w:val="en-US"/>
        </w:rPr>
      </w:pPr>
      <w:bookmarkStart w:id="0" w:name="_GoBack"/>
      <w:bookmarkEnd w:id="0"/>
    </w:p>
    <w:sectPr w:rsidR="0044776A" w:rsidRPr="0044776A" w:rsidSect="00097B5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66F5"/>
    <w:multiLevelType w:val="hybridMultilevel"/>
    <w:tmpl w:val="BCF23E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A4079"/>
    <w:multiLevelType w:val="hybridMultilevel"/>
    <w:tmpl w:val="FB3CB1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129E3"/>
    <w:multiLevelType w:val="hybridMultilevel"/>
    <w:tmpl w:val="29E46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2F5862"/>
    <w:multiLevelType w:val="hybridMultilevel"/>
    <w:tmpl w:val="65B086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011D15"/>
    <w:multiLevelType w:val="hybridMultilevel"/>
    <w:tmpl w:val="1D582CF8"/>
    <w:lvl w:ilvl="0" w:tplc="86CA86FA">
      <w:start w:val="1"/>
      <w:numFmt w:val="decimal"/>
      <w:lvlText w:val="%1."/>
      <w:lvlJc w:val="left"/>
      <w:pPr>
        <w:ind w:left="720" w:hanging="360"/>
      </w:pPr>
      <w:rPr>
        <w:b w:val="0"/>
        <w:sz w:val="24"/>
        <w:szCs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5FD6911"/>
    <w:multiLevelType w:val="hybridMultilevel"/>
    <w:tmpl w:val="1060A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1E66F9"/>
    <w:multiLevelType w:val="hybridMultilevel"/>
    <w:tmpl w:val="7B2245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D405B86"/>
    <w:multiLevelType w:val="hybridMultilevel"/>
    <w:tmpl w:val="ED2C3554"/>
    <w:lvl w:ilvl="0" w:tplc="04270001">
      <w:start w:val="1"/>
      <w:numFmt w:val="bullet"/>
      <w:lvlText w:val=""/>
      <w:lvlJc w:val="left"/>
      <w:pPr>
        <w:ind w:left="1495"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8" w15:restartNumberingAfterBreak="0">
    <w:nsid w:val="53077E43"/>
    <w:multiLevelType w:val="hybridMultilevel"/>
    <w:tmpl w:val="5EC04CF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57257831"/>
    <w:multiLevelType w:val="hybridMultilevel"/>
    <w:tmpl w:val="7E0E50D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DD739EE"/>
    <w:multiLevelType w:val="hybridMultilevel"/>
    <w:tmpl w:val="8D80DC8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E5371E8"/>
    <w:multiLevelType w:val="hybridMultilevel"/>
    <w:tmpl w:val="B3E6227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1747D3A"/>
    <w:multiLevelType w:val="hybridMultilevel"/>
    <w:tmpl w:val="B9A47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81A7B47"/>
    <w:multiLevelType w:val="hybridMultilevel"/>
    <w:tmpl w:val="60261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FA0D26"/>
    <w:multiLevelType w:val="hybridMultilevel"/>
    <w:tmpl w:val="D4EE3CB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0"/>
  </w:num>
  <w:num w:numId="8">
    <w:abstractNumId w:val="13"/>
  </w:num>
  <w:num w:numId="9">
    <w:abstractNumId w:val="12"/>
  </w:num>
  <w:num w:numId="10">
    <w:abstractNumId w:val="3"/>
  </w:num>
  <w:num w:numId="11">
    <w:abstractNumId w:val="11"/>
  </w:num>
  <w:num w:numId="12">
    <w:abstractNumId w:val="9"/>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FA"/>
    <w:rsid w:val="000030A4"/>
    <w:rsid w:val="00011A4A"/>
    <w:rsid w:val="00017427"/>
    <w:rsid w:val="0002263B"/>
    <w:rsid w:val="0003571A"/>
    <w:rsid w:val="00053E08"/>
    <w:rsid w:val="00067179"/>
    <w:rsid w:val="00071119"/>
    <w:rsid w:val="00082861"/>
    <w:rsid w:val="00095F1E"/>
    <w:rsid w:val="00097B5A"/>
    <w:rsid w:val="000A12A2"/>
    <w:rsid w:val="000B3BFE"/>
    <w:rsid w:val="000B76FA"/>
    <w:rsid w:val="000C2228"/>
    <w:rsid w:val="000F3FDE"/>
    <w:rsid w:val="00110644"/>
    <w:rsid w:val="00110CED"/>
    <w:rsid w:val="00131EB3"/>
    <w:rsid w:val="00136326"/>
    <w:rsid w:val="00142C8A"/>
    <w:rsid w:val="00156A81"/>
    <w:rsid w:val="00171513"/>
    <w:rsid w:val="001847D5"/>
    <w:rsid w:val="001A25B7"/>
    <w:rsid w:val="001B4379"/>
    <w:rsid w:val="001C045B"/>
    <w:rsid w:val="001D31E9"/>
    <w:rsid w:val="001E4706"/>
    <w:rsid w:val="00212B06"/>
    <w:rsid w:val="00214AC8"/>
    <w:rsid w:val="00260571"/>
    <w:rsid w:val="002613B5"/>
    <w:rsid w:val="002906A0"/>
    <w:rsid w:val="002A383E"/>
    <w:rsid w:val="002A394A"/>
    <w:rsid w:val="002D28D3"/>
    <w:rsid w:val="002E7999"/>
    <w:rsid w:val="00303C2F"/>
    <w:rsid w:val="00323B20"/>
    <w:rsid w:val="0032544D"/>
    <w:rsid w:val="00335B4A"/>
    <w:rsid w:val="003413BD"/>
    <w:rsid w:val="00366A14"/>
    <w:rsid w:val="00373465"/>
    <w:rsid w:val="00373927"/>
    <w:rsid w:val="00383C83"/>
    <w:rsid w:val="003C76A0"/>
    <w:rsid w:val="003D1A65"/>
    <w:rsid w:val="003D1C9D"/>
    <w:rsid w:val="00405C07"/>
    <w:rsid w:val="00406DE9"/>
    <w:rsid w:val="00423200"/>
    <w:rsid w:val="0042351B"/>
    <w:rsid w:val="004311FC"/>
    <w:rsid w:val="00445B35"/>
    <w:rsid w:val="004474A0"/>
    <w:rsid w:val="0044776A"/>
    <w:rsid w:val="00452339"/>
    <w:rsid w:val="00457ED9"/>
    <w:rsid w:val="00464CCC"/>
    <w:rsid w:val="00464F61"/>
    <w:rsid w:val="00467F07"/>
    <w:rsid w:val="0049437E"/>
    <w:rsid w:val="00495C13"/>
    <w:rsid w:val="004A2C7A"/>
    <w:rsid w:val="004A7C01"/>
    <w:rsid w:val="004D14FD"/>
    <w:rsid w:val="004D2BD7"/>
    <w:rsid w:val="004D4A71"/>
    <w:rsid w:val="004F07D7"/>
    <w:rsid w:val="005040F2"/>
    <w:rsid w:val="00512E7B"/>
    <w:rsid w:val="0052147E"/>
    <w:rsid w:val="0052181D"/>
    <w:rsid w:val="00531597"/>
    <w:rsid w:val="00535D8B"/>
    <w:rsid w:val="00535F7B"/>
    <w:rsid w:val="0054044A"/>
    <w:rsid w:val="00544986"/>
    <w:rsid w:val="00570BF3"/>
    <w:rsid w:val="00571836"/>
    <w:rsid w:val="005A36D6"/>
    <w:rsid w:val="005A4507"/>
    <w:rsid w:val="005C64F9"/>
    <w:rsid w:val="005D5A3D"/>
    <w:rsid w:val="005E4F69"/>
    <w:rsid w:val="005F0EFA"/>
    <w:rsid w:val="005F7943"/>
    <w:rsid w:val="00606374"/>
    <w:rsid w:val="006134C2"/>
    <w:rsid w:val="00623AF3"/>
    <w:rsid w:val="006319C5"/>
    <w:rsid w:val="00656E33"/>
    <w:rsid w:val="0065700B"/>
    <w:rsid w:val="00667738"/>
    <w:rsid w:val="006727D0"/>
    <w:rsid w:val="006A4978"/>
    <w:rsid w:val="006C37F7"/>
    <w:rsid w:val="006D225A"/>
    <w:rsid w:val="00704D94"/>
    <w:rsid w:val="00723E6A"/>
    <w:rsid w:val="00726D9A"/>
    <w:rsid w:val="007337A8"/>
    <w:rsid w:val="007367B2"/>
    <w:rsid w:val="00746835"/>
    <w:rsid w:val="0075175F"/>
    <w:rsid w:val="00770D06"/>
    <w:rsid w:val="0077667A"/>
    <w:rsid w:val="00781DF6"/>
    <w:rsid w:val="0078594E"/>
    <w:rsid w:val="007B77D5"/>
    <w:rsid w:val="007C0C06"/>
    <w:rsid w:val="007C45BC"/>
    <w:rsid w:val="007D3E6B"/>
    <w:rsid w:val="00804A77"/>
    <w:rsid w:val="0082151F"/>
    <w:rsid w:val="008216A0"/>
    <w:rsid w:val="0082276F"/>
    <w:rsid w:val="0083717A"/>
    <w:rsid w:val="008656C7"/>
    <w:rsid w:val="0086599A"/>
    <w:rsid w:val="00877D1D"/>
    <w:rsid w:val="008A4082"/>
    <w:rsid w:val="008A5B17"/>
    <w:rsid w:val="008A7F6C"/>
    <w:rsid w:val="008B0EA0"/>
    <w:rsid w:val="008D7C4F"/>
    <w:rsid w:val="009201A3"/>
    <w:rsid w:val="0092296D"/>
    <w:rsid w:val="00926FC4"/>
    <w:rsid w:val="009319D3"/>
    <w:rsid w:val="009446BF"/>
    <w:rsid w:val="00945973"/>
    <w:rsid w:val="00947F8E"/>
    <w:rsid w:val="009546AA"/>
    <w:rsid w:val="00955948"/>
    <w:rsid w:val="00975201"/>
    <w:rsid w:val="00980CED"/>
    <w:rsid w:val="00981392"/>
    <w:rsid w:val="009850DF"/>
    <w:rsid w:val="009861FF"/>
    <w:rsid w:val="009979D3"/>
    <w:rsid w:val="00997EA4"/>
    <w:rsid w:val="009A5B9C"/>
    <w:rsid w:val="009A5FD5"/>
    <w:rsid w:val="009B5241"/>
    <w:rsid w:val="009C2446"/>
    <w:rsid w:val="009C59D7"/>
    <w:rsid w:val="009D0B84"/>
    <w:rsid w:val="009D5D66"/>
    <w:rsid w:val="009E57D0"/>
    <w:rsid w:val="009E5B6A"/>
    <w:rsid w:val="00A044F1"/>
    <w:rsid w:val="00A05659"/>
    <w:rsid w:val="00A22ECF"/>
    <w:rsid w:val="00A33CCA"/>
    <w:rsid w:val="00A345CB"/>
    <w:rsid w:val="00A35460"/>
    <w:rsid w:val="00A3644A"/>
    <w:rsid w:val="00A77D4C"/>
    <w:rsid w:val="00A97B5A"/>
    <w:rsid w:val="00AA5EA5"/>
    <w:rsid w:val="00AB4DF2"/>
    <w:rsid w:val="00AC6E2E"/>
    <w:rsid w:val="00AE6E14"/>
    <w:rsid w:val="00AF063D"/>
    <w:rsid w:val="00AF6479"/>
    <w:rsid w:val="00B03E19"/>
    <w:rsid w:val="00B13BD9"/>
    <w:rsid w:val="00B13CF7"/>
    <w:rsid w:val="00B1642D"/>
    <w:rsid w:val="00B24C02"/>
    <w:rsid w:val="00B32E36"/>
    <w:rsid w:val="00B34F5D"/>
    <w:rsid w:val="00B360E9"/>
    <w:rsid w:val="00B442BC"/>
    <w:rsid w:val="00B71587"/>
    <w:rsid w:val="00B72A23"/>
    <w:rsid w:val="00B810C0"/>
    <w:rsid w:val="00B82EEB"/>
    <w:rsid w:val="00B94DE8"/>
    <w:rsid w:val="00BA6121"/>
    <w:rsid w:val="00BA7518"/>
    <w:rsid w:val="00BA7E58"/>
    <w:rsid w:val="00BC002A"/>
    <w:rsid w:val="00BC75B7"/>
    <w:rsid w:val="00BD3355"/>
    <w:rsid w:val="00BD46B9"/>
    <w:rsid w:val="00BE2890"/>
    <w:rsid w:val="00BE58AF"/>
    <w:rsid w:val="00BF04A5"/>
    <w:rsid w:val="00BF2979"/>
    <w:rsid w:val="00C0031D"/>
    <w:rsid w:val="00C018DC"/>
    <w:rsid w:val="00C04D99"/>
    <w:rsid w:val="00C30570"/>
    <w:rsid w:val="00C418D0"/>
    <w:rsid w:val="00C43B71"/>
    <w:rsid w:val="00C6428A"/>
    <w:rsid w:val="00C71E9C"/>
    <w:rsid w:val="00CD3342"/>
    <w:rsid w:val="00CD6534"/>
    <w:rsid w:val="00CD6C52"/>
    <w:rsid w:val="00CE0408"/>
    <w:rsid w:val="00CF0505"/>
    <w:rsid w:val="00CF4E02"/>
    <w:rsid w:val="00D11340"/>
    <w:rsid w:val="00D151C8"/>
    <w:rsid w:val="00D17D8B"/>
    <w:rsid w:val="00D3347C"/>
    <w:rsid w:val="00D56690"/>
    <w:rsid w:val="00D75AD2"/>
    <w:rsid w:val="00D94D5C"/>
    <w:rsid w:val="00D96407"/>
    <w:rsid w:val="00DA527E"/>
    <w:rsid w:val="00DB7BB0"/>
    <w:rsid w:val="00DC4C6B"/>
    <w:rsid w:val="00DD2CD3"/>
    <w:rsid w:val="00DD68CF"/>
    <w:rsid w:val="00DE172A"/>
    <w:rsid w:val="00DE1D72"/>
    <w:rsid w:val="00DE73D2"/>
    <w:rsid w:val="00E03FC7"/>
    <w:rsid w:val="00E123B3"/>
    <w:rsid w:val="00E241AD"/>
    <w:rsid w:val="00E3012C"/>
    <w:rsid w:val="00E355FB"/>
    <w:rsid w:val="00E527AD"/>
    <w:rsid w:val="00E543DB"/>
    <w:rsid w:val="00E7720E"/>
    <w:rsid w:val="00E83772"/>
    <w:rsid w:val="00E85CC1"/>
    <w:rsid w:val="00EA41CA"/>
    <w:rsid w:val="00EA757A"/>
    <w:rsid w:val="00EB6955"/>
    <w:rsid w:val="00EC113B"/>
    <w:rsid w:val="00ED1BE4"/>
    <w:rsid w:val="00EF665E"/>
    <w:rsid w:val="00F048C7"/>
    <w:rsid w:val="00F23785"/>
    <w:rsid w:val="00F449CD"/>
    <w:rsid w:val="00F45F4D"/>
    <w:rsid w:val="00F641E6"/>
    <w:rsid w:val="00F64AFB"/>
    <w:rsid w:val="00F662D0"/>
    <w:rsid w:val="00F73ABD"/>
    <w:rsid w:val="00F94375"/>
    <w:rsid w:val="00F959CB"/>
    <w:rsid w:val="00FC3587"/>
    <w:rsid w:val="00FD6919"/>
    <w:rsid w:val="00FE0BFA"/>
    <w:rsid w:val="00FF3192"/>
    <w:rsid w:val="00FF43F8"/>
    <w:rsid w:val="00FF6087"/>
    <w:rsid w:val="00FF79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C53A2-FF1E-477D-B4F3-DA7695B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0EF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544D"/>
    <w:pPr>
      <w:ind w:left="720"/>
      <w:contextualSpacing/>
    </w:pPr>
  </w:style>
  <w:style w:type="character" w:styleId="Grietas">
    <w:name w:val="Strong"/>
    <w:basedOn w:val="Numatytasispastraiposriftas"/>
    <w:uiPriority w:val="22"/>
    <w:qFormat/>
    <w:rsid w:val="005E4F69"/>
    <w:rPr>
      <w:b/>
      <w:bCs/>
    </w:rPr>
  </w:style>
  <w:style w:type="paragraph" w:customStyle="1" w:styleId="Default">
    <w:name w:val="Default"/>
    <w:rsid w:val="00781DF6"/>
    <w:pPr>
      <w:autoSpaceDE w:val="0"/>
      <w:autoSpaceDN w:val="0"/>
      <w:adjustRightInd w:val="0"/>
      <w:spacing w:after="0" w:line="240" w:lineRule="auto"/>
    </w:pPr>
    <w:rPr>
      <w:rFonts w:ascii="Times New Roman" w:hAnsi="Times New Roman" w:cs="Times New Roman"/>
      <w:color w:val="000000"/>
      <w:sz w:val="24"/>
      <w:szCs w:val="24"/>
    </w:rPr>
  </w:style>
  <w:style w:type="paragraph" w:styleId="prastasiniatinklio">
    <w:name w:val="Normal (Web)"/>
    <w:basedOn w:val="prastasis"/>
    <w:uiPriority w:val="99"/>
    <w:semiHidden/>
    <w:unhideWhenUsed/>
    <w:rsid w:val="00535D8B"/>
    <w:rPr>
      <w:rFonts w:ascii="Times New Roman" w:hAnsi="Times New Roman" w:cs="Times New Roman"/>
      <w:sz w:val="24"/>
      <w:szCs w:val="24"/>
    </w:rPr>
  </w:style>
  <w:style w:type="table" w:styleId="Lentelstinklelis">
    <w:name w:val="Table Grid"/>
    <w:basedOn w:val="prastojilentel"/>
    <w:uiPriority w:val="39"/>
    <w:rsid w:val="0033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446B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46BF"/>
    <w:rPr>
      <w:rFonts w:ascii="Segoe UI" w:hAnsi="Segoe UI" w:cs="Segoe UI"/>
      <w:sz w:val="18"/>
      <w:szCs w:val="18"/>
    </w:rPr>
  </w:style>
  <w:style w:type="paragraph" w:styleId="Betarp">
    <w:name w:val="No Spacing"/>
    <w:uiPriority w:val="1"/>
    <w:qFormat/>
    <w:rsid w:val="004D14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0565">
      <w:bodyDiv w:val="1"/>
      <w:marLeft w:val="0"/>
      <w:marRight w:val="0"/>
      <w:marTop w:val="0"/>
      <w:marBottom w:val="0"/>
      <w:divBdr>
        <w:top w:val="none" w:sz="0" w:space="0" w:color="auto"/>
        <w:left w:val="none" w:sz="0" w:space="0" w:color="auto"/>
        <w:bottom w:val="none" w:sz="0" w:space="0" w:color="auto"/>
        <w:right w:val="none" w:sz="0" w:space="0" w:color="auto"/>
      </w:divBdr>
    </w:div>
    <w:div w:id="229772916">
      <w:bodyDiv w:val="1"/>
      <w:marLeft w:val="0"/>
      <w:marRight w:val="0"/>
      <w:marTop w:val="0"/>
      <w:marBottom w:val="0"/>
      <w:divBdr>
        <w:top w:val="none" w:sz="0" w:space="0" w:color="auto"/>
        <w:left w:val="none" w:sz="0" w:space="0" w:color="auto"/>
        <w:bottom w:val="none" w:sz="0" w:space="0" w:color="auto"/>
        <w:right w:val="none" w:sz="0" w:space="0" w:color="auto"/>
      </w:divBdr>
    </w:div>
    <w:div w:id="439254835">
      <w:bodyDiv w:val="1"/>
      <w:marLeft w:val="0"/>
      <w:marRight w:val="0"/>
      <w:marTop w:val="0"/>
      <w:marBottom w:val="0"/>
      <w:divBdr>
        <w:top w:val="none" w:sz="0" w:space="0" w:color="auto"/>
        <w:left w:val="none" w:sz="0" w:space="0" w:color="auto"/>
        <w:bottom w:val="none" w:sz="0" w:space="0" w:color="auto"/>
        <w:right w:val="none" w:sz="0" w:space="0" w:color="auto"/>
      </w:divBdr>
    </w:div>
    <w:div w:id="582449095">
      <w:bodyDiv w:val="1"/>
      <w:marLeft w:val="0"/>
      <w:marRight w:val="0"/>
      <w:marTop w:val="0"/>
      <w:marBottom w:val="0"/>
      <w:divBdr>
        <w:top w:val="none" w:sz="0" w:space="0" w:color="auto"/>
        <w:left w:val="none" w:sz="0" w:space="0" w:color="auto"/>
        <w:bottom w:val="none" w:sz="0" w:space="0" w:color="auto"/>
        <w:right w:val="none" w:sz="0" w:space="0" w:color="auto"/>
      </w:divBdr>
    </w:div>
    <w:div w:id="657073820">
      <w:bodyDiv w:val="1"/>
      <w:marLeft w:val="0"/>
      <w:marRight w:val="0"/>
      <w:marTop w:val="0"/>
      <w:marBottom w:val="0"/>
      <w:divBdr>
        <w:top w:val="none" w:sz="0" w:space="0" w:color="auto"/>
        <w:left w:val="none" w:sz="0" w:space="0" w:color="auto"/>
        <w:bottom w:val="none" w:sz="0" w:space="0" w:color="auto"/>
        <w:right w:val="none" w:sz="0" w:space="0" w:color="auto"/>
      </w:divBdr>
    </w:div>
    <w:div w:id="993606814">
      <w:bodyDiv w:val="1"/>
      <w:marLeft w:val="0"/>
      <w:marRight w:val="0"/>
      <w:marTop w:val="0"/>
      <w:marBottom w:val="0"/>
      <w:divBdr>
        <w:top w:val="none" w:sz="0" w:space="0" w:color="auto"/>
        <w:left w:val="none" w:sz="0" w:space="0" w:color="auto"/>
        <w:bottom w:val="none" w:sz="0" w:space="0" w:color="auto"/>
        <w:right w:val="none" w:sz="0" w:space="0" w:color="auto"/>
      </w:divBdr>
    </w:div>
    <w:div w:id="1240335284">
      <w:bodyDiv w:val="1"/>
      <w:marLeft w:val="0"/>
      <w:marRight w:val="0"/>
      <w:marTop w:val="0"/>
      <w:marBottom w:val="0"/>
      <w:divBdr>
        <w:top w:val="none" w:sz="0" w:space="0" w:color="auto"/>
        <w:left w:val="none" w:sz="0" w:space="0" w:color="auto"/>
        <w:bottom w:val="none" w:sz="0" w:space="0" w:color="auto"/>
        <w:right w:val="none" w:sz="0" w:space="0" w:color="auto"/>
      </w:divBdr>
    </w:div>
    <w:div w:id="1597442799">
      <w:bodyDiv w:val="1"/>
      <w:marLeft w:val="0"/>
      <w:marRight w:val="0"/>
      <w:marTop w:val="0"/>
      <w:marBottom w:val="0"/>
      <w:divBdr>
        <w:top w:val="none" w:sz="0" w:space="0" w:color="auto"/>
        <w:left w:val="none" w:sz="0" w:space="0" w:color="auto"/>
        <w:bottom w:val="none" w:sz="0" w:space="0" w:color="auto"/>
        <w:right w:val="none" w:sz="0" w:space="0" w:color="auto"/>
      </w:divBdr>
    </w:div>
    <w:div w:id="177041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BB0B-DFBD-4B47-A9B2-B23F43C2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23717</Words>
  <Characters>13519</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Šakienė</dc:creator>
  <cp:keywords/>
  <dc:description/>
  <cp:lastModifiedBy>User</cp:lastModifiedBy>
  <cp:revision>3</cp:revision>
  <cp:lastPrinted>2017-01-09T12:51:00Z</cp:lastPrinted>
  <dcterms:created xsi:type="dcterms:W3CDTF">2017-11-20T08:47:00Z</dcterms:created>
  <dcterms:modified xsi:type="dcterms:W3CDTF">2017-11-20T08:52:00Z</dcterms:modified>
</cp:coreProperties>
</file>